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CD3650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E02A5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D6D42">
        <w:rPr>
          <w:rFonts w:cstheme="minorHAnsi"/>
        </w:rPr>
        <w:t>31</w:t>
      </w:r>
      <w:r w:rsidR="00986649" w:rsidRPr="002A6763">
        <w:rPr>
          <w:rFonts w:cstheme="minorHAnsi"/>
        </w:rPr>
        <w:t>.</w:t>
      </w:r>
      <w:r w:rsidR="003E4FCA">
        <w:rPr>
          <w:rFonts w:cstheme="minorHAnsi"/>
        </w:rPr>
        <w:t>0</w:t>
      </w:r>
      <w:r w:rsidR="008D6D42">
        <w:rPr>
          <w:rFonts w:cstheme="minorHAnsi"/>
        </w:rPr>
        <w:t>5</w:t>
      </w:r>
      <w:r w:rsidR="00986649" w:rsidRPr="002A6763">
        <w:rPr>
          <w:rFonts w:cstheme="minorHAnsi"/>
        </w:rPr>
        <w:t>.202</w:t>
      </w:r>
      <w:r w:rsidR="008A35B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F86300C"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631B9AE" w:rsidR="00E4575A" w:rsidRPr="00C50091" w:rsidRDefault="00E4575A" w:rsidP="00A240BD">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240BD" w:rsidRPr="00A240BD">
        <w:rPr>
          <w:rFonts w:cstheme="minorHAnsi"/>
        </w:rPr>
        <w:t>https://www.alfacapital.ru/disclosure/rules/pifs/zpifn_act5/</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437368" w:rsidRDefault="004C5035" w:rsidP="00026B83">
      <w:pPr>
        <w:pStyle w:val="ConsPlusNormal"/>
        <w:numPr>
          <w:ilvl w:val="0"/>
          <w:numId w:val="2"/>
        </w:numPr>
        <w:spacing w:line="276" w:lineRule="auto"/>
        <w:jc w:val="both"/>
        <w:rPr>
          <w:rFonts w:cstheme="minorHAnsi"/>
        </w:rPr>
      </w:pPr>
      <w:r w:rsidRPr="0043736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37368">
        <w:rPr>
          <w:rFonts w:cstheme="minorHAnsi"/>
        </w:rPr>
        <w:t>Фонд инвестирует в о</w:t>
      </w:r>
      <w:r w:rsidR="00E66B06" w:rsidRPr="00437368">
        <w:rPr>
          <w:rFonts w:cstheme="minorHAnsi"/>
        </w:rPr>
        <w:t>бъекты недвижимого имущества.</w:t>
      </w:r>
    </w:p>
    <w:p w14:paraId="2AD97CFE" w14:textId="7E809055" w:rsidR="00C75DF9" w:rsidRPr="00EA44D1" w:rsidRDefault="00C75DF9" w:rsidP="00E4575A">
      <w:pPr>
        <w:pStyle w:val="a3"/>
        <w:numPr>
          <w:ilvl w:val="0"/>
          <w:numId w:val="2"/>
        </w:numPr>
        <w:spacing w:line="276" w:lineRule="auto"/>
        <w:rPr>
          <w:rFonts w:cstheme="minorHAnsi"/>
        </w:rPr>
      </w:pPr>
      <w:r w:rsidRPr="00EA44D1">
        <w:t xml:space="preserve">Активы </w:t>
      </w:r>
      <w:r w:rsidR="00E66B06" w:rsidRPr="00EA44D1">
        <w:t>Ф</w:t>
      </w:r>
      <w:r w:rsidRPr="00EA44D1">
        <w:t xml:space="preserve">онда инвестированы в </w:t>
      </w:r>
      <w:r w:rsidR="00437368" w:rsidRPr="00EA44D1">
        <w:t>3</w:t>
      </w:r>
      <w:r w:rsidRPr="00EA44D1">
        <w:t xml:space="preserve"> объект</w:t>
      </w:r>
      <w:r w:rsidR="00437368" w:rsidRPr="00EA44D1">
        <w:t>а</w:t>
      </w:r>
      <w:r w:rsidRPr="00EA44D1">
        <w:t>.</w:t>
      </w:r>
      <w:r w:rsidR="00AF0868" w:rsidRPr="00EA44D1">
        <w:t xml:space="preserve"> </w:t>
      </w:r>
    </w:p>
    <w:p w14:paraId="749CF609" w14:textId="5D3A0638" w:rsidR="005953EA" w:rsidRPr="00EA44D1" w:rsidRDefault="005953EA" w:rsidP="00E4575A">
      <w:pPr>
        <w:pStyle w:val="a3"/>
        <w:numPr>
          <w:ilvl w:val="0"/>
          <w:numId w:val="2"/>
        </w:numPr>
        <w:spacing w:line="276" w:lineRule="auto"/>
        <w:rPr>
          <w:rFonts w:cstheme="minorHAnsi"/>
        </w:rPr>
      </w:pPr>
      <w:r w:rsidRPr="00EA44D1">
        <w:rPr>
          <w:rFonts w:cstheme="minorHAnsi"/>
        </w:rPr>
        <w:t xml:space="preserve">Активы </w:t>
      </w:r>
      <w:r w:rsidR="00C75DF9" w:rsidRPr="00EA44D1">
        <w:rPr>
          <w:rFonts w:cstheme="minorHAnsi"/>
        </w:rPr>
        <w:t>Ф</w:t>
      </w:r>
      <w:r w:rsidR="00E66B06" w:rsidRPr="00EA44D1">
        <w:rPr>
          <w:rFonts w:cstheme="minorHAnsi"/>
        </w:rPr>
        <w:t xml:space="preserve">онда </w:t>
      </w:r>
      <w:r w:rsidR="00C75DF9" w:rsidRPr="00EA44D1">
        <w:rPr>
          <w:rFonts w:cstheme="minorHAnsi"/>
        </w:rPr>
        <w:t xml:space="preserve">инвестированы в следующие </w:t>
      </w:r>
      <w:r w:rsidR="004E4662" w:rsidRPr="00EA44D1">
        <w:rPr>
          <w:rFonts w:cstheme="minorHAnsi"/>
        </w:rPr>
        <w:t>3</w:t>
      </w:r>
      <w:r w:rsidR="00C75DF9" w:rsidRPr="00EA44D1">
        <w:rPr>
          <w:rFonts w:cstheme="minorHAnsi"/>
        </w:rPr>
        <w:t xml:space="preserve"> </w:t>
      </w:r>
      <w:r w:rsidRPr="00EA44D1">
        <w:rPr>
          <w:rFonts w:cstheme="minorHAnsi"/>
        </w:rPr>
        <w:t>объект</w:t>
      </w:r>
      <w:r w:rsidR="004E4662" w:rsidRPr="00EA44D1">
        <w:rPr>
          <w:rFonts w:cstheme="minorHAnsi"/>
        </w:rPr>
        <w:t>а</w:t>
      </w:r>
      <w:r w:rsidR="00C75DF9" w:rsidRPr="00EA44D1">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EA44D1" w:rsidRPr="00EA44D1" w14:paraId="702241D5" w14:textId="77777777" w:rsidTr="007E1692">
        <w:tc>
          <w:tcPr>
            <w:tcW w:w="6516" w:type="dxa"/>
          </w:tcPr>
          <w:p w14:paraId="4497A856" w14:textId="77777777" w:rsidR="002E02FF" w:rsidRPr="00EA44D1" w:rsidRDefault="002E02FF" w:rsidP="002E02FF">
            <w:pPr>
              <w:spacing w:line="276" w:lineRule="auto"/>
              <w:jc w:val="center"/>
              <w:rPr>
                <w:rFonts w:cstheme="minorHAnsi"/>
              </w:rPr>
            </w:pPr>
            <w:r w:rsidRPr="00EA44D1">
              <w:rPr>
                <w:rFonts w:cstheme="minorHAnsi"/>
              </w:rPr>
              <w:t>Наименование объекта инвестирования</w:t>
            </w:r>
          </w:p>
        </w:tc>
        <w:tc>
          <w:tcPr>
            <w:tcW w:w="2829" w:type="dxa"/>
          </w:tcPr>
          <w:p w14:paraId="0921C8D5" w14:textId="77777777" w:rsidR="002E02FF" w:rsidRPr="00EA44D1" w:rsidRDefault="002E02FF" w:rsidP="002E02FF">
            <w:pPr>
              <w:spacing w:line="276" w:lineRule="auto"/>
              <w:jc w:val="center"/>
              <w:rPr>
                <w:rFonts w:cstheme="minorHAnsi"/>
              </w:rPr>
            </w:pPr>
            <w:r w:rsidRPr="00EA44D1">
              <w:rPr>
                <w:rFonts w:cstheme="minorHAnsi"/>
              </w:rPr>
              <w:t>Доля от активов,%</w:t>
            </w:r>
          </w:p>
        </w:tc>
      </w:tr>
      <w:tr w:rsidR="00EA44D1" w:rsidRPr="00EA44D1" w14:paraId="768F8770" w14:textId="77777777" w:rsidTr="001C14BA">
        <w:tc>
          <w:tcPr>
            <w:tcW w:w="6516" w:type="dxa"/>
          </w:tcPr>
          <w:p w14:paraId="59E2314D" w14:textId="676B8DDD" w:rsidR="00437368" w:rsidRPr="00EA44D1" w:rsidRDefault="00437368" w:rsidP="004E4662">
            <w:pPr>
              <w:rPr>
                <w:rFonts w:cstheme="minorHAnsi"/>
              </w:rPr>
            </w:pPr>
            <w:r w:rsidRPr="00EA44D1">
              <w:rPr>
                <w:rFonts w:cstheme="minorHAnsi"/>
              </w:rPr>
              <w:t>Нежилое здание, кадастровый номер 50:30:0000000:1729, по адресу Московская область, городской округ Егорьевск, город Егорьевск, улица Советская, дом 4, строение 4</w:t>
            </w:r>
          </w:p>
        </w:tc>
        <w:tc>
          <w:tcPr>
            <w:tcW w:w="2829" w:type="dxa"/>
          </w:tcPr>
          <w:p w14:paraId="326562E4" w14:textId="2A715C77" w:rsidR="00437368" w:rsidRPr="00EA44D1" w:rsidRDefault="00A24F93" w:rsidP="008D6D42">
            <w:pPr>
              <w:jc w:val="center"/>
              <w:rPr>
                <w:rFonts w:cstheme="minorHAnsi"/>
              </w:rPr>
            </w:pPr>
            <w:r>
              <w:rPr>
                <w:rFonts w:cstheme="minorHAnsi"/>
              </w:rPr>
              <w:t>79</w:t>
            </w:r>
            <w:r w:rsidR="004E4662" w:rsidRPr="00EA44D1">
              <w:rPr>
                <w:rFonts w:cstheme="minorHAnsi"/>
              </w:rPr>
              <w:t>,</w:t>
            </w:r>
            <w:r w:rsidR="008D6D42">
              <w:rPr>
                <w:rFonts w:cstheme="minorHAnsi"/>
              </w:rPr>
              <w:t>97</w:t>
            </w:r>
          </w:p>
        </w:tc>
      </w:tr>
      <w:tr w:rsidR="00EA44D1" w:rsidRPr="00EA44D1" w14:paraId="6CA798E5" w14:textId="77777777" w:rsidTr="001C14BA">
        <w:tc>
          <w:tcPr>
            <w:tcW w:w="6516" w:type="dxa"/>
          </w:tcPr>
          <w:p w14:paraId="0E8F7D84" w14:textId="5CA0F6E2" w:rsidR="004E4662" w:rsidRPr="00EA44D1" w:rsidRDefault="004E4662" w:rsidP="001C14BA">
            <w:pPr>
              <w:rPr>
                <w:rFonts w:cstheme="minorHAnsi"/>
              </w:rPr>
            </w:pPr>
            <w:r w:rsidRPr="00EA44D1">
              <w:rPr>
                <w:rFonts w:cstheme="minorHAnsi"/>
              </w:rPr>
              <w:t>Земельный участок, кадастровый номер 50:30:0010507:120, по адресу: Московская область, городской округ Егорьевск, город Егорьевск, улица Советская, 4/4</w:t>
            </w:r>
          </w:p>
        </w:tc>
        <w:tc>
          <w:tcPr>
            <w:tcW w:w="2829" w:type="dxa"/>
          </w:tcPr>
          <w:p w14:paraId="31CEFC08" w14:textId="2BF6F646" w:rsidR="004E4662" w:rsidRPr="00EA44D1" w:rsidRDefault="003E4FCA" w:rsidP="008D6D42">
            <w:pPr>
              <w:spacing w:line="276" w:lineRule="auto"/>
              <w:jc w:val="center"/>
              <w:rPr>
                <w:rFonts w:cstheme="minorHAnsi"/>
              </w:rPr>
            </w:pPr>
            <w:r>
              <w:rPr>
                <w:rFonts w:cstheme="minorHAnsi"/>
              </w:rPr>
              <w:t>10</w:t>
            </w:r>
            <w:r w:rsidR="004E4662" w:rsidRPr="00EA44D1">
              <w:rPr>
                <w:rFonts w:cstheme="minorHAnsi"/>
              </w:rPr>
              <w:t>,</w:t>
            </w:r>
            <w:r w:rsidR="008D6D42">
              <w:rPr>
                <w:rFonts w:cstheme="minorHAnsi"/>
              </w:rPr>
              <w:t>13</w:t>
            </w:r>
          </w:p>
        </w:tc>
      </w:tr>
      <w:tr w:rsidR="00EA44D1" w:rsidRPr="00EA44D1" w14:paraId="6B435D4C" w14:textId="77777777" w:rsidTr="001C14BA">
        <w:tc>
          <w:tcPr>
            <w:tcW w:w="6516" w:type="dxa"/>
          </w:tcPr>
          <w:p w14:paraId="30416A51" w14:textId="77777777" w:rsidR="004E4662" w:rsidRPr="00EA44D1" w:rsidRDefault="004E4662" w:rsidP="001C14BA">
            <w:pPr>
              <w:rPr>
                <w:rFonts w:cstheme="minorHAnsi"/>
              </w:rPr>
            </w:pPr>
            <w:r w:rsidRPr="00EA44D1">
              <w:rPr>
                <w:rFonts w:cstheme="minorHAnsi"/>
              </w:rPr>
              <w:t>Депозит АО «АЛЬФА-БАНК»</w:t>
            </w:r>
          </w:p>
        </w:tc>
        <w:tc>
          <w:tcPr>
            <w:tcW w:w="2829" w:type="dxa"/>
          </w:tcPr>
          <w:p w14:paraId="58987167" w14:textId="5A029BE1" w:rsidR="004E4662" w:rsidRPr="00EA44D1" w:rsidRDefault="008D6D42" w:rsidP="008D6D42">
            <w:pPr>
              <w:spacing w:line="276" w:lineRule="auto"/>
              <w:jc w:val="center"/>
              <w:rPr>
                <w:rFonts w:cstheme="minorHAnsi"/>
                <w:lang w:val="en-US"/>
              </w:rPr>
            </w:pPr>
            <w:r>
              <w:rPr>
                <w:rFonts w:cstheme="minorHAnsi"/>
              </w:rPr>
              <w:t>4</w:t>
            </w:r>
            <w:r w:rsidR="004E4662" w:rsidRPr="00EA44D1">
              <w:rPr>
                <w:rFonts w:cstheme="minorHAnsi"/>
              </w:rPr>
              <w:t>,</w:t>
            </w:r>
            <w:r>
              <w:rPr>
                <w:rFonts w:cstheme="minorHAnsi"/>
              </w:rPr>
              <w:t>44</w:t>
            </w:r>
          </w:p>
        </w:tc>
      </w:tr>
    </w:tbl>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91A30">
        <w:rPr>
          <w:rFonts w:cstheme="minorHAnsi"/>
          <w:b/>
        </w:rPr>
        <w:t>Раздел 5</w:t>
      </w:r>
      <w:r w:rsidRPr="00391A30">
        <w:rPr>
          <w:rFonts w:cstheme="minorHAnsi"/>
        </w:rPr>
        <w:t xml:space="preserve">. </w:t>
      </w:r>
      <w:r w:rsidR="0099110E" w:rsidRPr="00391A3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4F247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F247F" w:rsidRPr="00C50091" w14:paraId="277DA56E" w14:textId="77777777" w:rsidTr="008A35B8">
        <w:tblPrEx>
          <w:tblCellMar>
            <w:left w:w="108" w:type="dxa"/>
            <w:right w:w="108" w:type="dxa"/>
          </w:tblCellMar>
        </w:tblPrEx>
        <w:trPr>
          <w:trHeight w:val="1074"/>
        </w:trPr>
        <w:tc>
          <w:tcPr>
            <w:tcW w:w="4365" w:type="dxa"/>
            <w:vMerge w:val="restart"/>
            <w:vAlign w:val="center"/>
          </w:tcPr>
          <w:p w14:paraId="66CBF915" w14:textId="6BC72A5D" w:rsidR="004F247F" w:rsidRPr="003B455E" w:rsidRDefault="008A35B8" w:rsidP="00526694">
            <w:pPr>
              <w:pStyle w:val="ConsPlusNormal"/>
              <w:jc w:val="center"/>
              <w:rPr>
                <w:rFonts w:asciiTheme="minorHAnsi" w:hAnsiTheme="minorHAnsi" w:cstheme="minorHAnsi"/>
              </w:rPr>
            </w:pPr>
            <w:r>
              <w:rPr>
                <w:noProof/>
              </w:rPr>
              <w:drawing>
                <wp:inline distT="0" distB="0" distL="0" distR="0" wp14:anchorId="52B118E3" wp14:editId="61CE4E59">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E33BAE1" w14:textId="77777777" w:rsidR="004F247F" w:rsidRPr="00C50091" w:rsidRDefault="004F247F" w:rsidP="00526694">
            <w:pPr>
              <w:pStyle w:val="ConsPlusNormal"/>
              <w:rPr>
                <w:rFonts w:asciiTheme="minorHAnsi" w:hAnsiTheme="minorHAnsi" w:cstheme="minorHAnsi"/>
                <w:highlight w:val="red"/>
              </w:rPr>
            </w:pPr>
            <w:r w:rsidRPr="003B455E">
              <w:rPr>
                <w:rFonts w:asciiTheme="minorHAnsi" w:hAnsiTheme="minorHAnsi" w:cstheme="minorHAnsi"/>
              </w:rPr>
              <w:t>Отклонение доходности от</w:t>
            </w:r>
          </w:p>
          <w:p w14:paraId="175B5FFA" w14:textId="719508FA" w:rsidR="004F247F" w:rsidRPr="00C50091" w:rsidRDefault="004F247F"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8D6D42" w:rsidRPr="00C50091" w14:paraId="163F6D42" w14:textId="77777777" w:rsidTr="002243D9">
        <w:tc>
          <w:tcPr>
            <w:tcW w:w="4365" w:type="dxa"/>
            <w:vMerge/>
          </w:tcPr>
          <w:p w14:paraId="439EA073" w14:textId="77777777" w:rsidR="008D6D42" w:rsidRPr="003B455E" w:rsidRDefault="008D6D42" w:rsidP="008D6D42">
            <w:pPr>
              <w:rPr>
                <w:rFonts w:cstheme="minorHAnsi"/>
              </w:rPr>
            </w:pPr>
          </w:p>
        </w:tc>
        <w:tc>
          <w:tcPr>
            <w:tcW w:w="1380" w:type="dxa"/>
            <w:vAlign w:val="bottom"/>
          </w:tcPr>
          <w:p w14:paraId="377E34DE"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D2A9376" w:rsidR="008D6D42" w:rsidRPr="003B455E" w:rsidRDefault="008D6D42" w:rsidP="008D6D42">
            <w:pPr>
              <w:pStyle w:val="ConsPlusNormal"/>
              <w:rPr>
                <w:rFonts w:asciiTheme="minorHAnsi" w:hAnsiTheme="minorHAnsi" w:cstheme="minorHAnsi"/>
              </w:rPr>
            </w:pPr>
            <w:r>
              <w:rPr>
                <w:color w:val="000000"/>
                <w:szCs w:val="22"/>
              </w:rPr>
              <w:t>2,36%</w:t>
            </w:r>
          </w:p>
        </w:tc>
        <w:tc>
          <w:tcPr>
            <w:tcW w:w="1705" w:type="dxa"/>
            <w:vAlign w:val="bottom"/>
          </w:tcPr>
          <w:p w14:paraId="5DA42905" w14:textId="52C07BE0" w:rsidR="008D6D42" w:rsidRPr="00C50091" w:rsidRDefault="008D6D42" w:rsidP="008D6D42">
            <w:pPr>
              <w:pStyle w:val="ConsPlusNormal"/>
              <w:rPr>
                <w:rFonts w:asciiTheme="minorHAnsi" w:hAnsiTheme="minorHAnsi" w:cstheme="minorHAnsi"/>
                <w:highlight w:val="red"/>
              </w:rPr>
            </w:pPr>
            <w:r>
              <w:rPr>
                <w:color w:val="000000"/>
                <w:szCs w:val="22"/>
              </w:rPr>
              <w:t>2,24%</w:t>
            </w:r>
          </w:p>
        </w:tc>
      </w:tr>
      <w:tr w:rsidR="008D6D42" w:rsidRPr="00C50091" w14:paraId="734DB2DE" w14:textId="77777777" w:rsidTr="002243D9">
        <w:tc>
          <w:tcPr>
            <w:tcW w:w="4365" w:type="dxa"/>
            <w:vMerge/>
          </w:tcPr>
          <w:p w14:paraId="1A4F3314" w14:textId="77777777" w:rsidR="008D6D42" w:rsidRPr="003B455E" w:rsidRDefault="008D6D42" w:rsidP="008D6D42">
            <w:pPr>
              <w:rPr>
                <w:rFonts w:cstheme="minorHAnsi"/>
              </w:rPr>
            </w:pPr>
          </w:p>
        </w:tc>
        <w:tc>
          <w:tcPr>
            <w:tcW w:w="1380" w:type="dxa"/>
            <w:vAlign w:val="bottom"/>
          </w:tcPr>
          <w:p w14:paraId="6B673F49"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642F55A" w:rsidR="008D6D42" w:rsidRPr="003B455E" w:rsidRDefault="008D6D42" w:rsidP="008D6D42">
            <w:pPr>
              <w:pStyle w:val="ConsPlusNormal"/>
              <w:rPr>
                <w:rFonts w:asciiTheme="minorHAnsi" w:hAnsiTheme="minorHAnsi" w:cstheme="minorHAnsi"/>
              </w:rPr>
            </w:pPr>
            <w:r>
              <w:rPr>
                <w:color w:val="000000"/>
                <w:szCs w:val="22"/>
              </w:rPr>
              <w:t>6,85%</w:t>
            </w:r>
          </w:p>
        </w:tc>
        <w:tc>
          <w:tcPr>
            <w:tcW w:w="1705" w:type="dxa"/>
            <w:vAlign w:val="bottom"/>
          </w:tcPr>
          <w:p w14:paraId="0A9EC4F7" w14:textId="367EB044" w:rsidR="008D6D42" w:rsidRPr="00C50091" w:rsidRDefault="008D6D42" w:rsidP="008D6D42">
            <w:pPr>
              <w:pStyle w:val="ConsPlusNormal"/>
              <w:rPr>
                <w:rFonts w:asciiTheme="minorHAnsi" w:hAnsiTheme="minorHAnsi" w:cstheme="minorHAnsi"/>
                <w:highlight w:val="red"/>
              </w:rPr>
            </w:pPr>
            <w:r>
              <w:rPr>
                <w:color w:val="000000"/>
                <w:szCs w:val="22"/>
              </w:rPr>
              <w:t>-2,57%</w:t>
            </w:r>
          </w:p>
        </w:tc>
      </w:tr>
      <w:tr w:rsidR="008D6D42" w:rsidRPr="00C50091" w14:paraId="2D189623" w14:textId="77777777" w:rsidTr="002243D9">
        <w:tc>
          <w:tcPr>
            <w:tcW w:w="4365" w:type="dxa"/>
            <w:vMerge/>
          </w:tcPr>
          <w:p w14:paraId="06D3E770" w14:textId="77777777" w:rsidR="008D6D42" w:rsidRPr="003B455E" w:rsidRDefault="008D6D42" w:rsidP="008D6D42">
            <w:pPr>
              <w:rPr>
                <w:rFonts w:cstheme="minorHAnsi"/>
              </w:rPr>
            </w:pPr>
          </w:p>
        </w:tc>
        <w:tc>
          <w:tcPr>
            <w:tcW w:w="1380" w:type="dxa"/>
            <w:vAlign w:val="bottom"/>
          </w:tcPr>
          <w:p w14:paraId="0A625FAD"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35F781E" w:rsidR="008D6D42" w:rsidRPr="003B455E" w:rsidRDefault="008D6D42" w:rsidP="008D6D42">
            <w:pPr>
              <w:pStyle w:val="ConsPlusNormal"/>
              <w:rPr>
                <w:rFonts w:asciiTheme="minorHAnsi" w:hAnsiTheme="minorHAnsi" w:cstheme="minorHAnsi"/>
              </w:rPr>
            </w:pPr>
            <w:r>
              <w:rPr>
                <w:color w:val="000000"/>
                <w:szCs w:val="22"/>
              </w:rPr>
              <w:t>14,15%</w:t>
            </w:r>
          </w:p>
        </w:tc>
        <w:tc>
          <w:tcPr>
            <w:tcW w:w="1705" w:type="dxa"/>
            <w:vAlign w:val="bottom"/>
          </w:tcPr>
          <w:p w14:paraId="5A1631C8" w14:textId="001F4FC4" w:rsidR="008D6D42" w:rsidRPr="00C50091" w:rsidRDefault="008D6D42" w:rsidP="008D6D42">
            <w:pPr>
              <w:pStyle w:val="ConsPlusNormal"/>
              <w:rPr>
                <w:rFonts w:asciiTheme="minorHAnsi" w:hAnsiTheme="minorHAnsi" w:cstheme="minorHAnsi"/>
                <w:highlight w:val="red"/>
              </w:rPr>
            </w:pPr>
            <w:r>
              <w:rPr>
                <w:color w:val="000000"/>
                <w:szCs w:val="22"/>
              </w:rPr>
              <w:t>1,44%</w:t>
            </w:r>
          </w:p>
        </w:tc>
      </w:tr>
      <w:tr w:rsidR="008D6D42" w:rsidRPr="00C50091" w14:paraId="00022598" w14:textId="77777777" w:rsidTr="002243D9">
        <w:tc>
          <w:tcPr>
            <w:tcW w:w="4365" w:type="dxa"/>
            <w:vMerge/>
          </w:tcPr>
          <w:p w14:paraId="23447C1B" w14:textId="77777777" w:rsidR="008D6D42" w:rsidRPr="003B455E" w:rsidRDefault="008D6D42" w:rsidP="008D6D42">
            <w:pPr>
              <w:rPr>
                <w:rFonts w:cstheme="minorHAnsi"/>
              </w:rPr>
            </w:pPr>
          </w:p>
        </w:tc>
        <w:tc>
          <w:tcPr>
            <w:tcW w:w="1380" w:type="dxa"/>
            <w:vAlign w:val="bottom"/>
          </w:tcPr>
          <w:p w14:paraId="1559E4EA"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FBC95AF" w:rsidR="008D6D42" w:rsidRPr="003B455E" w:rsidRDefault="008D6D42" w:rsidP="008D6D42">
            <w:pPr>
              <w:pStyle w:val="ConsPlusNormal"/>
              <w:rPr>
                <w:rFonts w:asciiTheme="minorHAnsi" w:hAnsiTheme="minorHAnsi" w:cstheme="minorHAnsi"/>
              </w:rPr>
            </w:pPr>
            <w:r>
              <w:rPr>
                <w:color w:val="000000"/>
                <w:szCs w:val="22"/>
              </w:rPr>
              <w:t>27,13%</w:t>
            </w:r>
          </w:p>
        </w:tc>
        <w:tc>
          <w:tcPr>
            <w:tcW w:w="1705" w:type="dxa"/>
            <w:vAlign w:val="bottom"/>
          </w:tcPr>
          <w:p w14:paraId="4EF284CC" w14:textId="5F0C157F" w:rsidR="008D6D42" w:rsidRPr="00C50091" w:rsidRDefault="008D6D42" w:rsidP="008D6D42">
            <w:pPr>
              <w:pStyle w:val="ConsPlusNormal"/>
              <w:rPr>
                <w:rFonts w:asciiTheme="minorHAnsi" w:hAnsiTheme="minorHAnsi" w:cstheme="minorHAnsi"/>
                <w:highlight w:val="red"/>
              </w:rPr>
            </w:pPr>
            <w:r>
              <w:rPr>
                <w:color w:val="000000"/>
                <w:szCs w:val="22"/>
              </w:rPr>
              <w:t>10,02%</w:t>
            </w:r>
          </w:p>
        </w:tc>
      </w:tr>
      <w:tr w:rsidR="008D6D42" w:rsidRPr="00C50091" w14:paraId="61586E32" w14:textId="77777777" w:rsidTr="002243D9">
        <w:tc>
          <w:tcPr>
            <w:tcW w:w="4365" w:type="dxa"/>
            <w:vMerge/>
          </w:tcPr>
          <w:p w14:paraId="6D68E732" w14:textId="77777777" w:rsidR="008D6D42" w:rsidRPr="003B455E" w:rsidRDefault="008D6D42" w:rsidP="008D6D42">
            <w:pPr>
              <w:rPr>
                <w:rFonts w:cstheme="minorHAnsi"/>
              </w:rPr>
            </w:pPr>
          </w:p>
        </w:tc>
        <w:tc>
          <w:tcPr>
            <w:tcW w:w="1380" w:type="dxa"/>
            <w:vAlign w:val="bottom"/>
          </w:tcPr>
          <w:p w14:paraId="6C7A6518"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27DD75A" w:rsidR="008D6D42" w:rsidRPr="003B455E" w:rsidRDefault="008D6D42" w:rsidP="008D6D42">
            <w:pPr>
              <w:pStyle w:val="ConsPlusNormal"/>
              <w:rPr>
                <w:rFonts w:asciiTheme="minorHAnsi" w:hAnsiTheme="minorHAnsi" w:cstheme="minorHAnsi"/>
              </w:rPr>
            </w:pPr>
            <w:r>
              <w:rPr>
                <w:color w:val="000000"/>
                <w:szCs w:val="22"/>
              </w:rPr>
              <w:t>66,41%</w:t>
            </w:r>
          </w:p>
        </w:tc>
        <w:tc>
          <w:tcPr>
            <w:tcW w:w="1705" w:type="dxa"/>
            <w:vAlign w:val="bottom"/>
          </w:tcPr>
          <w:p w14:paraId="4946C1EE" w14:textId="6866DFC6" w:rsidR="008D6D42" w:rsidRPr="00C50091" w:rsidRDefault="008D6D42" w:rsidP="008D6D42">
            <w:pPr>
              <w:pStyle w:val="ConsPlusNormal"/>
              <w:rPr>
                <w:rFonts w:asciiTheme="minorHAnsi" w:hAnsiTheme="minorHAnsi" w:cstheme="minorHAnsi"/>
                <w:highlight w:val="red"/>
              </w:rPr>
            </w:pPr>
            <w:r>
              <w:rPr>
                <w:color w:val="000000"/>
                <w:szCs w:val="22"/>
              </w:rPr>
              <w:t>38,50%</w:t>
            </w:r>
          </w:p>
        </w:tc>
      </w:tr>
      <w:tr w:rsidR="00594816" w:rsidRPr="00C50091" w14:paraId="23E49679" w14:textId="77777777" w:rsidTr="00126DD8">
        <w:tc>
          <w:tcPr>
            <w:tcW w:w="4365" w:type="dxa"/>
          </w:tcPr>
          <w:p w14:paraId="18885D97" w14:textId="77777777" w:rsidR="00594816" w:rsidRPr="003B455E" w:rsidRDefault="00594816" w:rsidP="00594816">
            <w:pPr>
              <w:pStyle w:val="ConsPlusNormal"/>
              <w:rPr>
                <w:rFonts w:asciiTheme="minorHAnsi" w:hAnsiTheme="minorHAnsi" w:cstheme="minorHAnsi"/>
              </w:rPr>
            </w:pPr>
          </w:p>
        </w:tc>
        <w:tc>
          <w:tcPr>
            <w:tcW w:w="1380" w:type="dxa"/>
            <w:vAlign w:val="bottom"/>
          </w:tcPr>
          <w:p w14:paraId="427B3323" w14:textId="77777777" w:rsidR="00594816" w:rsidRPr="003B455E" w:rsidRDefault="00594816" w:rsidP="0059481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15BFF08A" w:rsidR="00594816" w:rsidRPr="003B455E" w:rsidRDefault="00594816" w:rsidP="00594816">
            <w:pPr>
              <w:pStyle w:val="ConsPlusNormal"/>
              <w:rPr>
                <w:rFonts w:asciiTheme="minorHAnsi" w:hAnsiTheme="minorHAnsi" w:cstheme="minorHAnsi"/>
              </w:rPr>
            </w:pPr>
            <w:r>
              <w:rPr>
                <w:color w:val="000000"/>
                <w:szCs w:val="22"/>
              </w:rPr>
              <w:t>-</w:t>
            </w:r>
          </w:p>
        </w:tc>
        <w:tc>
          <w:tcPr>
            <w:tcW w:w="1705" w:type="dxa"/>
          </w:tcPr>
          <w:p w14:paraId="529BB3CB" w14:textId="379A5624" w:rsidR="00594816" w:rsidRPr="00C50091" w:rsidRDefault="00594816" w:rsidP="00594816">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86472FC" w:rsidR="007A0DCF" w:rsidRPr="00C50091" w:rsidRDefault="007E4067" w:rsidP="008D6D4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D6D42" w:rsidRPr="008D6D42">
        <w:rPr>
          <w:rFonts w:cstheme="minorHAnsi"/>
        </w:rPr>
        <w:t>290</w:t>
      </w:r>
      <w:r w:rsidR="008D6D42">
        <w:rPr>
          <w:rFonts w:cstheme="minorHAnsi"/>
        </w:rPr>
        <w:t xml:space="preserve"> </w:t>
      </w:r>
      <w:r w:rsidR="008D6D42" w:rsidRPr="008D6D42">
        <w:rPr>
          <w:rFonts w:cstheme="minorHAnsi"/>
        </w:rPr>
        <w:t>645,01</w:t>
      </w:r>
      <w:r w:rsidR="008D6D42">
        <w:rPr>
          <w:rFonts w:cstheme="minorHAnsi"/>
        </w:rPr>
        <w:t xml:space="preserve"> </w:t>
      </w:r>
      <w:r w:rsidRPr="00C50091">
        <w:rPr>
          <w:rFonts w:cstheme="minorHAnsi"/>
        </w:rPr>
        <w:t>рублей.</w:t>
      </w:r>
    </w:p>
    <w:p w14:paraId="59CB4D01" w14:textId="2023EA53" w:rsidR="007F4701" w:rsidRPr="007F4701" w:rsidRDefault="007A0DCF" w:rsidP="008D6D4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D6D42" w:rsidRPr="008D6D42">
        <w:rPr>
          <w:rFonts w:cstheme="minorHAnsi"/>
        </w:rPr>
        <w:t>140</w:t>
      </w:r>
      <w:r w:rsidR="008D6D42">
        <w:rPr>
          <w:rFonts w:cstheme="minorHAnsi"/>
        </w:rPr>
        <w:t xml:space="preserve"> </w:t>
      </w:r>
      <w:r w:rsidR="008D6D42" w:rsidRPr="008D6D42">
        <w:rPr>
          <w:rFonts w:cstheme="minorHAnsi"/>
        </w:rPr>
        <w:t>540</w:t>
      </w:r>
      <w:r w:rsidR="008D6D42">
        <w:rPr>
          <w:rFonts w:cstheme="minorHAnsi"/>
        </w:rPr>
        <w:t xml:space="preserve"> </w:t>
      </w:r>
      <w:r w:rsidR="008D6D42" w:rsidRPr="008D6D42">
        <w:rPr>
          <w:rFonts w:cstheme="minorHAnsi"/>
        </w:rPr>
        <w:t>424,98</w:t>
      </w:r>
      <w:r w:rsidR="003E4FCA" w:rsidRPr="003E4FCA">
        <w:rPr>
          <w:rFonts w:cstheme="minorHAnsi"/>
        </w:rPr>
        <w:t> </w:t>
      </w:r>
      <w:r w:rsidRPr="007F4701">
        <w:rPr>
          <w:rFonts w:cstheme="minorHAnsi"/>
        </w:rPr>
        <w:t>рублей.</w:t>
      </w:r>
    </w:p>
    <w:p w14:paraId="2C75F9B9" w14:textId="77777777" w:rsidR="00B871E0" w:rsidRPr="00B871E0" w:rsidRDefault="00B871E0" w:rsidP="00B871E0">
      <w:pPr>
        <w:pStyle w:val="a3"/>
        <w:numPr>
          <w:ilvl w:val="0"/>
          <w:numId w:val="3"/>
        </w:numPr>
        <w:spacing w:line="276" w:lineRule="auto"/>
        <w:rPr>
          <w:rFonts w:cstheme="minorHAnsi"/>
        </w:rPr>
      </w:pPr>
      <w:r w:rsidRPr="00B871E0">
        <w:rPr>
          <w:rFonts w:cstheme="minorHAnsi"/>
        </w:rPr>
        <w:t>Доход по одному инвестиционному паю равен доходу по инв</w:t>
      </w:r>
      <w:bookmarkStart w:id="0" w:name="_GoBack"/>
      <w:bookmarkEnd w:id="0"/>
      <w:r w:rsidRPr="00B871E0">
        <w:rPr>
          <w:rFonts w:cstheme="minorHAnsi"/>
        </w:rPr>
        <w:t>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44FA0AD2" w14:textId="77777777" w:rsidR="00B871E0" w:rsidRPr="00B871E0" w:rsidRDefault="00B871E0" w:rsidP="00B871E0">
      <w:pPr>
        <w:pStyle w:val="a3"/>
        <w:spacing w:after="0" w:line="240" w:lineRule="auto"/>
        <w:ind w:left="360"/>
        <w:rPr>
          <w:rFonts w:cstheme="minorHAnsi"/>
        </w:rPr>
      </w:pPr>
      <w:r w:rsidRPr="00B871E0">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(далее - отчетная дата).</w:t>
      </w:r>
    </w:p>
    <w:p w14:paraId="477DE13F" w14:textId="77777777" w:rsidR="00B871E0" w:rsidRPr="00B871E0" w:rsidRDefault="00B871E0" w:rsidP="00B871E0">
      <w:pPr>
        <w:pStyle w:val="a3"/>
        <w:spacing w:after="0" w:line="240" w:lineRule="auto"/>
        <w:ind w:left="360"/>
        <w:rPr>
          <w:rFonts w:cstheme="minorHAnsi"/>
        </w:rPr>
      </w:pPr>
      <w:r w:rsidRPr="00B871E0">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370840" w14:textId="77777777" w:rsidR="00B871E0" w:rsidRPr="00B871E0" w:rsidRDefault="00B871E0" w:rsidP="00B871E0">
      <w:pPr>
        <w:pStyle w:val="a3"/>
        <w:spacing w:after="0" w:line="240" w:lineRule="auto"/>
        <w:ind w:left="360"/>
        <w:rPr>
          <w:rFonts w:cstheme="minorHAnsi"/>
        </w:rPr>
      </w:pPr>
      <w:r w:rsidRPr="00B871E0">
        <w:rPr>
          <w:rFonts w:cstheme="minorHAnsi"/>
        </w:rPr>
        <w:t>Под отчетным периодом понимается период времени, составляющий один календарный месяц.</w:t>
      </w:r>
    </w:p>
    <w:p w14:paraId="31445B5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  </w:t>
      </w:r>
    </w:p>
    <w:p w14:paraId="2670D526"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51ADE3A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Промежуточные выплаты дохода по инвестиционным паям в течение отчетного периода не производятся. </w:t>
      </w:r>
    </w:p>
    <w:p w14:paraId="17035723" w14:textId="77777777" w:rsidR="00B871E0" w:rsidRPr="00B871E0" w:rsidRDefault="00B871E0" w:rsidP="00B871E0">
      <w:pPr>
        <w:pStyle w:val="a3"/>
        <w:spacing w:after="0" w:line="240" w:lineRule="auto"/>
        <w:ind w:left="360"/>
        <w:rPr>
          <w:rFonts w:cstheme="minorHAnsi"/>
        </w:rPr>
      </w:pPr>
      <w:r w:rsidRPr="00B871E0">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632888B"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и валютных расчетных счетах в иностранных банках, открытых в российских кредитных организациях и (или) иностранных банках для расчетов по операциям, связанных с доверительным управлением имуществом Фонда, по состоянию на отчетную дату за вычетом начисленных, но не оплаченных в отчетном периоде расходов, связанных с доверительным управлением имуществом Фонда, предусмотренных пунктом 100 Правил, и начисленных, но не оплаченных в отчетном периоде указанных в пункте 97 Правил вознаграждений Управляющей компании, Специализированному депозитарию, Регистратору, Аудиторской организации и Оценщику. </w:t>
      </w:r>
    </w:p>
    <w:p w14:paraId="1BA2856F" w14:textId="0BAD2A7F" w:rsidR="0099110E" w:rsidRPr="00B871E0" w:rsidRDefault="00B871E0" w:rsidP="00B871E0">
      <w:pPr>
        <w:pStyle w:val="a3"/>
        <w:spacing w:after="0" w:line="240" w:lineRule="auto"/>
        <w:ind w:left="360"/>
        <w:rPr>
          <w:rFonts w:cstheme="minorHAnsi"/>
        </w:rPr>
      </w:pPr>
      <w:r w:rsidRPr="00B871E0">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4F5F618"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B423DC">
              <w:rPr>
                <w:rFonts w:asciiTheme="minorHAnsi" w:hAnsiTheme="minorHAnsi" w:cstheme="minorHAnsi"/>
              </w:rPr>
              <w:t>2</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84ABE09"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B423DC">
        <w:rPr>
          <w:rFonts w:cstheme="minorHAnsi"/>
        </w:rPr>
        <w:t>3</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C97E62E"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B423DC" w:rsidRPr="00B423DC">
        <w:rPr>
          <w:rFonts w:cstheme="minorHAnsi"/>
        </w:rPr>
        <w:t>3307</w:t>
      </w:r>
      <w:r w:rsidR="00E0632F" w:rsidRPr="00E0632F">
        <w:rPr>
          <w:rFonts w:cstheme="minorHAnsi"/>
        </w:rPr>
        <w:t xml:space="preserve"> </w:t>
      </w:r>
      <w:r w:rsidRPr="00C50091">
        <w:rPr>
          <w:rFonts w:cstheme="minorHAnsi"/>
        </w:rPr>
        <w:t xml:space="preserve">зарегистрированы </w:t>
      </w:r>
      <w:r w:rsidR="00797E1B">
        <w:rPr>
          <w:rFonts w:cstheme="minorHAnsi"/>
        </w:rPr>
        <w:t>Банком России</w:t>
      </w:r>
      <w:r w:rsidRPr="00C50091">
        <w:rPr>
          <w:rFonts w:cstheme="minorHAnsi"/>
        </w:rPr>
        <w:t xml:space="preserve"> </w:t>
      </w:r>
      <w:r w:rsidR="00E0632F">
        <w:rPr>
          <w:rFonts w:cstheme="minorHAnsi"/>
        </w:rPr>
        <w:t>2</w:t>
      </w:r>
      <w:r w:rsidR="00B423DC">
        <w:rPr>
          <w:rFonts w:cstheme="minorHAnsi"/>
        </w:rPr>
        <w:t>7</w:t>
      </w:r>
      <w:r w:rsidRPr="00C50091">
        <w:rPr>
          <w:rFonts w:cstheme="minorHAnsi"/>
        </w:rPr>
        <w:t>.</w:t>
      </w:r>
      <w:r w:rsidR="00B423DC">
        <w:rPr>
          <w:rFonts w:cstheme="minorHAnsi"/>
        </w:rPr>
        <w:t>04</w:t>
      </w:r>
      <w:r w:rsidRPr="00C50091">
        <w:rPr>
          <w:rFonts w:cstheme="minorHAnsi"/>
        </w:rPr>
        <w:t>.20</w:t>
      </w:r>
      <w:r w:rsidR="00B423DC">
        <w:rPr>
          <w:rFonts w:cstheme="minorHAnsi"/>
        </w:rPr>
        <w:t>17</w:t>
      </w:r>
      <w:r w:rsidRPr="00C50091">
        <w:rPr>
          <w:rFonts w:cstheme="minorHAnsi"/>
        </w:rPr>
        <w:t xml:space="preserve">. </w:t>
      </w:r>
    </w:p>
    <w:p w14:paraId="1101B57E" w14:textId="613E23F6"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B423DC">
        <w:rPr>
          <w:rFonts w:cstheme="minorHAnsi"/>
        </w:rPr>
        <w:t>27</w:t>
      </w:r>
      <w:r w:rsidR="00876ABD" w:rsidRPr="00C50091">
        <w:rPr>
          <w:rFonts w:cstheme="minorHAnsi"/>
          <w:lang w:val="en-US"/>
        </w:rPr>
        <w:t>.</w:t>
      </w:r>
      <w:r w:rsidR="00B423DC">
        <w:rPr>
          <w:rFonts w:cstheme="minorHAnsi"/>
        </w:rPr>
        <w:t>07</w:t>
      </w:r>
      <w:r w:rsidR="00876ABD" w:rsidRPr="00C50091">
        <w:rPr>
          <w:rFonts w:cstheme="minorHAnsi"/>
          <w:lang w:val="en-US"/>
        </w:rPr>
        <w:t>.20</w:t>
      </w:r>
      <w:r w:rsidR="004154CB">
        <w:rPr>
          <w:rFonts w:cstheme="minorHAnsi"/>
        </w:rPr>
        <w:t>1</w:t>
      </w:r>
      <w:r w:rsidR="00B423DC">
        <w:rPr>
          <w:rFonts w:cstheme="minorHAnsi"/>
        </w:rPr>
        <w:t>7</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 xml:space="preserve">Общество с ограниченной ответственностью «Специализированная </w:t>
      </w:r>
      <w:proofErr w:type="gramStart"/>
      <w:r w:rsidRPr="00391D3A">
        <w:rPr>
          <w:rFonts w:cstheme="minorHAnsi"/>
          <w:lang w:eastAsia="ru-RU"/>
        </w:rPr>
        <w:t>депозитарная  компания</w:t>
      </w:r>
      <w:proofErr w:type="gramEnd"/>
      <w:r w:rsidRPr="00391D3A">
        <w:rPr>
          <w:rFonts w:cstheme="minorHAnsi"/>
          <w:lang w:eastAsia="ru-RU"/>
        </w:rPr>
        <w:t xml:space="preserve">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05C7"/>
    <w:rsid w:val="00042A22"/>
    <w:rsid w:val="000C2A9D"/>
    <w:rsid w:val="000F7446"/>
    <w:rsid w:val="00102B2B"/>
    <w:rsid w:val="00136EA1"/>
    <w:rsid w:val="001743E3"/>
    <w:rsid w:val="001858EA"/>
    <w:rsid w:val="001F0100"/>
    <w:rsid w:val="001F3FB3"/>
    <w:rsid w:val="00232119"/>
    <w:rsid w:val="002A6763"/>
    <w:rsid w:val="002E02FF"/>
    <w:rsid w:val="002F4D15"/>
    <w:rsid w:val="00322114"/>
    <w:rsid w:val="00374E3A"/>
    <w:rsid w:val="003834DB"/>
    <w:rsid w:val="00391A30"/>
    <w:rsid w:val="00391D3A"/>
    <w:rsid w:val="003B455E"/>
    <w:rsid w:val="003D56F7"/>
    <w:rsid w:val="003E4FCA"/>
    <w:rsid w:val="003F6D2F"/>
    <w:rsid w:val="004154CB"/>
    <w:rsid w:val="00437368"/>
    <w:rsid w:val="00440BA8"/>
    <w:rsid w:val="004910D2"/>
    <w:rsid w:val="004C5035"/>
    <w:rsid w:val="004D02F5"/>
    <w:rsid w:val="004E4662"/>
    <w:rsid w:val="004F247F"/>
    <w:rsid w:val="004F6824"/>
    <w:rsid w:val="00594816"/>
    <w:rsid w:val="005953EA"/>
    <w:rsid w:val="005E2EAC"/>
    <w:rsid w:val="006342CC"/>
    <w:rsid w:val="00656118"/>
    <w:rsid w:val="006C15EF"/>
    <w:rsid w:val="006F317C"/>
    <w:rsid w:val="00701135"/>
    <w:rsid w:val="0071754E"/>
    <w:rsid w:val="00797E1B"/>
    <w:rsid w:val="007A0DCF"/>
    <w:rsid w:val="007E1692"/>
    <w:rsid w:val="007E4067"/>
    <w:rsid w:val="007E684E"/>
    <w:rsid w:val="007F4701"/>
    <w:rsid w:val="0081518F"/>
    <w:rsid w:val="0085022A"/>
    <w:rsid w:val="00876ABD"/>
    <w:rsid w:val="00892B09"/>
    <w:rsid w:val="008A35B8"/>
    <w:rsid w:val="008D6D42"/>
    <w:rsid w:val="0096054C"/>
    <w:rsid w:val="0098657F"/>
    <w:rsid w:val="00986649"/>
    <w:rsid w:val="0099110E"/>
    <w:rsid w:val="009D20F1"/>
    <w:rsid w:val="009D5F29"/>
    <w:rsid w:val="00A04ED1"/>
    <w:rsid w:val="00A240BD"/>
    <w:rsid w:val="00A24F93"/>
    <w:rsid w:val="00A34267"/>
    <w:rsid w:val="00A90490"/>
    <w:rsid w:val="00AA1555"/>
    <w:rsid w:val="00AB030D"/>
    <w:rsid w:val="00AD2AFD"/>
    <w:rsid w:val="00AF0868"/>
    <w:rsid w:val="00B22EA1"/>
    <w:rsid w:val="00B423DC"/>
    <w:rsid w:val="00B54044"/>
    <w:rsid w:val="00B54989"/>
    <w:rsid w:val="00B61C41"/>
    <w:rsid w:val="00B83893"/>
    <w:rsid w:val="00B871E0"/>
    <w:rsid w:val="00C45B63"/>
    <w:rsid w:val="00C50091"/>
    <w:rsid w:val="00C57801"/>
    <w:rsid w:val="00C75DF9"/>
    <w:rsid w:val="00C84B56"/>
    <w:rsid w:val="00CF0234"/>
    <w:rsid w:val="00DA0098"/>
    <w:rsid w:val="00DD5572"/>
    <w:rsid w:val="00E0632F"/>
    <w:rsid w:val="00E4575A"/>
    <w:rsid w:val="00E66B06"/>
    <w:rsid w:val="00EA44D1"/>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72133865">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Таблицы!$R$14:$R$18</c:f>
              <c:numCache>
                <c:formatCode>0.00%</c:formatCode>
                <c:ptCount val="5"/>
                <c:pt idx="0">
                  <c:v>0.24607053854668329</c:v>
                </c:pt>
                <c:pt idx="1">
                  <c:v>0.19117751609461481</c:v>
                </c:pt>
                <c:pt idx="2">
                  <c:v>0.21195745533669799</c:v>
                </c:pt>
                <c:pt idx="3">
                  <c:v>0.26018318134496626</c:v>
                </c:pt>
              </c:numCache>
            </c:numRef>
          </c:val>
          <c:extLst>
            <c:ext xmlns:c16="http://schemas.microsoft.com/office/drawing/2014/chart" uri="{C3380CC4-5D6E-409C-BE32-E72D297353CC}">
              <c16:uniqueId val="{00000000-C25C-4B74-8D29-E249EA52D766}"/>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24</cp:revision>
  <cp:lastPrinted>2021-09-07T11:44:00Z</cp:lastPrinted>
  <dcterms:created xsi:type="dcterms:W3CDTF">2021-10-05T09:49:00Z</dcterms:created>
  <dcterms:modified xsi:type="dcterms:W3CDTF">2022-06-09T08:40:00Z</dcterms:modified>
</cp:coreProperties>
</file>