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55"/>
        <w:gridCol w:w="1521"/>
        <w:gridCol w:w="150"/>
        <w:gridCol w:w="1276"/>
        <w:gridCol w:w="21"/>
        <w:gridCol w:w="1396"/>
        <w:gridCol w:w="397"/>
        <w:gridCol w:w="1021"/>
        <w:gridCol w:w="1416"/>
      </w:tblGrid>
      <w:tr w:rsidR="00A25CC8" w14:paraId="5BBE3ABE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0CF3F51C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C06C3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7ED93B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B3D66">
              <w:t>31</w:t>
            </w:r>
            <w:r w:rsidR="007F6AAB" w:rsidRPr="00544688">
              <w:t>.</w:t>
            </w:r>
            <w:r w:rsidR="00777723" w:rsidRPr="00544688">
              <w:t>0</w:t>
            </w:r>
            <w:r w:rsidR="007B3D66">
              <w:t>5</w:t>
            </w:r>
            <w:r w:rsidR="00A25CC8" w:rsidRPr="00544688">
              <w:t>.202</w:t>
            </w:r>
            <w:r w:rsidR="00777723" w:rsidRPr="00544688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14D20B9F" w:rsidR="00A25CC8" w:rsidRDefault="002E15D4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5914A256" w:rsidR="00A25CC8" w:rsidRPr="00DB54F1" w:rsidRDefault="00DB54F1" w:rsidP="007F1480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К</w:t>
            </w:r>
            <w:r w:rsidR="004C7320">
              <w:t>итайские Акции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C06C36">
            <w:pPr>
              <w:pStyle w:val="ConsPlusNormal"/>
              <w:spacing w:after="120"/>
              <w:ind w:left="79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C06C36">
            <w:pPr>
              <w:pStyle w:val="ConsPlusNormal"/>
              <w:ind w:left="79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EDC7BA" w14:textId="77777777" w:rsidR="00B8652F" w:rsidRDefault="00717A08" w:rsidP="001E660E">
            <w:pPr>
              <w:pStyle w:val="ConsPlusNormal"/>
              <w:spacing w:after="120"/>
              <w:jc w:val="both"/>
            </w:pPr>
            <w:r>
              <w:t>3</w:t>
            </w:r>
            <w:r w:rsidR="007F1480">
              <w:t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 w:rsidR="00A25CC8">
              <w:t xml:space="preserve">. </w:t>
            </w:r>
          </w:p>
          <w:p w14:paraId="637AECCC" w14:textId="05DACCC1" w:rsidR="00A25CC8" w:rsidRDefault="00B8652F" w:rsidP="00336FDE">
            <w:pPr>
              <w:pStyle w:val="ConsPlusNormal"/>
              <w:jc w:val="both"/>
            </w:pPr>
            <w:r>
              <w:t xml:space="preserve">4. </w:t>
            </w:r>
            <w:r w:rsidR="00A25CC8">
              <w:t>Перед</w:t>
            </w:r>
            <w:r w:rsidR="00336FDE">
              <w:rPr>
                <w:rStyle w:val="a5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6C16B1" w:rsidRPr="006C16B1">
              <w:t>п</w:t>
            </w:r>
            <w:r w:rsidR="00A25CC8">
              <w:t xml:space="preserve">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DF09F1">
              <w:rPr>
                <w:color w:val="0000FF"/>
              </w:rPr>
              <w:t>https://www.alfacapital.ru/</w:t>
            </w:r>
            <w:r w:rsidR="004C7320" w:rsidRPr="00DF09F1">
              <w:rPr>
                <w:color w:val="0000FF"/>
              </w:rPr>
              <w:t>individual/pifs/bpif_akcs</w:t>
            </w:r>
            <w:r w:rsidR="00717A08">
              <w:t>.</w:t>
            </w:r>
          </w:p>
        </w:tc>
      </w:tr>
      <w:tr w:rsidR="00A25CC8" w14:paraId="5B39245A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8FC93" w14:textId="1D572B0C" w:rsidR="004C7320" w:rsidRDefault="004C7320" w:rsidP="00C06C3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07463">
              <w:rPr>
                <w:spacing w:val="-10"/>
              </w:rP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</w:t>
            </w:r>
            <w:r w:rsidRPr="004C7320">
              <w:t xml:space="preserve"> средневзвешенных значений цен на паи иностранных инвестиционных фондов </w:t>
            </w:r>
            <w:proofErr w:type="spellStart"/>
            <w:r w:rsidRPr="004C7320">
              <w:t>Xtrackers</w:t>
            </w:r>
            <w:proofErr w:type="spellEnd"/>
            <w:r w:rsidRPr="004C7320">
              <w:t xml:space="preserve"> </w:t>
            </w:r>
            <w:proofErr w:type="spellStart"/>
            <w:r w:rsidRPr="004C7320">
              <w:t>Harvest</w:t>
            </w:r>
            <w:proofErr w:type="spellEnd"/>
            <w:r w:rsidRPr="004C7320">
              <w:t xml:space="preserve"> CSI </w:t>
            </w:r>
            <w:proofErr w:type="spellStart"/>
            <w:r w:rsidRPr="004C7320">
              <w:t>China</w:t>
            </w:r>
            <w:proofErr w:type="spellEnd"/>
            <w:r w:rsidRPr="004C7320">
              <w:t xml:space="preserve"> A-</w:t>
            </w:r>
            <w:proofErr w:type="spellStart"/>
            <w:r w:rsidRPr="004C7320">
              <w:t>Shares</w:t>
            </w:r>
            <w:proofErr w:type="spellEnd"/>
            <w:r w:rsidRPr="004C7320">
              <w:t xml:space="preserve"> ETF и </w:t>
            </w:r>
            <w:proofErr w:type="spellStart"/>
            <w:r w:rsidRPr="004C7320">
              <w:t>KraneShares</w:t>
            </w:r>
            <w:proofErr w:type="spellEnd"/>
            <w:r w:rsidRPr="004C7320">
              <w:t xml:space="preserve"> CSI </w:t>
            </w:r>
            <w:proofErr w:type="spellStart"/>
            <w:r w:rsidRPr="004C7320">
              <w:t>China</w:t>
            </w:r>
            <w:proofErr w:type="spellEnd"/>
            <w:r w:rsidRPr="004C7320">
              <w:t xml:space="preserve"> </w:t>
            </w:r>
            <w:proofErr w:type="spellStart"/>
            <w:r w:rsidRPr="004C7320">
              <w:t>Internet</w:t>
            </w:r>
            <w:proofErr w:type="spellEnd"/>
            <w:r w:rsidRPr="004C7320">
              <w:t xml:space="preserve"> ETF, с долями 60% и 40% соответственно.</w:t>
            </w:r>
            <w:r w:rsidR="007E5FD8">
              <w:t xml:space="preserve"> Активы фонда </w:t>
            </w:r>
            <w:r w:rsidR="00A67D96">
              <w:t>преимущественно составляют акции иностранных фондов</w:t>
            </w:r>
            <w:r w:rsidR="007E5FD8">
              <w:t>.</w:t>
            </w:r>
          </w:p>
          <w:p w14:paraId="067AB0CD" w14:textId="49EDA222" w:rsidR="00E75BE8" w:rsidRPr="00D3441A" w:rsidRDefault="00DB3546" w:rsidP="00C06C3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Активное</w:t>
            </w:r>
            <w:r w:rsidR="00C20F33" w:rsidRPr="00D3441A">
              <w:t xml:space="preserve"> управление</w:t>
            </w:r>
            <w:r w:rsidR="00606404" w:rsidRPr="00D3441A">
              <w:t>.</w:t>
            </w:r>
          </w:p>
          <w:p w14:paraId="08F32F6B" w14:textId="11A70C46" w:rsidR="00A25CC8" w:rsidRPr="00032105" w:rsidRDefault="00A25CC8" w:rsidP="00C06C3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7B3D66">
              <w:t xml:space="preserve">в </w:t>
            </w:r>
            <w:r w:rsidR="004C7320" w:rsidRPr="007B3D66">
              <w:t>2</w:t>
            </w:r>
            <w:r w:rsidRPr="007B3D66">
              <w:t xml:space="preserve"> </w:t>
            </w:r>
            <w:r w:rsidR="001D11FC" w:rsidRPr="007B3D66">
              <w:t>о</w:t>
            </w:r>
            <w:r w:rsidR="001E495B" w:rsidRPr="007B3D66">
              <w:t>бъект</w:t>
            </w:r>
            <w:r w:rsidR="004C7320" w:rsidRPr="007B3D66">
              <w:t>а</w:t>
            </w:r>
            <w:r w:rsidR="001E495B" w:rsidRPr="007B3D66">
              <w:t>.</w:t>
            </w:r>
            <w:bookmarkStart w:id="1" w:name="_GoBack"/>
            <w:bookmarkEnd w:id="1"/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3328D0B" w:rsidR="00A25CC8" w:rsidRDefault="00C97FB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7B3D66">
              <w:t>Крупнейшие объекты инвестирования в активах</w:t>
            </w:r>
            <w:r w:rsidR="001A51B8" w:rsidRPr="007B3D66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027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602"/>
              <w:gridCol w:w="1107"/>
            </w:tblGrid>
            <w:tr w:rsidR="009129A2" w:rsidRPr="001E495B" w14:paraId="43E6AF27" w14:textId="77777777" w:rsidTr="008814F8">
              <w:trPr>
                <w:trHeight w:val="326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52B1E834" w:rsidR="001E495B" w:rsidRPr="001E495B" w:rsidRDefault="001E495B" w:rsidP="007B3D6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7B3D6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D5D1870" w:rsidR="001E495B" w:rsidRPr="001E495B" w:rsidRDefault="001E495B" w:rsidP="007B3D6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2D135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2D135E" w:rsidRPr="002D135E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8814F8" w:rsidRPr="001E495B" w14:paraId="79E95E21" w14:textId="77777777" w:rsidTr="008814F8">
              <w:trPr>
                <w:trHeight w:val="111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45A0567" w:rsidR="008814F8" w:rsidRPr="001C7539" w:rsidRDefault="008814F8" w:rsidP="007B3D6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8814F8">
                    <w:rPr>
                      <w:lang w:val="en-US"/>
                    </w:rPr>
                    <w:t>Xtrackers</w:t>
                  </w:r>
                  <w:proofErr w:type="spellEnd"/>
                  <w:r w:rsidRPr="008814F8">
                    <w:rPr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6EF1B16B" w:rsidR="008814F8" w:rsidRPr="001E495B" w:rsidRDefault="008814F8" w:rsidP="007B3D6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4000">
                    <w:t>US2330518794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7121A0EA" w:rsidR="008814F8" w:rsidRPr="001E495B" w:rsidRDefault="002D135E" w:rsidP="007B3D6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8814F8" w:rsidRPr="001E495B" w14:paraId="4D577A1B" w14:textId="77777777" w:rsidTr="008814F8">
              <w:trPr>
                <w:trHeight w:val="111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3B9B0B6B" w:rsidR="008814F8" w:rsidRPr="001C7539" w:rsidRDefault="008814F8" w:rsidP="007B3D6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8814F8">
                    <w:rPr>
                      <w:lang w:val="en-US"/>
                    </w:rPr>
                    <w:t>KraneShares</w:t>
                  </w:r>
                  <w:proofErr w:type="spellEnd"/>
                  <w:r w:rsidRPr="008814F8">
                    <w:rPr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38F29EEF" w:rsidR="008814F8" w:rsidRPr="001E495B" w:rsidRDefault="008814F8" w:rsidP="007B3D6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4000">
                    <w:t>US5007673065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24023D17" w:rsidR="008814F8" w:rsidRPr="001E495B" w:rsidRDefault="002D135E" w:rsidP="007B3D6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8814F8">
              <w:t>инвестиционные риски</w:t>
            </w:r>
          </w:p>
        </w:tc>
      </w:tr>
      <w:tr w:rsidR="00363908" w14:paraId="1362A277" w14:textId="77777777" w:rsidTr="00173180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F52DAD6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EF0D3E" w:rsidRPr="00EF0D3E">
              <w:rPr>
                <w:color w:val="FF0000"/>
              </w:rPr>
              <w:t>*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28A234F6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EF0D3E" w:rsidRPr="00EF0D3E">
              <w:rPr>
                <w:color w:val="FF0000"/>
              </w:rPr>
              <w:t>*</w:t>
            </w:r>
          </w:p>
        </w:tc>
      </w:tr>
      <w:tr w:rsidR="00363908" w14:paraId="0F6C401B" w14:textId="77777777" w:rsidTr="00173180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AD99521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345EAD3C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173180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B3CC8EA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6F3500D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173180">
        <w:tc>
          <w:tcPr>
            <w:tcW w:w="107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1AA09ADB" w:rsidR="00A25CC8" w:rsidRDefault="00A25CC8" w:rsidP="00E75BE8">
            <w:pPr>
              <w:pStyle w:val="ConsPlusNormal"/>
              <w:ind w:left="283"/>
            </w:pPr>
            <w:r w:rsidRPr="003910B4">
              <w:t>Доходность за календарный год,</w:t>
            </w:r>
            <w:r w:rsidRPr="00566158">
              <w:t xml:space="preserve"> %</w:t>
            </w:r>
            <w:r w:rsidR="00EF0D3E">
              <w:t xml:space="preserve"> </w:t>
            </w:r>
            <w:r w:rsidR="00EF0D3E" w:rsidRPr="00EF0D3E">
              <w:rPr>
                <w:color w:val="FF0000"/>
              </w:rPr>
              <w:t>*</w:t>
            </w:r>
          </w:p>
        </w:tc>
        <w:tc>
          <w:tcPr>
            <w:tcW w:w="5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15AA092E" w:rsidR="00A25CC8" w:rsidRDefault="00A25CC8" w:rsidP="00E75BE8">
            <w:pPr>
              <w:pStyle w:val="ConsPlusNormal"/>
              <w:ind w:left="283"/>
              <w:jc w:val="both"/>
            </w:pPr>
            <w:r w:rsidRPr="002D6646">
              <w:t>Доходность за период,</w:t>
            </w:r>
            <w:r w:rsidRPr="000E226F">
              <w:t xml:space="preserve"> %</w:t>
            </w:r>
            <w:r w:rsidR="00EF0D3E">
              <w:t xml:space="preserve"> </w:t>
            </w:r>
            <w:r w:rsidR="00EF0D3E" w:rsidRPr="00EF0D3E">
              <w:rPr>
                <w:color w:val="FF0000"/>
              </w:rPr>
              <w:t>*</w:t>
            </w:r>
          </w:p>
        </w:tc>
      </w:tr>
      <w:tr w:rsidR="00A20C8A" w14:paraId="62A8DE2E" w14:textId="77777777" w:rsidTr="006D4198">
        <w:tblPrEx>
          <w:tblCellMar>
            <w:left w:w="108" w:type="dxa"/>
            <w:right w:w="108" w:type="dxa"/>
          </w:tblCellMar>
        </w:tblPrEx>
        <w:tc>
          <w:tcPr>
            <w:tcW w:w="509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27442F1C" w:rsidR="00A20C8A" w:rsidRDefault="006C0987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A20C8A">
              <w:rPr>
                <w:noProof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A20C8A" w:rsidRDefault="00A20C8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A20C8A" w:rsidRDefault="00A20C8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5D088C" w:rsidR="00A20C8A" w:rsidRDefault="00A20C8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20C8A" w14:paraId="68A98360" w14:textId="77777777" w:rsidTr="0017318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A20C8A" w:rsidRDefault="00A20C8A" w:rsidP="00E75BE8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A20C8A" w:rsidRDefault="00A20C8A" w:rsidP="00E75BE8"/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A20C8A" w:rsidRDefault="00A20C8A" w:rsidP="00E75BE8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A20C8A" w:rsidRDefault="00A20C8A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4A8979A1" w:rsidR="00A20C8A" w:rsidRDefault="00A21F81" w:rsidP="00E75BE8">
            <w:r>
              <w:t>и</w:t>
            </w:r>
            <w:r w:rsidR="00A20C8A">
              <w:t>ндекса</w:t>
            </w:r>
            <w:r>
              <w:t xml:space="preserve"> </w:t>
            </w:r>
            <w:r w:rsidR="00A20C8A" w:rsidRPr="001C7539">
              <w:t>&lt;1</w:t>
            </w:r>
            <w:r w:rsidR="00A20C8A">
              <w:t xml:space="preserve">&gt; </w:t>
            </w:r>
          </w:p>
        </w:tc>
      </w:tr>
      <w:tr w:rsidR="006D4198" w14:paraId="3817651D" w14:textId="77777777" w:rsidTr="00E73B1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6D4198" w:rsidRDefault="006D4198" w:rsidP="006D419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1169D25D" w:rsidR="006D4198" w:rsidRPr="00922F7C" w:rsidRDefault="00EF0D3E" w:rsidP="006D419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647A3977" w:rsidR="006D4198" w:rsidRPr="00922F7C" w:rsidRDefault="00EF0D3E" w:rsidP="006D419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2AD8F119" w:rsidR="006D4198" w:rsidRPr="00A21F81" w:rsidRDefault="00EF0D3E" w:rsidP="006D4198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4198" w14:paraId="793AD32B" w14:textId="77777777" w:rsidTr="00E73B1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6D4198" w:rsidRDefault="006D4198" w:rsidP="006D419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047F7B1C" w:rsidR="006D4198" w:rsidRPr="002D6646" w:rsidRDefault="00EF0D3E" w:rsidP="006D4198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5AC93186" w:rsidR="006D4198" w:rsidRPr="00922F7C" w:rsidRDefault="00EF0D3E" w:rsidP="006D419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38CF17A7" w:rsidR="006D4198" w:rsidRPr="00A21F81" w:rsidRDefault="00EF0D3E" w:rsidP="006D4198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4198" w14:paraId="08529EC6" w14:textId="77777777" w:rsidTr="00E73B1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6D4198" w:rsidRDefault="006D4198" w:rsidP="006D4198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3FCAAF7C" w:rsidR="006D4198" w:rsidRPr="002D6646" w:rsidRDefault="00EF0D3E" w:rsidP="006D4198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10318300" w:rsidR="006D4198" w:rsidRPr="00922F7C" w:rsidRDefault="00EF0D3E" w:rsidP="006D41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567B411C" w:rsidR="006D4198" w:rsidRPr="00A21F81" w:rsidRDefault="00EF0D3E" w:rsidP="006D4198">
            <w:pPr>
              <w:jc w:val="center"/>
              <w:rPr>
                <w:highlight w:val="yellow"/>
              </w:rPr>
            </w:pPr>
            <w:r w:rsidRPr="00EF0D3E">
              <w:t>-</w:t>
            </w:r>
          </w:p>
        </w:tc>
      </w:tr>
      <w:tr w:rsidR="006D4198" w14:paraId="46143B1F" w14:textId="77777777" w:rsidTr="00E73B1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6D4198" w:rsidRDefault="006D4198" w:rsidP="006D4198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04EC909" w:rsidR="006D4198" w:rsidRPr="002D6646" w:rsidRDefault="006D4198" w:rsidP="00EF0D3E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76519AA3" w:rsidR="006D4198" w:rsidRPr="00922F7C" w:rsidRDefault="00EF0D3E" w:rsidP="006D41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33A65C59" w:rsidR="006D4198" w:rsidRPr="00A21F81" w:rsidRDefault="00EF0D3E" w:rsidP="006D4198">
            <w:pPr>
              <w:jc w:val="center"/>
              <w:rPr>
                <w:highlight w:val="yellow"/>
              </w:rPr>
            </w:pPr>
            <w:r w:rsidRPr="00EF0D3E">
              <w:t>-</w:t>
            </w:r>
          </w:p>
        </w:tc>
      </w:tr>
      <w:tr w:rsidR="00A20C8A" w14:paraId="333F3457" w14:textId="77777777" w:rsidTr="0017318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A20C8A" w:rsidRDefault="00A20C8A" w:rsidP="009129A2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A20C8A" w:rsidRDefault="00A20C8A" w:rsidP="009129A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21BAEBBE" w:rsidR="00A20C8A" w:rsidRDefault="00A20C8A" w:rsidP="009129A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1AF29FBB" w:rsidR="00A20C8A" w:rsidRPr="00922F7C" w:rsidRDefault="00A20C8A" w:rsidP="009129A2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A20C8A" w:rsidRDefault="00A20C8A" w:rsidP="009129A2"/>
        </w:tc>
      </w:tr>
      <w:tr w:rsidR="00A20C8A" w14:paraId="576664AA" w14:textId="77777777" w:rsidTr="0017318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A20C8A" w:rsidRDefault="00A20C8A" w:rsidP="009129A2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20C8A" w:rsidRDefault="00A20C8A" w:rsidP="009129A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720542DA" w:rsidR="00A20C8A" w:rsidRDefault="00A20C8A" w:rsidP="009129A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EE28BD9" w:rsidR="00A20C8A" w:rsidRDefault="00A20C8A" w:rsidP="009129A2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A20C8A" w:rsidRDefault="00A20C8A" w:rsidP="009129A2"/>
        </w:tc>
      </w:tr>
      <w:tr w:rsidR="00C23F91" w14:paraId="1E97DC52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9760AD0" w:rsidR="00C23F91" w:rsidRPr="001C7539" w:rsidRDefault="00C23F91" w:rsidP="00EF0D3E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253096">
              <w:t xml:space="preserve"> </w:t>
            </w:r>
            <w:r w:rsidR="00EF0D3E" w:rsidRPr="007B3D66">
              <w:rPr>
                <w:color w:val="000000"/>
              </w:rPr>
              <w:t>-</w:t>
            </w:r>
            <w:r w:rsidR="009858D4" w:rsidRPr="007B3D66">
              <w:rPr>
                <w:color w:val="000000"/>
              </w:rPr>
              <w:t xml:space="preserve"> </w:t>
            </w:r>
            <w:r w:rsidRPr="007B3D66">
              <w:t>руб</w:t>
            </w:r>
            <w:r w:rsidRPr="00253096">
              <w:t>.</w:t>
            </w:r>
            <w:r w:rsidR="00EF0D3E" w:rsidRPr="00EF0D3E">
              <w:rPr>
                <w:color w:val="FF0000"/>
              </w:rPr>
              <w:t>*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C23F91" w:rsidRDefault="00C23F91" w:rsidP="00E75BE8">
            <w:pPr>
              <w:pStyle w:val="ConsPlusNormal"/>
            </w:pPr>
          </w:p>
        </w:tc>
        <w:tc>
          <w:tcPr>
            <w:tcW w:w="552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BC3E5" w14:textId="1D264587" w:rsidR="00C23F91" w:rsidRDefault="00C23F91" w:rsidP="00C23F91">
            <w:pPr>
              <w:pStyle w:val="ConsPlusNormal"/>
              <w:spacing w:after="240"/>
            </w:pPr>
            <w:r>
              <w:t xml:space="preserve"> 3.   </w:t>
            </w:r>
            <w:r w:rsidR="00EB59DF">
              <w:t xml:space="preserve"> </w:t>
            </w:r>
            <w:r>
              <w:t xml:space="preserve">Стоимость чистых активов паевого инвестиционного фонда </w:t>
            </w:r>
            <w:r w:rsidR="00EF0D3E">
              <w:t>-</w:t>
            </w:r>
            <w:r w:rsidR="0015419F" w:rsidRPr="0049122E">
              <w:t xml:space="preserve"> </w:t>
            </w:r>
            <w:r w:rsidRPr="0049122E">
              <w:t>руб</w:t>
            </w:r>
            <w:r w:rsidRPr="00253096">
              <w:t>.</w:t>
            </w:r>
            <w:r w:rsidR="00EF0D3E" w:rsidRPr="00EF0D3E">
              <w:rPr>
                <w:color w:val="FF0000"/>
              </w:rPr>
              <w:t>*</w:t>
            </w:r>
          </w:p>
          <w:p w14:paraId="31C328C1" w14:textId="77777777" w:rsidR="00C23F91" w:rsidRDefault="00C23F91" w:rsidP="00C23F91">
            <w:pPr>
              <w:pStyle w:val="ConsPlusNormal"/>
              <w:numPr>
                <w:ilvl w:val="0"/>
                <w:numId w:val="1"/>
              </w:numPr>
              <w:ind w:left="459"/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18D20B0" w:rsidR="00C23F91" w:rsidRDefault="00C23F91" w:rsidP="00E75BE8">
            <w:pPr>
              <w:pStyle w:val="ConsPlusNormal"/>
            </w:pPr>
          </w:p>
        </w:tc>
      </w:tr>
      <w:tr w:rsidR="00C23F91" w14:paraId="55692066" w14:textId="77777777" w:rsidTr="00173180">
        <w:trPr>
          <w:trHeight w:val="1524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3F91" w:rsidRDefault="00C23F91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3F91" w:rsidRDefault="00C23F91" w:rsidP="00E75BE8"/>
        </w:tc>
        <w:tc>
          <w:tcPr>
            <w:tcW w:w="55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C23F91" w:rsidRDefault="00C23F91" w:rsidP="00E75BE8"/>
        </w:tc>
      </w:tr>
      <w:tr w:rsidR="00A25CC8" w14:paraId="7A2B110A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AFC082" w14:textId="77777777" w:rsidR="00C06C36" w:rsidRDefault="00C06C36" w:rsidP="00E75BE8">
            <w:pPr>
              <w:pStyle w:val="ConsPlusNormal"/>
              <w:jc w:val="both"/>
              <w:outlineLvl w:val="1"/>
            </w:pPr>
          </w:p>
          <w:p w14:paraId="734005CA" w14:textId="1D4E30B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511498" w:rsidRDefault="00A25CC8" w:rsidP="00E75BE8">
            <w:pPr>
              <w:pStyle w:val="ConsPlusNormal"/>
              <w:jc w:val="both"/>
            </w:pPr>
            <w:r w:rsidRPr="00511498">
              <w:t>Комиссии, оплачиваемые каждый год</w:t>
            </w:r>
          </w:p>
        </w:tc>
      </w:tr>
      <w:tr w:rsidR="004C7320" w14:paraId="17764E8A" w14:textId="77777777" w:rsidTr="00173180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42FA1A5C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3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C0D1421" w:rsidR="00BB33AD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 w:rsidR="00672253">
              <w:rPr>
                <w:sz w:val="16"/>
                <w:szCs w:val="16"/>
              </w:rPr>
              <w:t xml:space="preserve"> </w:t>
            </w:r>
            <w:r w:rsidR="00DA6772"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E5D0DEB" w:rsidR="00363908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DA6772"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 w:rsidR="00DA6772">
              <w:rPr>
                <w:sz w:val="16"/>
                <w:szCs w:val="16"/>
              </w:rPr>
              <w:t>регистратора</w:t>
            </w:r>
            <w:r w:rsidR="00DA6772"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8C241ED" w:rsidR="00DA6772" w:rsidRDefault="004C7320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4F1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="00A25CC8" w:rsidRPr="00032105">
              <w:rPr>
                <w:sz w:val="16"/>
                <w:szCs w:val="16"/>
              </w:rPr>
              <w:t>%</w:t>
            </w:r>
          </w:p>
          <w:p w14:paraId="01EAEA00" w14:textId="57931A38" w:rsidR="00DA6772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E4B7408" w:rsidR="00363908" w:rsidRDefault="00363908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13E8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11498" w:rsidRPr="002D664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032105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C198B2B" w:rsidR="00363908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4C732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4C7320" w14:paraId="746FE8D3" w14:textId="77777777" w:rsidTr="00173180">
        <w:trPr>
          <w:trHeight w:val="269"/>
        </w:trPr>
        <w:tc>
          <w:tcPr>
            <w:tcW w:w="3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42F2145F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A25CC8" w:rsidRDefault="00A25CC8" w:rsidP="00E75BE8"/>
        </w:tc>
        <w:tc>
          <w:tcPr>
            <w:tcW w:w="3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173180">
        <w:tc>
          <w:tcPr>
            <w:tcW w:w="3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EA6F76" w14:textId="77777777" w:rsidR="003F1892" w:rsidRDefault="003F1892" w:rsidP="00E75BE8">
            <w:pPr>
              <w:pStyle w:val="ConsPlusNormal"/>
            </w:pPr>
          </w:p>
          <w:p w14:paraId="6C726B9B" w14:textId="38D1710A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DFC044D" w14:textId="77777777" w:rsidR="0008278B" w:rsidRDefault="0008278B" w:rsidP="00E75BE8">
            <w:pPr>
              <w:pStyle w:val="ConsPlusNormal"/>
            </w:pPr>
          </w:p>
          <w:p w14:paraId="7C970A4C" w14:textId="3BE2FC76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A20C8A">
              <w:t>.</w:t>
            </w:r>
          </w:p>
        </w:tc>
      </w:tr>
      <w:tr w:rsidR="00A25CC8" w14:paraId="5E8759DE" w14:textId="77777777" w:rsidTr="001A51B8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FB7E63" w14:textId="77777777" w:rsidR="00C06C36" w:rsidRDefault="00C06C36" w:rsidP="00E75BE8">
            <w:pPr>
              <w:pStyle w:val="ConsPlusNormal"/>
              <w:jc w:val="both"/>
              <w:outlineLvl w:val="1"/>
            </w:pPr>
          </w:p>
          <w:p w14:paraId="11D8D9EF" w14:textId="77777777" w:rsidR="0008278B" w:rsidRDefault="0008278B" w:rsidP="00E75BE8">
            <w:pPr>
              <w:pStyle w:val="ConsPlusNormal"/>
              <w:jc w:val="both"/>
              <w:outlineLvl w:val="1"/>
            </w:pPr>
          </w:p>
          <w:p w14:paraId="34FDCBA9" w14:textId="7616722C" w:rsidR="0008278B" w:rsidRDefault="0008278B" w:rsidP="00E75BE8">
            <w:pPr>
              <w:pStyle w:val="ConsPlusNormal"/>
              <w:jc w:val="both"/>
              <w:outlineLvl w:val="1"/>
            </w:pPr>
          </w:p>
          <w:p w14:paraId="5626FB38" w14:textId="77777777" w:rsidR="00173180" w:rsidRDefault="00173180" w:rsidP="00E75BE8">
            <w:pPr>
              <w:pStyle w:val="ConsPlusNormal"/>
              <w:jc w:val="both"/>
              <w:outlineLvl w:val="1"/>
            </w:pPr>
          </w:p>
          <w:p w14:paraId="285D6C68" w14:textId="77777777" w:rsidR="002D135E" w:rsidRDefault="002D135E" w:rsidP="00E75BE8">
            <w:pPr>
              <w:pStyle w:val="ConsPlusNormal"/>
              <w:jc w:val="both"/>
              <w:outlineLvl w:val="1"/>
            </w:pPr>
          </w:p>
          <w:p w14:paraId="5C345400" w14:textId="11E564E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1A51B8" w14:paraId="32ACD5AB" w14:textId="77777777" w:rsidTr="001A51B8">
        <w:trPr>
          <w:trHeight w:val="6683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39BA4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ED19B7">
              <w:t>100 рублей</w:t>
            </w:r>
            <w:r w:rsidRPr="00F85D77">
              <w:t>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21C6A44B" w14:textId="3B4B00AE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5B3FC6">
              <w:t xml:space="preserve">Правила доверительного управления паевым инвестиционным фондом </w:t>
            </w:r>
            <w:r w:rsidRPr="008D3E9B">
              <w:t>№ 4222 зарегистрированы 30.11.2020 г.</w:t>
            </w:r>
          </w:p>
          <w:p w14:paraId="098F79A3" w14:textId="412CC976" w:rsidR="001A51B8" w:rsidRDefault="001A51B8" w:rsidP="005D2C68">
            <w:pPr>
              <w:pStyle w:val="ConsPlusNormal"/>
              <w:jc w:val="both"/>
            </w:pPr>
            <w:r>
              <w:t xml:space="preserve">3. </w:t>
            </w:r>
            <w:r w:rsidRPr="005B3FC6">
              <w:t xml:space="preserve">Паевой инвестиционный фонд сформирован </w:t>
            </w:r>
            <w:r w:rsidRPr="008D3E9B">
              <w:t>11.12.2020</w:t>
            </w:r>
            <w:r>
              <w:t xml:space="preserve"> г</w:t>
            </w:r>
            <w:r w:rsidRPr="005B3FC6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A51B8" w:rsidRDefault="001A51B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AEDBD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DF09F1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23F4AE5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DF09F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12907DC" w14:textId="3D6066A6" w:rsidR="001A51B8" w:rsidRPr="00FF352D" w:rsidRDefault="001A51B8" w:rsidP="001A51B8">
            <w:pPr>
              <w:pStyle w:val="ConsPlusNormal"/>
              <w:spacing w:after="120"/>
              <w:jc w:val="both"/>
              <w:rPr>
                <w:spacing w:val="-12"/>
              </w:rPr>
            </w:pPr>
            <w:r w:rsidRPr="00FF352D">
              <w:rPr>
                <w:spacing w:val="-12"/>
              </w:rPr>
              <w:t xml:space="preserve">6. </w:t>
            </w:r>
            <w:r w:rsidR="002032B3" w:rsidRPr="00FF352D">
              <w:rPr>
                <w:spacing w:val="-12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2032B3" w:rsidRPr="00957EE8">
              <w:rPr>
                <w:color w:val="0000FF"/>
              </w:rPr>
              <w:t>https://specdep.ru/</w:t>
            </w:r>
            <w:r w:rsidRPr="00FF352D">
              <w:rPr>
                <w:spacing w:val="-12"/>
              </w:rPr>
              <w:t>.</w:t>
            </w:r>
          </w:p>
          <w:p w14:paraId="15AC25B4" w14:textId="5149583F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2032B3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r w:rsidRPr="00DF09F1">
              <w:rPr>
                <w:color w:val="0000FF"/>
              </w:rPr>
              <w:t>www.rrost.ru</w:t>
            </w:r>
            <w:r w:rsidRPr="002032B3">
              <w:t>.</w:t>
            </w:r>
          </w:p>
          <w:p w14:paraId="2D8A6E0E" w14:textId="082F1EC5" w:rsidR="001A51B8" w:rsidRDefault="001A51B8" w:rsidP="008452D1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Pr="001C7539" w:rsidRDefault="00A25CC8" w:rsidP="00A25CC8">
      <w:pPr>
        <w:pStyle w:val="ConsPlusNormal"/>
        <w:ind w:firstLine="540"/>
        <w:jc w:val="both"/>
        <w:rPr>
          <w:lang w:val="en-US"/>
        </w:rPr>
      </w:pPr>
      <w:r w:rsidRPr="001C7539">
        <w:rPr>
          <w:lang w:val="en-US"/>
        </w:rPr>
        <w:t>--------------------------------</w:t>
      </w:r>
    </w:p>
    <w:p w14:paraId="54447984" w14:textId="71D68686" w:rsidR="00A25CC8" w:rsidRDefault="007B1304" w:rsidP="00A25CC8">
      <w:pPr>
        <w:pStyle w:val="ConsPlusNormal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bookmarkStart w:id="2" w:name="P1224"/>
      <w:bookmarkEnd w:id="2"/>
      <w:r>
        <w:rPr>
          <w:lang w:val="en-US"/>
        </w:rPr>
        <w:t xml:space="preserve">&lt;1&gt; </w:t>
      </w:r>
      <w:proofErr w:type="spellStart"/>
      <w:r w:rsidRPr="001C753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Xtrackers</w:t>
      </w:r>
      <w:proofErr w:type="spellEnd"/>
      <w:r w:rsidRPr="001C753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Harvest CSI China A-Shares ETF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r w:rsidRPr="001C753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1C753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KraneShares</w:t>
      </w:r>
      <w:proofErr w:type="spellEnd"/>
      <w:r w:rsidRPr="001C753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CSI China Internet ETF,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</w:t>
      </w:r>
      <w:r w:rsidRPr="001C753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долями</w:t>
      </w:r>
      <w:r w:rsidRPr="001C753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60%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r w:rsidRPr="001C753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40%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соответственно</w:t>
      </w:r>
      <w:r w:rsidRPr="001C753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</w:p>
    <w:p w14:paraId="4DF3B59F" w14:textId="474F8193" w:rsidR="00EF0D3E" w:rsidRPr="00EF0D3E" w:rsidRDefault="00EF0D3E" w:rsidP="00A25CC8">
      <w:pPr>
        <w:pStyle w:val="ConsPlusNormal"/>
        <w:jc w:val="both"/>
      </w:pPr>
      <w:r w:rsidRPr="00EF0D3E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* </w:t>
      </w:r>
      <w:r w:rsidRPr="00EF0D3E">
        <w:rPr>
          <w:rFonts w:ascii="Arial" w:hAnsi="Arial" w:cs="Arial"/>
          <w:color w:val="000000"/>
          <w:sz w:val="21"/>
          <w:szCs w:val="21"/>
          <w:shd w:val="clear" w:color="auto" w:fill="FFFFFF"/>
        </w:rPr>
        <w:t>Данные не указываются по причине невозможности определения показателя по состоянию на отчетную дату.</w:t>
      </w:r>
    </w:p>
    <w:p w14:paraId="61F6A9D2" w14:textId="77777777" w:rsidR="00AF2B7D" w:rsidRPr="00EF0D3E" w:rsidRDefault="007B3D66"/>
    <w:sectPr w:rsidR="00AF2B7D" w:rsidRPr="00EF0D3E" w:rsidSect="00C06C36">
      <w:pgSz w:w="11905" w:h="16838"/>
      <w:pgMar w:top="1418" w:right="851" w:bottom="992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2853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42AE80C4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600EA"/>
    <w:rsid w:val="0008278B"/>
    <w:rsid w:val="000A3583"/>
    <w:rsid w:val="000E226F"/>
    <w:rsid w:val="000E5DF5"/>
    <w:rsid w:val="00102EE3"/>
    <w:rsid w:val="0015419F"/>
    <w:rsid w:val="00173180"/>
    <w:rsid w:val="001A1128"/>
    <w:rsid w:val="001A51B8"/>
    <w:rsid w:val="001C7539"/>
    <w:rsid w:val="001D11FC"/>
    <w:rsid w:val="001E495B"/>
    <w:rsid w:val="001E660E"/>
    <w:rsid w:val="001E6DAD"/>
    <w:rsid w:val="002032B3"/>
    <w:rsid w:val="00232E4B"/>
    <w:rsid w:val="00253096"/>
    <w:rsid w:val="0028279A"/>
    <w:rsid w:val="00283F81"/>
    <w:rsid w:val="002919B8"/>
    <w:rsid w:val="002D135E"/>
    <w:rsid w:val="002D6646"/>
    <w:rsid w:val="002E15D4"/>
    <w:rsid w:val="002E2769"/>
    <w:rsid w:val="00302BE5"/>
    <w:rsid w:val="00336FDE"/>
    <w:rsid w:val="0036289F"/>
    <w:rsid w:val="00363908"/>
    <w:rsid w:val="003910B4"/>
    <w:rsid w:val="003A7EF8"/>
    <w:rsid w:val="003C26FF"/>
    <w:rsid w:val="003F1892"/>
    <w:rsid w:val="00405760"/>
    <w:rsid w:val="0049122E"/>
    <w:rsid w:val="00496BC5"/>
    <w:rsid w:val="004C7320"/>
    <w:rsid w:val="00511498"/>
    <w:rsid w:val="00522698"/>
    <w:rsid w:val="00544688"/>
    <w:rsid w:val="0056591F"/>
    <w:rsid w:val="00566158"/>
    <w:rsid w:val="005A3020"/>
    <w:rsid w:val="005B3FC6"/>
    <w:rsid w:val="006005C5"/>
    <w:rsid w:val="00606404"/>
    <w:rsid w:val="00647847"/>
    <w:rsid w:val="00672253"/>
    <w:rsid w:val="006C0987"/>
    <w:rsid w:val="006C16B1"/>
    <w:rsid w:val="006D4198"/>
    <w:rsid w:val="006E1F5B"/>
    <w:rsid w:val="006E68A0"/>
    <w:rsid w:val="006F0DC4"/>
    <w:rsid w:val="006F1203"/>
    <w:rsid w:val="00717A08"/>
    <w:rsid w:val="00740A9B"/>
    <w:rsid w:val="00776EF2"/>
    <w:rsid w:val="0077738F"/>
    <w:rsid w:val="00777723"/>
    <w:rsid w:val="007B1304"/>
    <w:rsid w:val="007B3D66"/>
    <w:rsid w:val="007E5FD8"/>
    <w:rsid w:val="007F1480"/>
    <w:rsid w:val="007F6AAB"/>
    <w:rsid w:val="00803E02"/>
    <w:rsid w:val="00811CB7"/>
    <w:rsid w:val="008540C1"/>
    <w:rsid w:val="008635D4"/>
    <w:rsid w:val="008814F8"/>
    <w:rsid w:val="008D3E9B"/>
    <w:rsid w:val="008F549B"/>
    <w:rsid w:val="008F5B7A"/>
    <w:rsid w:val="009129A2"/>
    <w:rsid w:val="00917F36"/>
    <w:rsid w:val="00922F7C"/>
    <w:rsid w:val="0095699C"/>
    <w:rsid w:val="00957EE8"/>
    <w:rsid w:val="00974E04"/>
    <w:rsid w:val="009858D4"/>
    <w:rsid w:val="009C0A83"/>
    <w:rsid w:val="009F1A3E"/>
    <w:rsid w:val="009F5C66"/>
    <w:rsid w:val="00A20C8A"/>
    <w:rsid w:val="00A21F81"/>
    <w:rsid w:val="00A25CC8"/>
    <w:rsid w:val="00A67D96"/>
    <w:rsid w:val="00A74CCB"/>
    <w:rsid w:val="00AE3F59"/>
    <w:rsid w:val="00B7737A"/>
    <w:rsid w:val="00B82E82"/>
    <w:rsid w:val="00B8652F"/>
    <w:rsid w:val="00B96EC9"/>
    <w:rsid w:val="00BB33AD"/>
    <w:rsid w:val="00C04C8F"/>
    <w:rsid w:val="00C06C36"/>
    <w:rsid w:val="00C13E81"/>
    <w:rsid w:val="00C20F33"/>
    <w:rsid w:val="00C23F91"/>
    <w:rsid w:val="00C619A4"/>
    <w:rsid w:val="00C93CE8"/>
    <w:rsid w:val="00C97FBF"/>
    <w:rsid w:val="00CE56C7"/>
    <w:rsid w:val="00D07463"/>
    <w:rsid w:val="00D10E20"/>
    <w:rsid w:val="00D3441A"/>
    <w:rsid w:val="00D70914"/>
    <w:rsid w:val="00D85047"/>
    <w:rsid w:val="00D9265A"/>
    <w:rsid w:val="00D959B0"/>
    <w:rsid w:val="00DA6772"/>
    <w:rsid w:val="00DB1CC2"/>
    <w:rsid w:val="00DB3546"/>
    <w:rsid w:val="00DB54F1"/>
    <w:rsid w:val="00DE4904"/>
    <w:rsid w:val="00DF09F1"/>
    <w:rsid w:val="00E57959"/>
    <w:rsid w:val="00E75BE8"/>
    <w:rsid w:val="00EA4D08"/>
    <w:rsid w:val="00EA73DB"/>
    <w:rsid w:val="00EB59DF"/>
    <w:rsid w:val="00ED19B7"/>
    <w:rsid w:val="00EF0D3E"/>
    <w:rsid w:val="00F85D77"/>
    <w:rsid w:val="00FA5DB3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7F5E-D847-42E9-8606-D5A56FB1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98</cp:revision>
  <dcterms:created xsi:type="dcterms:W3CDTF">2021-10-06T11:51:00Z</dcterms:created>
  <dcterms:modified xsi:type="dcterms:W3CDTF">2022-06-08T08:22:00Z</dcterms:modified>
</cp:coreProperties>
</file>