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690709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25F70">
        <w:rPr>
          <w:rFonts w:cstheme="minorHAnsi"/>
        </w:rPr>
        <w:t>3</w:t>
      </w:r>
      <w:r w:rsidR="000F4BEA">
        <w:rPr>
          <w:rFonts w:cstheme="minorHAnsi"/>
        </w:rPr>
        <w:t>0</w:t>
      </w:r>
      <w:r w:rsidR="00986649" w:rsidRPr="0021055B">
        <w:rPr>
          <w:rFonts w:cstheme="minorHAnsi"/>
        </w:rPr>
        <w:t>.</w:t>
      </w:r>
      <w:r w:rsidR="00D25F70">
        <w:rPr>
          <w:rFonts w:cstheme="minorHAnsi"/>
        </w:rPr>
        <w:t>0</w:t>
      </w:r>
      <w:r w:rsidR="000F4BEA">
        <w:rPr>
          <w:rFonts w:cstheme="minorHAnsi"/>
        </w:rPr>
        <w:t>6</w:t>
      </w:r>
      <w:r w:rsidR="00986649" w:rsidRPr="0021055B">
        <w:rPr>
          <w:rFonts w:cstheme="minorHAnsi"/>
        </w:rPr>
        <w:t>.202</w:t>
      </w:r>
      <w:r w:rsidR="007D03D6">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2CBD9152"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405CC4">
        <w:t>3</w:t>
      </w:r>
      <w:r w:rsidRPr="00CA6E86">
        <w:t xml:space="preserve"> объект</w:t>
      </w:r>
      <w:r w:rsidR="00405CC4">
        <w:t>а</w:t>
      </w:r>
      <w:r w:rsidRPr="00CA6E86">
        <w:t>.</w:t>
      </w:r>
      <w:r w:rsidR="00AF0868" w:rsidRPr="00CA6E86">
        <w:t xml:space="preserve"> </w:t>
      </w:r>
    </w:p>
    <w:p w14:paraId="749CF609" w14:textId="0648CA1B"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405CC4">
        <w:rPr>
          <w:rFonts w:cstheme="minorHAnsi"/>
        </w:rPr>
        <w:t>3</w:t>
      </w:r>
      <w:r w:rsidR="00C75DF9" w:rsidRPr="00CA6E86">
        <w:rPr>
          <w:rFonts w:cstheme="minorHAnsi"/>
        </w:rPr>
        <w:t xml:space="preserve"> </w:t>
      </w:r>
      <w:r w:rsidRPr="00CA6E86">
        <w:rPr>
          <w:rFonts w:cstheme="minorHAnsi"/>
        </w:rPr>
        <w:t>объект</w:t>
      </w:r>
      <w:r w:rsidR="00405CC4">
        <w:rPr>
          <w:rFonts w:cstheme="minorHAnsi"/>
        </w:rPr>
        <w:t>а</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CA6E86" w:rsidRPr="00CA6E86" w14:paraId="1BCC78FC" w14:textId="77777777" w:rsidTr="007E1692">
        <w:tc>
          <w:tcPr>
            <w:tcW w:w="6516" w:type="dxa"/>
          </w:tcPr>
          <w:p w14:paraId="1BBE983E" w14:textId="3125EF7B" w:rsidR="002E02FF" w:rsidRPr="00CA6E86" w:rsidRDefault="009F19FF" w:rsidP="00AA1555">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tcPr>
          <w:p w14:paraId="79E3309A" w14:textId="51259342" w:rsidR="002E02FF" w:rsidRPr="00CA6E86" w:rsidRDefault="00405CC4" w:rsidP="000F4BEA">
            <w:pPr>
              <w:spacing w:line="276" w:lineRule="auto"/>
              <w:jc w:val="center"/>
              <w:rPr>
                <w:rFonts w:cstheme="minorHAnsi"/>
                <w:lang w:val="en-US"/>
              </w:rPr>
            </w:pPr>
            <w:r>
              <w:rPr>
                <w:rFonts w:cstheme="minorHAnsi"/>
              </w:rPr>
              <w:t>8</w:t>
            </w:r>
            <w:r w:rsidR="00D25F70">
              <w:rPr>
                <w:rFonts w:cstheme="minorHAnsi"/>
              </w:rPr>
              <w:t>4</w:t>
            </w:r>
            <w:r w:rsidR="009F19FF" w:rsidRPr="00CA6E86">
              <w:rPr>
                <w:rFonts w:cstheme="minorHAnsi"/>
              </w:rPr>
              <w:t>,</w:t>
            </w:r>
            <w:r w:rsidR="000F4BEA">
              <w:rPr>
                <w:rFonts w:cstheme="minorHAnsi"/>
              </w:rPr>
              <w:t>62</w:t>
            </w:r>
          </w:p>
        </w:tc>
      </w:tr>
      <w:tr w:rsidR="00CA6E86" w:rsidRPr="00CA6E86" w14:paraId="2C4EF1DD" w14:textId="77777777" w:rsidTr="007E1692">
        <w:tc>
          <w:tcPr>
            <w:tcW w:w="6516" w:type="dxa"/>
          </w:tcPr>
          <w:p w14:paraId="4E5C7ABE" w14:textId="4E742A64" w:rsidR="002E02FF" w:rsidRPr="00CA6E86" w:rsidRDefault="009F19FF" w:rsidP="00AA1555">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tcPr>
          <w:p w14:paraId="4CDDA5E9" w14:textId="5C1A5CAC" w:rsidR="002E02FF" w:rsidRPr="00CA6E86" w:rsidRDefault="009F19FF" w:rsidP="002E02FF">
            <w:pPr>
              <w:jc w:val="center"/>
              <w:rPr>
                <w:rFonts w:cstheme="minorHAnsi"/>
              </w:rPr>
            </w:pPr>
            <w:r w:rsidRPr="00CA6E86">
              <w:rPr>
                <w:rFonts w:cstheme="minorHAnsi"/>
              </w:rPr>
              <w:t>11,</w:t>
            </w:r>
            <w:r w:rsidR="00D25F70">
              <w:rPr>
                <w:rFonts w:cstheme="minorHAnsi"/>
              </w:rPr>
              <w:t>04</w:t>
            </w:r>
          </w:p>
          <w:p w14:paraId="6E32C225" w14:textId="77777777" w:rsidR="002E02FF" w:rsidRPr="00CA6E86" w:rsidRDefault="002E02FF" w:rsidP="002E02FF">
            <w:pPr>
              <w:spacing w:line="276" w:lineRule="auto"/>
              <w:jc w:val="center"/>
              <w:rPr>
                <w:rFonts w:cstheme="minorHAnsi"/>
              </w:rPr>
            </w:pPr>
          </w:p>
        </w:tc>
      </w:tr>
      <w:tr w:rsidR="00CA6E86" w:rsidRPr="00CA6E86" w14:paraId="7A293A76" w14:textId="77777777" w:rsidTr="007E1692">
        <w:tc>
          <w:tcPr>
            <w:tcW w:w="6516" w:type="dxa"/>
          </w:tcPr>
          <w:p w14:paraId="25AA7D83" w14:textId="74CCF36C" w:rsidR="009F19FF" w:rsidRPr="00CA6E86" w:rsidRDefault="009F19FF" w:rsidP="00AA1555">
            <w:pPr>
              <w:rPr>
                <w:rFonts w:cstheme="minorHAnsi"/>
              </w:rPr>
            </w:pPr>
            <w:r w:rsidRPr="00CA6E86">
              <w:rPr>
                <w:rFonts w:cstheme="minorHAnsi"/>
              </w:rPr>
              <w:t>Депозит АО «АЛЬФА-БАНК»</w:t>
            </w:r>
          </w:p>
        </w:tc>
        <w:tc>
          <w:tcPr>
            <w:tcW w:w="2829" w:type="dxa"/>
          </w:tcPr>
          <w:p w14:paraId="189DD60C" w14:textId="46539377" w:rsidR="009F19FF" w:rsidRPr="00CA6E86" w:rsidRDefault="00405CC4" w:rsidP="000F4BEA">
            <w:pPr>
              <w:jc w:val="center"/>
              <w:rPr>
                <w:rFonts w:cstheme="minorHAnsi"/>
              </w:rPr>
            </w:pPr>
            <w:r>
              <w:rPr>
                <w:rFonts w:cstheme="minorHAnsi"/>
              </w:rPr>
              <w:t>2</w:t>
            </w:r>
            <w:r w:rsidR="00B92F50" w:rsidRPr="00CA6E86">
              <w:rPr>
                <w:rFonts w:cstheme="minorHAnsi"/>
              </w:rPr>
              <w:t>,</w:t>
            </w:r>
            <w:r w:rsidR="000F4BEA">
              <w:rPr>
                <w:rFonts w:cstheme="minorHAnsi"/>
              </w:rPr>
              <w:t>11</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lastRenderedPageBreak/>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016A6" w:rsidRPr="00C50091" w14:paraId="277DA56E" w14:textId="77777777" w:rsidTr="007D03D6">
        <w:tblPrEx>
          <w:tblCellMar>
            <w:left w:w="108" w:type="dxa"/>
            <w:right w:w="108" w:type="dxa"/>
          </w:tblCellMar>
        </w:tblPrEx>
        <w:trPr>
          <w:trHeight w:val="1074"/>
        </w:trPr>
        <w:tc>
          <w:tcPr>
            <w:tcW w:w="4365" w:type="dxa"/>
            <w:vMerge w:val="restart"/>
            <w:vAlign w:val="center"/>
          </w:tcPr>
          <w:p w14:paraId="66CBF915" w14:textId="3F2760D5" w:rsidR="00D016A6" w:rsidRPr="003B455E" w:rsidRDefault="007D03D6" w:rsidP="00526694">
            <w:pPr>
              <w:pStyle w:val="ConsPlusNormal"/>
              <w:jc w:val="center"/>
              <w:rPr>
                <w:rFonts w:asciiTheme="minorHAnsi" w:hAnsiTheme="minorHAnsi" w:cstheme="minorHAnsi"/>
              </w:rPr>
            </w:pPr>
            <w:r>
              <w:rPr>
                <w:noProof/>
              </w:rPr>
              <w:drawing>
                <wp:inline distT="0" distB="0" distL="0" distR="0" wp14:anchorId="64BA91A9" wp14:editId="6FEBA6FB">
                  <wp:extent cx="2634615" cy="2321174"/>
                  <wp:effectExtent l="0" t="0" r="13335"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14:paraId="3A1F857A"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7303BB6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13989C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0F4BEA" w:rsidRPr="00C50091" w14:paraId="163F6D42" w14:textId="77777777" w:rsidTr="000A21E1">
        <w:tc>
          <w:tcPr>
            <w:tcW w:w="4365" w:type="dxa"/>
            <w:vMerge/>
          </w:tcPr>
          <w:p w14:paraId="439EA073" w14:textId="77777777" w:rsidR="000F4BEA" w:rsidRPr="003B455E" w:rsidRDefault="000F4BEA" w:rsidP="000F4BEA">
            <w:pPr>
              <w:rPr>
                <w:rFonts w:cstheme="minorHAnsi"/>
              </w:rPr>
            </w:pPr>
          </w:p>
        </w:tc>
        <w:tc>
          <w:tcPr>
            <w:tcW w:w="1380" w:type="dxa"/>
            <w:vAlign w:val="bottom"/>
          </w:tcPr>
          <w:p w14:paraId="377E34DE" w14:textId="77777777" w:rsidR="000F4BEA" w:rsidRPr="003B455E" w:rsidRDefault="000F4BEA" w:rsidP="000F4BE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113A9530" w:rsidR="000F4BEA" w:rsidRPr="00B82A27" w:rsidRDefault="000F4BEA" w:rsidP="000F4BEA">
            <w:pPr>
              <w:pStyle w:val="ConsPlusNormal"/>
              <w:rPr>
                <w:rFonts w:asciiTheme="minorHAnsi" w:hAnsiTheme="minorHAnsi" w:cstheme="minorHAnsi"/>
              </w:rPr>
            </w:pPr>
            <w:r>
              <w:rPr>
                <w:color w:val="000000"/>
                <w:szCs w:val="22"/>
              </w:rPr>
              <w:t>1,19%</w:t>
            </w:r>
          </w:p>
        </w:tc>
        <w:tc>
          <w:tcPr>
            <w:tcW w:w="1563" w:type="dxa"/>
            <w:vAlign w:val="bottom"/>
          </w:tcPr>
          <w:p w14:paraId="5DA42905" w14:textId="66B02FD5" w:rsidR="000F4BEA" w:rsidRPr="00C50091" w:rsidRDefault="000F4BEA" w:rsidP="000F4BEA">
            <w:pPr>
              <w:pStyle w:val="ConsPlusNormal"/>
              <w:rPr>
                <w:rFonts w:asciiTheme="minorHAnsi" w:hAnsiTheme="minorHAnsi" w:cstheme="minorHAnsi"/>
                <w:highlight w:val="red"/>
              </w:rPr>
            </w:pPr>
            <w:r>
              <w:rPr>
                <w:color w:val="000000"/>
                <w:szCs w:val="22"/>
              </w:rPr>
              <w:t>1,54%</w:t>
            </w:r>
          </w:p>
        </w:tc>
      </w:tr>
      <w:tr w:rsidR="000F4BEA" w:rsidRPr="00C50091" w14:paraId="734DB2DE" w14:textId="77777777" w:rsidTr="000A21E1">
        <w:tc>
          <w:tcPr>
            <w:tcW w:w="4365" w:type="dxa"/>
            <w:vMerge/>
          </w:tcPr>
          <w:p w14:paraId="1A4F3314" w14:textId="77777777" w:rsidR="000F4BEA" w:rsidRPr="003B455E" w:rsidRDefault="000F4BEA" w:rsidP="000F4BEA">
            <w:pPr>
              <w:rPr>
                <w:rFonts w:cstheme="minorHAnsi"/>
              </w:rPr>
            </w:pPr>
          </w:p>
        </w:tc>
        <w:tc>
          <w:tcPr>
            <w:tcW w:w="1380" w:type="dxa"/>
            <w:vAlign w:val="bottom"/>
          </w:tcPr>
          <w:p w14:paraId="6B673F49" w14:textId="77777777" w:rsidR="000F4BEA" w:rsidRPr="003B455E" w:rsidRDefault="000F4BEA" w:rsidP="000F4BE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581C29DA" w:rsidR="000F4BEA" w:rsidRPr="000F4BEA" w:rsidRDefault="000F4BEA" w:rsidP="000F4BEA">
            <w:pPr>
              <w:pStyle w:val="ConsPlusNormal"/>
              <w:rPr>
                <w:rFonts w:asciiTheme="minorHAnsi" w:hAnsiTheme="minorHAnsi" w:cstheme="minorHAnsi"/>
              </w:rPr>
            </w:pPr>
            <w:r w:rsidRPr="000F4BEA">
              <w:rPr>
                <w:bCs/>
                <w:color w:val="000000"/>
                <w:szCs w:val="22"/>
              </w:rPr>
              <w:t>4,13%</w:t>
            </w:r>
          </w:p>
        </w:tc>
        <w:tc>
          <w:tcPr>
            <w:tcW w:w="1563" w:type="dxa"/>
            <w:vAlign w:val="bottom"/>
          </w:tcPr>
          <w:p w14:paraId="0A9EC4F7" w14:textId="67D77D63" w:rsidR="000F4BEA" w:rsidRPr="00C50091" w:rsidRDefault="000F4BEA" w:rsidP="000F4BEA">
            <w:pPr>
              <w:pStyle w:val="ConsPlusNormal"/>
              <w:rPr>
                <w:rFonts w:asciiTheme="minorHAnsi" w:hAnsiTheme="minorHAnsi" w:cstheme="minorHAnsi"/>
                <w:highlight w:val="red"/>
              </w:rPr>
            </w:pPr>
            <w:r>
              <w:rPr>
                <w:color w:val="000000"/>
                <w:szCs w:val="22"/>
              </w:rPr>
              <w:t>2,80%</w:t>
            </w:r>
          </w:p>
        </w:tc>
      </w:tr>
      <w:tr w:rsidR="000F4BEA" w:rsidRPr="00C50091" w14:paraId="2D189623" w14:textId="77777777" w:rsidTr="000A21E1">
        <w:tc>
          <w:tcPr>
            <w:tcW w:w="4365" w:type="dxa"/>
            <w:vMerge/>
          </w:tcPr>
          <w:p w14:paraId="06D3E770" w14:textId="77777777" w:rsidR="000F4BEA" w:rsidRPr="003B455E" w:rsidRDefault="000F4BEA" w:rsidP="000F4BEA">
            <w:pPr>
              <w:rPr>
                <w:rFonts w:cstheme="minorHAnsi"/>
              </w:rPr>
            </w:pPr>
          </w:p>
        </w:tc>
        <w:tc>
          <w:tcPr>
            <w:tcW w:w="1380" w:type="dxa"/>
            <w:vAlign w:val="bottom"/>
          </w:tcPr>
          <w:p w14:paraId="0A625FAD" w14:textId="77777777" w:rsidR="000F4BEA" w:rsidRPr="003B455E" w:rsidRDefault="000F4BEA" w:rsidP="000F4BE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4AB3F895" w:rsidR="000F4BEA" w:rsidRPr="00B82A27" w:rsidRDefault="000F4BEA" w:rsidP="000F4BEA">
            <w:pPr>
              <w:pStyle w:val="ConsPlusNormal"/>
              <w:rPr>
                <w:rFonts w:asciiTheme="minorHAnsi" w:hAnsiTheme="minorHAnsi" w:cstheme="minorHAnsi"/>
              </w:rPr>
            </w:pPr>
            <w:r>
              <w:rPr>
                <w:color w:val="000000"/>
                <w:szCs w:val="22"/>
              </w:rPr>
              <w:t>9,91%</w:t>
            </w:r>
          </w:p>
        </w:tc>
        <w:tc>
          <w:tcPr>
            <w:tcW w:w="1563" w:type="dxa"/>
            <w:vAlign w:val="bottom"/>
          </w:tcPr>
          <w:p w14:paraId="5A1631C8" w14:textId="761E00EE" w:rsidR="000F4BEA" w:rsidRPr="00C50091" w:rsidRDefault="000F4BEA" w:rsidP="000F4BEA">
            <w:pPr>
              <w:pStyle w:val="ConsPlusNormal"/>
              <w:rPr>
                <w:rFonts w:asciiTheme="minorHAnsi" w:hAnsiTheme="minorHAnsi" w:cstheme="minorHAnsi"/>
                <w:highlight w:val="red"/>
              </w:rPr>
            </w:pPr>
            <w:r>
              <w:rPr>
                <w:color w:val="000000"/>
                <w:szCs w:val="22"/>
              </w:rPr>
              <w:t>-1,49%</w:t>
            </w:r>
          </w:p>
        </w:tc>
      </w:tr>
      <w:tr w:rsidR="000F4BEA" w:rsidRPr="00C50091" w14:paraId="00022598" w14:textId="77777777" w:rsidTr="000A21E1">
        <w:tc>
          <w:tcPr>
            <w:tcW w:w="4365" w:type="dxa"/>
            <w:vMerge/>
          </w:tcPr>
          <w:p w14:paraId="23447C1B" w14:textId="77777777" w:rsidR="000F4BEA" w:rsidRPr="003B455E" w:rsidRDefault="000F4BEA" w:rsidP="000F4BEA">
            <w:pPr>
              <w:rPr>
                <w:rFonts w:cstheme="minorHAnsi"/>
              </w:rPr>
            </w:pPr>
          </w:p>
        </w:tc>
        <w:tc>
          <w:tcPr>
            <w:tcW w:w="1380" w:type="dxa"/>
            <w:vAlign w:val="bottom"/>
          </w:tcPr>
          <w:p w14:paraId="1559E4EA" w14:textId="77777777" w:rsidR="000F4BEA" w:rsidRPr="003B455E" w:rsidRDefault="000F4BEA" w:rsidP="000F4BEA">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3B132387" w:rsidR="000F4BEA" w:rsidRPr="00B82A27" w:rsidRDefault="000F4BEA" w:rsidP="000F4BEA">
            <w:pPr>
              <w:pStyle w:val="ConsPlusNormal"/>
              <w:rPr>
                <w:rFonts w:asciiTheme="minorHAnsi" w:hAnsiTheme="minorHAnsi" w:cstheme="minorHAnsi"/>
              </w:rPr>
            </w:pPr>
            <w:r>
              <w:rPr>
                <w:color w:val="000000"/>
                <w:szCs w:val="22"/>
              </w:rPr>
              <w:t>17,52%</w:t>
            </w:r>
          </w:p>
        </w:tc>
        <w:tc>
          <w:tcPr>
            <w:tcW w:w="1563" w:type="dxa"/>
            <w:vAlign w:val="bottom"/>
          </w:tcPr>
          <w:p w14:paraId="4EF284CC" w14:textId="194A85BF" w:rsidR="000F4BEA" w:rsidRPr="00C50091" w:rsidRDefault="000F4BEA" w:rsidP="000F4BEA">
            <w:pPr>
              <w:pStyle w:val="ConsPlusNormal"/>
              <w:rPr>
                <w:rFonts w:asciiTheme="minorHAnsi" w:hAnsiTheme="minorHAnsi" w:cstheme="minorHAnsi"/>
                <w:highlight w:val="red"/>
              </w:rPr>
            </w:pPr>
            <w:r>
              <w:rPr>
                <w:color w:val="000000"/>
                <w:szCs w:val="22"/>
              </w:rPr>
              <w:t>1,62%</w:t>
            </w:r>
          </w:p>
        </w:tc>
      </w:tr>
      <w:tr w:rsidR="000F4BEA" w:rsidRPr="00C50091" w14:paraId="61586E32" w14:textId="77777777" w:rsidTr="008D1FDD">
        <w:tc>
          <w:tcPr>
            <w:tcW w:w="4365" w:type="dxa"/>
            <w:vMerge/>
          </w:tcPr>
          <w:p w14:paraId="6D68E732" w14:textId="77777777" w:rsidR="000F4BEA" w:rsidRPr="003B455E" w:rsidRDefault="000F4BEA" w:rsidP="000F4BEA">
            <w:pPr>
              <w:rPr>
                <w:rFonts w:cstheme="minorHAnsi"/>
              </w:rPr>
            </w:pPr>
          </w:p>
        </w:tc>
        <w:tc>
          <w:tcPr>
            <w:tcW w:w="1380" w:type="dxa"/>
            <w:vAlign w:val="bottom"/>
          </w:tcPr>
          <w:p w14:paraId="6C7A6518" w14:textId="77777777" w:rsidR="000F4BEA" w:rsidRPr="003B455E" w:rsidRDefault="000F4BEA" w:rsidP="000F4BEA">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7E72F57F" w:rsidR="000F4BEA" w:rsidRPr="003B455E" w:rsidRDefault="000F4BEA" w:rsidP="000F4BEA">
            <w:pPr>
              <w:pStyle w:val="ConsPlusNormal"/>
              <w:rPr>
                <w:rFonts w:asciiTheme="minorHAnsi" w:hAnsiTheme="minorHAnsi" w:cstheme="minorHAnsi"/>
              </w:rPr>
            </w:pPr>
            <w:r>
              <w:rPr>
                <w:color w:val="000000"/>
                <w:szCs w:val="22"/>
              </w:rPr>
              <w:t>46,48%</w:t>
            </w:r>
          </w:p>
        </w:tc>
        <w:tc>
          <w:tcPr>
            <w:tcW w:w="1563" w:type="dxa"/>
            <w:vAlign w:val="bottom"/>
          </w:tcPr>
          <w:p w14:paraId="4946C1EE" w14:textId="3A3D76D9" w:rsidR="000F4BEA" w:rsidRPr="00DD770B" w:rsidRDefault="000F4BEA" w:rsidP="000F4BEA">
            <w:pPr>
              <w:pStyle w:val="ConsPlusNormal"/>
              <w:rPr>
                <w:rFonts w:asciiTheme="minorHAnsi" w:hAnsiTheme="minorHAnsi" w:cstheme="minorHAnsi"/>
              </w:rPr>
            </w:pPr>
            <w:r>
              <w:rPr>
                <w:color w:val="000000"/>
                <w:szCs w:val="22"/>
              </w:rPr>
              <w:t>19,07%</w:t>
            </w:r>
          </w:p>
        </w:tc>
      </w:tr>
      <w:tr w:rsidR="00D016A6" w:rsidRPr="00C50091" w14:paraId="23E49679" w14:textId="77777777" w:rsidTr="00D016A6">
        <w:tc>
          <w:tcPr>
            <w:tcW w:w="4365" w:type="dxa"/>
            <w:vMerge/>
          </w:tcPr>
          <w:p w14:paraId="18885D97" w14:textId="77777777" w:rsidR="00D016A6" w:rsidRPr="003B455E" w:rsidRDefault="00D016A6" w:rsidP="00526694">
            <w:pPr>
              <w:pStyle w:val="ConsPlusNormal"/>
              <w:rPr>
                <w:rFonts w:asciiTheme="minorHAnsi" w:hAnsiTheme="minorHAnsi" w:cstheme="minorHAnsi"/>
              </w:rPr>
            </w:pPr>
          </w:p>
        </w:tc>
        <w:tc>
          <w:tcPr>
            <w:tcW w:w="1380" w:type="dxa"/>
            <w:vAlign w:val="bottom"/>
          </w:tcPr>
          <w:p w14:paraId="427B3323" w14:textId="77777777" w:rsidR="00D016A6" w:rsidRPr="003B455E" w:rsidRDefault="00D016A6"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tcPr>
          <w:p w14:paraId="0B6591EC" w14:textId="4DBC6048" w:rsidR="00D016A6" w:rsidRPr="003B455E" w:rsidRDefault="00D016A6"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529BB3CB" w14:textId="3C3EE572" w:rsidR="00D016A6" w:rsidRPr="00DD770B" w:rsidRDefault="00DD770B" w:rsidP="00526694">
            <w:pPr>
              <w:pStyle w:val="ConsPlusNormal"/>
              <w:rPr>
                <w:rFonts w:asciiTheme="minorHAnsi" w:hAnsiTheme="minorHAnsi" w:cstheme="minorHAnsi"/>
              </w:rPr>
            </w:pPr>
            <w:r w:rsidRPr="00DD770B">
              <w:rPr>
                <w:rFonts w:asciiTheme="minorHAnsi" w:hAnsiTheme="minorHAnsi" w:cstheme="minorHAnsi"/>
              </w:rPr>
              <w:t>-</w:t>
            </w:r>
          </w:p>
        </w:tc>
      </w:tr>
    </w:tbl>
    <w:p w14:paraId="136D627F" w14:textId="77777777" w:rsidR="004F6824" w:rsidRPr="00C50091" w:rsidRDefault="004F6824" w:rsidP="00B74D3D">
      <w:pPr>
        <w:pStyle w:val="a3"/>
        <w:spacing w:line="276" w:lineRule="auto"/>
        <w:rPr>
          <w:rFonts w:cstheme="minorHAnsi"/>
        </w:rPr>
      </w:pPr>
    </w:p>
    <w:p w14:paraId="66686100" w14:textId="021C4352" w:rsidR="007A0DCF" w:rsidRPr="00C50091" w:rsidRDefault="007E4067" w:rsidP="000F4BE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F4BEA" w:rsidRPr="000F4BEA">
        <w:rPr>
          <w:rFonts w:cstheme="minorHAnsi"/>
        </w:rPr>
        <w:t>293</w:t>
      </w:r>
      <w:r w:rsidR="000F4BEA">
        <w:rPr>
          <w:rFonts w:cstheme="minorHAnsi"/>
        </w:rPr>
        <w:t xml:space="preserve"> </w:t>
      </w:r>
      <w:bookmarkStart w:id="0" w:name="_GoBack"/>
      <w:bookmarkEnd w:id="0"/>
      <w:r w:rsidR="000F4BEA" w:rsidRPr="000F4BEA">
        <w:rPr>
          <w:rFonts w:cstheme="minorHAnsi"/>
        </w:rPr>
        <w:t>810,68</w:t>
      </w:r>
      <w:r w:rsidR="007D03D6" w:rsidRPr="007D03D6">
        <w:rPr>
          <w:rFonts w:cstheme="minorHAnsi"/>
        </w:rPr>
        <w:t> </w:t>
      </w:r>
      <w:r w:rsidRPr="00C50091">
        <w:rPr>
          <w:rFonts w:cstheme="minorHAnsi"/>
        </w:rPr>
        <w:t>рублей.</w:t>
      </w:r>
    </w:p>
    <w:p w14:paraId="2FE68D87" w14:textId="7B4FD248" w:rsidR="007A0DCF" w:rsidRPr="00C50091" w:rsidRDefault="007A0DCF" w:rsidP="000F4BE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F4BEA" w:rsidRPr="000F4BEA">
        <w:rPr>
          <w:rFonts w:cstheme="minorHAnsi"/>
        </w:rPr>
        <w:t>381</w:t>
      </w:r>
      <w:r w:rsidR="000F4BEA">
        <w:rPr>
          <w:rFonts w:cstheme="minorHAnsi"/>
        </w:rPr>
        <w:t xml:space="preserve"> </w:t>
      </w:r>
      <w:r w:rsidR="000F4BEA" w:rsidRPr="000F4BEA">
        <w:rPr>
          <w:rFonts w:cstheme="minorHAnsi"/>
        </w:rPr>
        <w:t>953</w:t>
      </w:r>
      <w:r w:rsidR="000F4BEA">
        <w:rPr>
          <w:rFonts w:cstheme="minorHAnsi"/>
        </w:rPr>
        <w:t xml:space="preserve"> </w:t>
      </w:r>
      <w:r w:rsidR="000F4BEA" w:rsidRPr="000F4BEA">
        <w:rPr>
          <w:rFonts w:cstheme="minorHAnsi"/>
        </w:rPr>
        <w:t>884,23</w:t>
      </w:r>
      <w:r w:rsidR="00B82A27" w:rsidRPr="00B82A27">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lastRenderedPageBreak/>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8"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8C84" w14:textId="77777777" w:rsidR="000F4BEA" w:rsidRDefault="000F4BEA" w:rsidP="000F4BEA">
      <w:pPr>
        <w:spacing w:after="0" w:line="240" w:lineRule="auto"/>
      </w:pPr>
      <w:r>
        <w:separator/>
      </w:r>
    </w:p>
  </w:endnote>
  <w:endnote w:type="continuationSeparator" w:id="0">
    <w:p w14:paraId="5D68C874" w14:textId="77777777" w:rsidR="000F4BEA" w:rsidRDefault="000F4BEA"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6668D" w14:textId="77777777" w:rsidR="000F4BEA" w:rsidRDefault="000F4BEA" w:rsidP="000F4BEA">
      <w:pPr>
        <w:spacing w:after="0" w:line="240" w:lineRule="auto"/>
      </w:pPr>
      <w:r>
        <w:separator/>
      </w:r>
    </w:p>
  </w:footnote>
  <w:footnote w:type="continuationSeparator" w:id="0">
    <w:p w14:paraId="25277BC1" w14:textId="77777777" w:rsidR="000F4BEA" w:rsidRDefault="000F4BEA"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3EAA"/>
    <w:rsid w:val="000C2A9D"/>
    <w:rsid w:val="000F4BEA"/>
    <w:rsid w:val="00102B2B"/>
    <w:rsid w:val="001743E3"/>
    <w:rsid w:val="001858EA"/>
    <w:rsid w:val="001A002A"/>
    <w:rsid w:val="001F3FB3"/>
    <w:rsid w:val="0021055B"/>
    <w:rsid w:val="00220281"/>
    <w:rsid w:val="00220CAA"/>
    <w:rsid w:val="00246951"/>
    <w:rsid w:val="00267762"/>
    <w:rsid w:val="002E02FF"/>
    <w:rsid w:val="00301C5E"/>
    <w:rsid w:val="0032043C"/>
    <w:rsid w:val="00374E3A"/>
    <w:rsid w:val="00375B78"/>
    <w:rsid w:val="00381948"/>
    <w:rsid w:val="003B455E"/>
    <w:rsid w:val="003F6D2F"/>
    <w:rsid w:val="00405CC4"/>
    <w:rsid w:val="00476B37"/>
    <w:rsid w:val="004A73BC"/>
    <w:rsid w:val="004C5035"/>
    <w:rsid w:val="004D02F5"/>
    <w:rsid w:val="004F6824"/>
    <w:rsid w:val="005907D9"/>
    <w:rsid w:val="005953EA"/>
    <w:rsid w:val="005E2EAC"/>
    <w:rsid w:val="00607050"/>
    <w:rsid w:val="006961D3"/>
    <w:rsid w:val="00701135"/>
    <w:rsid w:val="007A0DCF"/>
    <w:rsid w:val="007D03D6"/>
    <w:rsid w:val="007D699A"/>
    <w:rsid w:val="007E1692"/>
    <w:rsid w:val="007E4067"/>
    <w:rsid w:val="00813496"/>
    <w:rsid w:val="00876ABD"/>
    <w:rsid w:val="00912E77"/>
    <w:rsid w:val="00986649"/>
    <w:rsid w:val="0099110E"/>
    <w:rsid w:val="009D20F1"/>
    <w:rsid w:val="009D5F29"/>
    <w:rsid w:val="009F0A7D"/>
    <w:rsid w:val="009F19FF"/>
    <w:rsid w:val="00A34267"/>
    <w:rsid w:val="00AA1555"/>
    <w:rsid w:val="00AA2F5E"/>
    <w:rsid w:val="00AD1FBA"/>
    <w:rsid w:val="00AD2AFD"/>
    <w:rsid w:val="00AF0868"/>
    <w:rsid w:val="00B54044"/>
    <w:rsid w:val="00B74D3D"/>
    <w:rsid w:val="00B82A27"/>
    <w:rsid w:val="00B83893"/>
    <w:rsid w:val="00B92F50"/>
    <w:rsid w:val="00C45B63"/>
    <w:rsid w:val="00C50091"/>
    <w:rsid w:val="00C75DF9"/>
    <w:rsid w:val="00CA6E86"/>
    <w:rsid w:val="00CE2784"/>
    <w:rsid w:val="00CE6E7B"/>
    <w:rsid w:val="00D016A6"/>
    <w:rsid w:val="00D25F70"/>
    <w:rsid w:val="00DA0098"/>
    <w:rsid w:val="00DD5572"/>
    <w:rsid w:val="00DD770B"/>
    <w:rsid w:val="00DE3775"/>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Таблицы!$H$14:$H$18</c:f>
              <c:numCache>
                <c:formatCode>0.00%</c:formatCode>
                <c:ptCount val="5"/>
                <c:pt idx="0">
                  <c:v>0.16890840446139113</c:v>
                </c:pt>
                <c:pt idx="1">
                  <c:v>0.14426951152695972</c:v>
                </c:pt>
                <c:pt idx="2">
                  <c:v>9.8576825862809719E-2</c:v>
                </c:pt>
                <c:pt idx="3">
                  <c:v>0</c:v>
                </c:pt>
                <c:pt idx="4">
                  <c:v>0</c:v>
                </c:pt>
              </c:numCache>
            </c:numRef>
          </c:val>
          <c:extLst>
            <c:ext xmlns:c16="http://schemas.microsoft.com/office/drawing/2014/chart" uri="{C3380CC4-5D6E-409C-BE32-E72D297353CC}">
              <c16:uniqueId val="{00000000-9FB3-4DBF-B8F5-52B6AB527EB4}"/>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cp:revision>
  <cp:lastPrinted>2021-09-07T11:44:00Z</cp:lastPrinted>
  <dcterms:created xsi:type="dcterms:W3CDTF">2022-06-09T08:52:00Z</dcterms:created>
  <dcterms:modified xsi:type="dcterms:W3CDTF">2022-07-11T11:04:00Z</dcterms:modified>
</cp:coreProperties>
</file>