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567" w:type="dxa"/>
        <w:tblLayout w:type="fixed"/>
        <w:tblLook w:val="0000" w:firstRow="0" w:lastRow="0" w:firstColumn="0" w:lastColumn="0" w:noHBand="0" w:noVBand="0"/>
      </w:tblPr>
      <w:tblGrid>
        <w:gridCol w:w="4758"/>
        <w:gridCol w:w="4881"/>
      </w:tblGrid>
      <w:tr w:rsidR="008778C9" w:rsidRPr="00A262C2" w14:paraId="74AE4C95" w14:textId="77777777" w:rsidTr="00F03319">
        <w:trPr>
          <w:trHeight w:val="3349"/>
        </w:trPr>
        <w:tc>
          <w:tcPr>
            <w:tcW w:w="4758" w:type="dxa"/>
          </w:tcPr>
          <w:p w14:paraId="67939C79" w14:textId="77777777" w:rsidR="008778C9" w:rsidRPr="00A262C2" w:rsidRDefault="008778C9" w:rsidP="00AE6CDF">
            <w:pPr>
              <w:rPr>
                <w:b/>
                <w:bCs/>
                <w:color w:val="000000"/>
              </w:rPr>
            </w:pPr>
            <w:bookmarkStart w:id="0" w:name="_Ref435783023"/>
            <w:r w:rsidRPr="00A262C2">
              <w:rPr>
                <w:b/>
                <w:bCs/>
                <w:color w:val="000000"/>
              </w:rPr>
              <w:t>«СОГЛАСОВАНО»</w:t>
            </w:r>
          </w:p>
          <w:p w14:paraId="373012EE" w14:textId="77777777" w:rsidR="00B45E43" w:rsidRPr="005D3E5F" w:rsidRDefault="00B45E43" w:rsidP="00B45E43">
            <w:pPr>
              <w:pStyle w:val="af5"/>
              <w:jc w:val="left"/>
              <w:rPr>
                <w:bCs/>
                <w:color w:val="000000"/>
              </w:rPr>
            </w:pPr>
            <w:r w:rsidRPr="005D3E5F">
              <w:rPr>
                <w:bCs/>
                <w:color w:val="000000"/>
                <w:lang w:val="ru-RU"/>
              </w:rPr>
              <w:t>АО «Специализированный депозитарий «ИНФИНИТУМ»</w:t>
            </w:r>
          </w:p>
          <w:p w14:paraId="4A52FD37" w14:textId="77777777" w:rsidR="00B45E43" w:rsidRDefault="00B45E43" w:rsidP="00B45E43">
            <w:pPr>
              <w:pStyle w:val="af5"/>
              <w:jc w:val="left"/>
              <w:rPr>
                <w:b/>
                <w:bCs/>
                <w:color w:val="000000"/>
              </w:rPr>
            </w:pPr>
          </w:p>
          <w:p w14:paraId="6CC90F21" w14:textId="77777777" w:rsidR="00B45E43" w:rsidRDefault="00B45E43" w:rsidP="00B45E43">
            <w:pPr>
              <w:pStyle w:val="af5"/>
              <w:jc w:val="left"/>
              <w:rPr>
                <w:b/>
                <w:bCs/>
                <w:color w:val="000000"/>
              </w:rPr>
            </w:pPr>
          </w:p>
          <w:p w14:paraId="22783CF3" w14:textId="77777777" w:rsidR="00B45E43" w:rsidRPr="00A262C2" w:rsidRDefault="00B45E43" w:rsidP="00B45E43">
            <w:pPr>
              <w:pStyle w:val="af5"/>
              <w:jc w:val="left"/>
              <w:rPr>
                <w:b/>
                <w:bCs/>
                <w:color w:val="000000"/>
              </w:rPr>
            </w:pPr>
            <w:r w:rsidRPr="00A262C2">
              <w:rPr>
                <w:b/>
                <w:bCs/>
                <w:color w:val="000000"/>
              </w:rPr>
              <w:t>Генеральный директор</w:t>
            </w:r>
            <w:r w:rsidRPr="00A262C2">
              <w:rPr>
                <w:color w:val="000000"/>
              </w:rPr>
              <w:t xml:space="preserve">                                             </w:t>
            </w:r>
          </w:p>
          <w:p w14:paraId="59CB7351" w14:textId="79C7065F" w:rsidR="008778C9" w:rsidRPr="0084209F" w:rsidRDefault="00B45E43" w:rsidP="00B45E43">
            <w:pPr>
              <w:pStyle w:val="af5"/>
              <w:jc w:val="left"/>
              <w:rPr>
                <w:b/>
                <w:bCs/>
                <w:color w:val="000000"/>
                <w:lang w:val="ru-RU"/>
              </w:rPr>
            </w:pPr>
            <w:r w:rsidRPr="00A262C2">
              <w:rPr>
                <w:b/>
                <w:bCs/>
                <w:color w:val="000000"/>
              </w:rPr>
              <w:t>_____________________</w:t>
            </w:r>
            <w:r>
              <w:rPr>
                <w:b/>
                <w:bCs/>
                <w:color w:val="000000"/>
                <w:lang w:val="ru-RU"/>
              </w:rPr>
              <w:t xml:space="preserve"> Прасс П.И.</w:t>
            </w:r>
          </w:p>
          <w:p w14:paraId="6D13BF3E" w14:textId="77777777" w:rsidR="008778C9" w:rsidRPr="0084209F" w:rsidRDefault="008778C9" w:rsidP="00AE6CDF">
            <w:pPr>
              <w:pStyle w:val="af5"/>
              <w:jc w:val="left"/>
              <w:rPr>
                <w:b/>
                <w:bCs/>
                <w:color w:val="000000"/>
                <w:lang w:val="ru-RU"/>
              </w:rPr>
            </w:pPr>
          </w:p>
          <w:p w14:paraId="299C9F0B" w14:textId="169089B2" w:rsidR="008778C9" w:rsidRPr="0084209F" w:rsidRDefault="006F3AB1" w:rsidP="00AE6CDF">
            <w:pPr>
              <w:pStyle w:val="af5"/>
              <w:jc w:val="left"/>
              <w:rPr>
                <w:b/>
                <w:bCs/>
                <w:color w:val="000000"/>
                <w:lang w:val="ru-RU"/>
              </w:rPr>
            </w:pPr>
            <w:r w:rsidRPr="0084209F">
              <w:rPr>
                <w:b/>
                <w:bCs/>
                <w:color w:val="000000"/>
                <w:lang w:val="ru-RU"/>
              </w:rPr>
              <w:t>«</w:t>
            </w:r>
            <w:r w:rsidR="00BA2020">
              <w:rPr>
                <w:b/>
                <w:bCs/>
                <w:color w:val="000000"/>
                <w:lang w:val="ru-RU"/>
              </w:rPr>
              <w:t>18</w:t>
            </w:r>
            <w:r w:rsidRPr="0084209F">
              <w:rPr>
                <w:b/>
                <w:bCs/>
                <w:color w:val="000000"/>
                <w:lang w:val="ru-RU"/>
              </w:rPr>
              <w:t xml:space="preserve">» </w:t>
            </w:r>
            <w:r w:rsidR="00426AC8">
              <w:rPr>
                <w:b/>
                <w:bCs/>
                <w:color w:val="000000"/>
                <w:lang w:val="ru-RU"/>
              </w:rPr>
              <w:t>июля</w:t>
            </w:r>
            <w:r w:rsidR="00426AC8" w:rsidRPr="0084209F">
              <w:rPr>
                <w:b/>
                <w:bCs/>
                <w:color w:val="000000"/>
                <w:lang w:val="ru-RU"/>
              </w:rPr>
              <w:t xml:space="preserve"> </w:t>
            </w:r>
            <w:r w:rsidRPr="0084209F">
              <w:rPr>
                <w:b/>
                <w:bCs/>
                <w:color w:val="000000"/>
                <w:lang w:val="ru-RU"/>
              </w:rPr>
              <w:t>20</w:t>
            </w:r>
            <w:r w:rsidR="00B41C00">
              <w:rPr>
                <w:b/>
                <w:bCs/>
                <w:color w:val="000000"/>
                <w:lang w:val="ru-RU"/>
              </w:rPr>
              <w:t>2</w:t>
            </w:r>
            <w:r w:rsidR="00803EF1">
              <w:rPr>
                <w:b/>
                <w:bCs/>
                <w:color w:val="000000"/>
                <w:lang w:val="ru-RU"/>
              </w:rPr>
              <w:t>2</w:t>
            </w:r>
            <w:r w:rsidR="008778C9" w:rsidRPr="0084209F">
              <w:rPr>
                <w:b/>
                <w:bCs/>
                <w:color w:val="000000"/>
                <w:lang w:val="ru-RU"/>
              </w:rPr>
              <w:t xml:space="preserve"> г.</w:t>
            </w:r>
          </w:p>
          <w:p w14:paraId="788E23A9" w14:textId="77777777" w:rsidR="008778C9" w:rsidRPr="00A262C2" w:rsidRDefault="008778C9" w:rsidP="00AE6CDF">
            <w:pPr>
              <w:spacing w:before="100" w:beforeAutospacing="1" w:after="100" w:afterAutospacing="1"/>
              <w:ind w:left="10"/>
              <w:rPr>
                <w:b/>
                <w:color w:val="000000"/>
              </w:rPr>
            </w:pPr>
          </w:p>
          <w:p w14:paraId="7FFB1336" w14:textId="77777777" w:rsidR="008778C9" w:rsidRPr="00A262C2" w:rsidRDefault="008778C9" w:rsidP="00AE6CDF">
            <w:pPr>
              <w:spacing w:before="100" w:beforeAutospacing="1" w:after="100" w:afterAutospacing="1"/>
              <w:ind w:left="10"/>
              <w:rPr>
                <w:b/>
                <w:color w:val="000000"/>
              </w:rPr>
            </w:pPr>
          </w:p>
        </w:tc>
        <w:tc>
          <w:tcPr>
            <w:tcW w:w="4881" w:type="dxa"/>
          </w:tcPr>
          <w:p w14:paraId="5E1CF288" w14:textId="77777777" w:rsidR="008778C9" w:rsidRPr="00A262C2" w:rsidRDefault="008778C9" w:rsidP="00AE6CDF">
            <w:pPr>
              <w:rPr>
                <w:b/>
                <w:bCs/>
                <w:color w:val="000000"/>
              </w:rPr>
            </w:pPr>
            <w:r w:rsidRPr="00A262C2">
              <w:rPr>
                <w:b/>
                <w:bCs/>
                <w:color w:val="000000"/>
              </w:rPr>
              <w:t>«УТВЕРЖДЕНЫ»</w:t>
            </w:r>
          </w:p>
          <w:p w14:paraId="17912540" w14:textId="77777777" w:rsidR="00DF70FC" w:rsidRDefault="00776E51" w:rsidP="00AE6CDF">
            <w:pPr>
              <w:pStyle w:val="af5"/>
              <w:jc w:val="left"/>
              <w:rPr>
                <w:b/>
                <w:bCs/>
                <w:color w:val="000000"/>
                <w:lang w:val="ru-RU"/>
              </w:rPr>
            </w:pPr>
            <w:r>
              <w:rPr>
                <w:color w:val="000000"/>
                <w:lang w:val="ru-RU"/>
              </w:rPr>
              <w:t>Приказом Генерального директора</w:t>
            </w:r>
            <w:r w:rsidRPr="0084209F">
              <w:rPr>
                <w:b/>
                <w:bCs/>
                <w:color w:val="000000"/>
                <w:lang w:val="ru-RU"/>
              </w:rPr>
              <w:t xml:space="preserve"> </w:t>
            </w:r>
          </w:p>
          <w:p w14:paraId="364EB38F" w14:textId="77777777" w:rsidR="00DF70FC" w:rsidRDefault="008778C9" w:rsidP="00AE6CDF">
            <w:pPr>
              <w:pStyle w:val="af5"/>
              <w:jc w:val="left"/>
              <w:rPr>
                <w:color w:val="000000"/>
                <w:lang w:val="ru-RU"/>
              </w:rPr>
            </w:pPr>
            <w:r w:rsidRPr="0084209F">
              <w:rPr>
                <w:color w:val="000000"/>
                <w:lang w:val="ru-RU"/>
              </w:rPr>
              <w:t>ООО УК «Альфа-Капитал»</w:t>
            </w:r>
            <w:r w:rsidR="00776E51">
              <w:rPr>
                <w:color w:val="000000"/>
                <w:lang w:val="ru-RU"/>
              </w:rPr>
              <w:t xml:space="preserve"> </w:t>
            </w:r>
          </w:p>
          <w:p w14:paraId="044B4E58" w14:textId="6AB03AE3" w:rsidR="008778C9" w:rsidRPr="0084209F" w:rsidRDefault="00776E51" w:rsidP="00AE6CDF">
            <w:pPr>
              <w:pStyle w:val="af5"/>
              <w:jc w:val="left"/>
              <w:rPr>
                <w:b/>
                <w:bCs/>
                <w:color w:val="000000"/>
                <w:lang w:val="ru-RU"/>
              </w:rPr>
            </w:pPr>
            <w:r w:rsidRPr="0009556A">
              <w:rPr>
                <w:color w:val="000000"/>
                <w:lang w:val="ru-RU"/>
              </w:rPr>
              <w:t>№</w:t>
            </w:r>
            <w:r w:rsidR="00857D28">
              <w:t xml:space="preserve"> </w:t>
            </w:r>
            <w:r w:rsidR="00CD6982" w:rsidRPr="00CD6982">
              <w:rPr>
                <w:color w:val="000000"/>
                <w:lang w:val="ru-RU"/>
              </w:rPr>
              <w:t>167/22</w:t>
            </w:r>
            <w:r w:rsidR="00CD6982">
              <w:rPr>
                <w:color w:val="000000"/>
                <w:lang w:val="ru-RU"/>
              </w:rPr>
              <w:t xml:space="preserve"> </w:t>
            </w:r>
            <w:bookmarkStart w:id="1" w:name="_GoBack"/>
            <w:bookmarkEnd w:id="1"/>
            <w:r w:rsidRPr="00776E51">
              <w:rPr>
                <w:color w:val="000000"/>
                <w:lang w:val="ru-RU"/>
              </w:rPr>
              <w:t>от «</w:t>
            </w:r>
            <w:r w:rsidR="00BA2020">
              <w:rPr>
                <w:color w:val="000000"/>
                <w:lang w:val="ru-RU"/>
              </w:rPr>
              <w:t>18</w:t>
            </w:r>
            <w:r w:rsidRPr="00776E51">
              <w:rPr>
                <w:color w:val="000000"/>
                <w:lang w:val="ru-RU"/>
              </w:rPr>
              <w:t xml:space="preserve">» </w:t>
            </w:r>
            <w:r w:rsidR="00426AC8">
              <w:rPr>
                <w:color w:val="000000"/>
                <w:lang w:val="ru-RU"/>
              </w:rPr>
              <w:t>июля</w:t>
            </w:r>
            <w:r w:rsidR="00426AC8" w:rsidRPr="00776E51">
              <w:rPr>
                <w:color w:val="000000"/>
                <w:lang w:val="ru-RU"/>
              </w:rPr>
              <w:t xml:space="preserve"> </w:t>
            </w:r>
            <w:r w:rsidRPr="00776E51">
              <w:rPr>
                <w:color w:val="000000"/>
                <w:lang w:val="ru-RU"/>
              </w:rPr>
              <w:t>20</w:t>
            </w:r>
            <w:r w:rsidR="00135326">
              <w:rPr>
                <w:color w:val="000000"/>
                <w:lang w:val="ru-RU"/>
              </w:rPr>
              <w:t>2</w:t>
            </w:r>
            <w:r w:rsidR="00803EF1">
              <w:rPr>
                <w:color w:val="000000"/>
                <w:lang w:val="ru-RU"/>
              </w:rPr>
              <w:t>2</w:t>
            </w:r>
            <w:r w:rsidRPr="00776E51">
              <w:rPr>
                <w:color w:val="000000"/>
                <w:lang w:val="ru-RU"/>
              </w:rPr>
              <w:t xml:space="preserve"> г.</w:t>
            </w:r>
          </w:p>
          <w:p w14:paraId="58092DD4" w14:textId="77777777" w:rsidR="008778C9" w:rsidRPr="0084209F" w:rsidRDefault="008778C9" w:rsidP="00AE6CDF">
            <w:pPr>
              <w:pStyle w:val="af5"/>
              <w:jc w:val="left"/>
              <w:rPr>
                <w:b/>
                <w:bCs/>
                <w:color w:val="000000"/>
                <w:lang w:val="ru-RU"/>
              </w:rPr>
            </w:pPr>
          </w:p>
          <w:p w14:paraId="73301021" w14:textId="77777777" w:rsidR="008778C9" w:rsidRPr="0084209F" w:rsidRDefault="008778C9" w:rsidP="00AE6CDF">
            <w:pPr>
              <w:pStyle w:val="af5"/>
              <w:jc w:val="left"/>
              <w:rPr>
                <w:b/>
                <w:bCs/>
                <w:color w:val="000000"/>
                <w:lang w:val="ru-RU"/>
              </w:rPr>
            </w:pPr>
            <w:r w:rsidRPr="0084209F">
              <w:rPr>
                <w:b/>
                <w:bCs/>
                <w:color w:val="000000"/>
                <w:lang w:val="ru-RU"/>
              </w:rPr>
              <w:t>Генеральный директор</w:t>
            </w:r>
          </w:p>
          <w:p w14:paraId="15E7B455" w14:textId="77777777" w:rsidR="008778C9" w:rsidRPr="00A262C2" w:rsidRDefault="008778C9" w:rsidP="00AE6CDF">
            <w:pPr>
              <w:tabs>
                <w:tab w:val="left" w:pos="3960"/>
                <w:tab w:val="left" w:pos="4140"/>
                <w:tab w:val="left" w:pos="5103"/>
              </w:tabs>
              <w:ind w:right="-284"/>
              <w:rPr>
                <w:rFonts w:eastAsia="Times New Roman"/>
                <w:b/>
                <w:bCs/>
                <w:color w:val="000000"/>
                <w:sz w:val="24"/>
                <w:szCs w:val="24"/>
                <w:lang w:eastAsia="ru-RU"/>
              </w:rPr>
            </w:pPr>
            <w:r w:rsidRPr="00A262C2">
              <w:rPr>
                <w:rFonts w:eastAsia="Times New Roman"/>
                <w:b/>
                <w:bCs/>
                <w:color w:val="000000"/>
                <w:sz w:val="24"/>
                <w:szCs w:val="24"/>
                <w:lang w:eastAsia="ru-RU"/>
              </w:rPr>
              <w:t>_____________________Кривошеева И.В.</w:t>
            </w:r>
          </w:p>
          <w:p w14:paraId="74FDDB8B" w14:textId="77777777" w:rsidR="008778C9" w:rsidRPr="0084209F" w:rsidRDefault="008778C9" w:rsidP="00AE6CDF">
            <w:pPr>
              <w:pStyle w:val="af5"/>
              <w:jc w:val="left"/>
              <w:rPr>
                <w:b/>
                <w:bCs/>
                <w:color w:val="000000"/>
                <w:lang w:val="ru-RU"/>
              </w:rPr>
            </w:pPr>
          </w:p>
          <w:p w14:paraId="49DC6C51" w14:textId="06732597" w:rsidR="008778C9" w:rsidRPr="0084209F" w:rsidRDefault="00776E51" w:rsidP="00AE6CDF">
            <w:pPr>
              <w:pStyle w:val="af5"/>
              <w:jc w:val="left"/>
              <w:rPr>
                <w:b/>
                <w:bCs/>
                <w:color w:val="000000"/>
                <w:lang w:val="ru-RU"/>
              </w:rPr>
            </w:pPr>
            <w:r w:rsidRPr="0084209F">
              <w:rPr>
                <w:b/>
                <w:bCs/>
                <w:color w:val="000000"/>
                <w:lang w:val="ru-RU"/>
              </w:rPr>
              <w:t>«</w:t>
            </w:r>
            <w:r w:rsidR="00BA2020">
              <w:rPr>
                <w:b/>
                <w:bCs/>
                <w:color w:val="000000"/>
                <w:lang w:val="ru-RU"/>
              </w:rPr>
              <w:t>18</w:t>
            </w:r>
            <w:r w:rsidRPr="0084209F">
              <w:rPr>
                <w:b/>
                <w:bCs/>
                <w:color w:val="000000"/>
                <w:lang w:val="ru-RU"/>
              </w:rPr>
              <w:t xml:space="preserve">» </w:t>
            </w:r>
            <w:r w:rsidR="00426AC8">
              <w:rPr>
                <w:b/>
                <w:bCs/>
                <w:color w:val="000000"/>
                <w:lang w:val="ru-RU"/>
              </w:rPr>
              <w:t>июля</w:t>
            </w:r>
            <w:r w:rsidR="00426AC8" w:rsidRPr="0084209F">
              <w:rPr>
                <w:b/>
                <w:bCs/>
                <w:color w:val="000000"/>
                <w:lang w:val="ru-RU"/>
              </w:rPr>
              <w:t xml:space="preserve"> </w:t>
            </w:r>
            <w:r w:rsidR="006F3AB1" w:rsidRPr="0084209F">
              <w:rPr>
                <w:b/>
                <w:bCs/>
                <w:color w:val="000000"/>
                <w:lang w:val="ru-RU"/>
              </w:rPr>
              <w:t>20</w:t>
            </w:r>
            <w:r w:rsidR="00135326">
              <w:rPr>
                <w:b/>
                <w:bCs/>
                <w:color w:val="000000"/>
                <w:lang w:val="ru-RU"/>
              </w:rPr>
              <w:t>2</w:t>
            </w:r>
            <w:r w:rsidR="00803EF1">
              <w:rPr>
                <w:b/>
                <w:bCs/>
                <w:color w:val="000000"/>
                <w:lang w:val="ru-RU"/>
              </w:rPr>
              <w:t>2</w:t>
            </w:r>
            <w:r w:rsidR="008778C9" w:rsidRPr="0084209F">
              <w:rPr>
                <w:b/>
                <w:bCs/>
                <w:color w:val="000000"/>
                <w:lang w:val="ru-RU"/>
              </w:rPr>
              <w:t xml:space="preserve"> г.</w:t>
            </w:r>
          </w:p>
          <w:p w14:paraId="28342CFA" w14:textId="77777777" w:rsidR="008778C9" w:rsidRPr="0084209F" w:rsidRDefault="008778C9" w:rsidP="00AE6CDF">
            <w:pPr>
              <w:pStyle w:val="af5"/>
              <w:jc w:val="left"/>
              <w:rPr>
                <w:b/>
                <w:bCs/>
                <w:color w:val="000000"/>
                <w:lang w:val="ru-RU"/>
              </w:rPr>
            </w:pPr>
          </w:p>
        </w:tc>
      </w:tr>
    </w:tbl>
    <w:p w14:paraId="5DBCE132" w14:textId="4D1CE52D" w:rsidR="008778C9" w:rsidRDefault="008778C9" w:rsidP="008778C9">
      <w:pPr>
        <w:widowControl w:val="0"/>
        <w:spacing w:line="225" w:lineRule="atLeast"/>
        <w:ind w:firstLine="708"/>
        <w:jc w:val="center"/>
        <w:rPr>
          <w:b/>
          <w:snapToGrid w:val="0"/>
        </w:rPr>
      </w:pPr>
    </w:p>
    <w:p w14:paraId="6890C537" w14:textId="77777777" w:rsidR="00D255DE" w:rsidRPr="00323085" w:rsidRDefault="00D255DE" w:rsidP="008778C9">
      <w:pPr>
        <w:widowControl w:val="0"/>
        <w:spacing w:line="225" w:lineRule="atLeast"/>
        <w:ind w:firstLine="708"/>
        <w:jc w:val="center"/>
        <w:rPr>
          <w:b/>
          <w:snapToGrid w:val="0"/>
        </w:rPr>
      </w:pPr>
    </w:p>
    <w:p w14:paraId="36F4FBA5" w14:textId="77777777" w:rsidR="00DF70FC" w:rsidRPr="00323085" w:rsidRDefault="00BE0E87" w:rsidP="00DF70FC">
      <w:pPr>
        <w:widowControl w:val="0"/>
        <w:spacing w:line="225" w:lineRule="atLeast"/>
        <w:jc w:val="center"/>
        <w:rPr>
          <w:b/>
          <w:snapToGrid w:val="0"/>
          <w:sz w:val="28"/>
          <w:szCs w:val="28"/>
        </w:rPr>
      </w:pPr>
      <w:r>
        <w:rPr>
          <w:b/>
          <w:snapToGrid w:val="0"/>
          <w:sz w:val="28"/>
          <w:szCs w:val="28"/>
        </w:rPr>
        <w:t xml:space="preserve">ИЗМЕНЕНИЯ В </w:t>
      </w:r>
      <w:r w:rsidR="00DF70FC" w:rsidRPr="00323085">
        <w:rPr>
          <w:b/>
          <w:snapToGrid w:val="0"/>
          <w:sz w:val="28"/>
          <w:szCs w:val="28"/>
        </w:rPr>
        <w:t>ПРАВИЛА</w:t>
      </w:r>
    </w:p>
    <w:p w14:paraId="6F66B3F1" w14:textId="77777777" w:rsidR="00DF70FC" w:rsidRPr="00323085" w:rsidRDefault="00DF70FC" w:rsidP="00DF70FC">
      <w:pPr>
        <w:widowControl w:val="0"/>
        <w:autoSpaceDE w:val="0"/>
        <w:autoSpaceDN w:val="0"/>
        <w:adjustRightInd w:val="0"/>
        <w:jc w:val="center"/>
        <w:rPr>
          <w:b/>
          <w:snapToGrid w:val="0"/>
          <w:sz w:val="28"/>
          <w:szCs w:val="28"/>
        </w:rPr>
      </w:pPr>
      <w:r w:rsidRPr="00323085">
        <w:rPr>
          <w:b/>
          <w:snapToGrid w:val="0"/>
          <w:sz w:val="28"/>
          <w:szCs w:val="28"/>
        </w:rPr>
        <w:t xml:space="preserve">определения стоимости чистых активов </w:t>
      </w:r>
    </w:p>
    <w:p w14:paraId="52121DEF" w14:textId="128C3E25" w:rsidR="00D575AB" w:rsidRDefault="00B45E43" w:rsidP="00DF70FC">
      <w:pPr>
        <w:widowControl w:val="0"/>
        <w:autoSpaceDE w:val="0"/>
        <w:autoSpaceDN w:val="0"/>
        <w:adjustRightInd w:val="0"/>
        <w:jc w:val="center"/>
        <w:rPr>
          <w:b/>
          <w:snapToGrid w:val="0"/>
          <w:sz w:val="28"/>
          <w:szCs w:val="28"/>
        </w:rPr>
      </w:pPr>
      <w:r w:rsidRPr="00AB7776">
        <w:rPr>
          <w:b/>
          <w:snapToGrid w:val="0"/>
          <w:sz w:val="28"/>
          <w:szCs w:val="28"/>
        </w:rPr>
        <w:t>Закрытого паевого инвестиционного фонда недвижимости «АКТИВО ШЕСТЬ»</w:t>
      </w:r>
    </w:p>
    <w:p w14:paraId="321E7B73" w14:textId="00B99CC0" w:rsidR="000A2C66" w:rsidRDefault="000A2C66" w:rsidP="00DF70FC">
      <w:pPr>
        <w:widowControl w:val="0"/>
        <w:autoSpaceDE w:val="0"/>
        <w:autoSpaceDN w:val="0"/>
        <w:adjustRightInd w:val="0"/>
        <w:jc w:val="center"/>
        <w:rPr>
          <w:b/>
          <w:snapToGrid w:val="0"/>
          <w:sz w:val="28"/>
          <w:szCs w:val="28"/>
        </w:rPr>
      </w:pPr>
    </w:p>
    <w:p w14:paraId="6BBF1A22" w14:textId="77777777" w:rsidR="00D255DE" w:rsidRDefault="00D255DE" w:rsidP="00DF70FC">
      <w:pPr>
        <w:widowControl w:val="0"/>
        <w:autoSpaceDE w:val="0"/>
        <w:autoSpaceDN w:val="0"/>
        <w:adjustRightInd w:val="0"/>
        <w:jc w:val="center"/>
        <w:rPr>
          <w:b/>
          <w:snapToGrid w:val="0"/>
          <w:sz w:val="28"/>
          <w:szCs w:val="28"/>
        </w:rPr>
      </w:pPr>
    </w:p>
    <w:p w14:paraId="07793D63" w14:textId="6C5CC680" w:rsidR="000A2C66" w:rsidRDefault="000A2C66" w:rsidP="000A2C66">
      <w:pPr>
        <w:ind w:firstLine="709"/>
        <w:contextualSpacing/>
        <w:rPr>
          <w:sz w:val="24"/>
          <w:szCs w:val="24"/>
        </w:rPr>
      </w:pPr>
      <w:r w:rsidRPr="00E16ECA">
        <w:rPr>
          <w:sz w:val="24"/>
          <w:szCs w:val="24"/>
        </w:rPr>
        <w:t>Настоящие Изменения в Правила определения стоимости чистых активов подлежат применению с «</w:t>
      </w:r>
      <w:r w:rsidR="00D255DE">
        <w:rPr>
          <w:sz w:val="24"/>
          <w:szCs w:val="24"/>
        </w:rPr>
        <w:t>31</w:t>
      </w:r>
      <w:r w:rsidRPr="00E16ECA">
        <w:rPr>
          <w:sz w:val="24"/>
          <w:szCs w:val="24"/>
        </w:rPr>
        <w:t xml:space="preserve">» </w:t>
      </w:r>
      <w:r w:rsidR="00D255DE">
        <w:rPr>
          <w:sz w:val="24"/>
          <w:szCs w:val="24"/>
        </w:rPr>
        <w:t>июля</w:t>
      </w:r>
      <w:r w:rsidRPr="00E16ECA">
        <w:rPr>
          <w:sz w:val="24"/>
          <w:szCs w:val="24"/>
        </w:rPr>
        <w:t xml:space="preserve"> 2022 года.</w:t>
      </w:r>
    </w:p>
    <w:p w14:paraId="6BD2CBEB" w14:textId="77777777" w:rsidR="00D255DE" w:rsidRDefault="00D255DE" w:rsidP="000A2C66">
      <w:pPr>
        <w:ind w:firstLine="709"/>
        <w:contextualSpacing/>
        <w:rPr>
          <w:sz w:val="24"/>
          <w:szCs w:val="24"/>
        </w:rPr>
      </w:pPr>
    </w:p>
    <w:p w14:paraId="382E2D46" w14:textId="7767E47D" w:rsidR="000A2C66" w:rsidRDefault="000A2C66" w:rsidP="000A2C66">
      <w:pPr>
        <w:contextualSpacing/>
        <w:rPr>
          <w:sz w:val="24"/>
          <w:szCs w:val="24"/>
        </w:rPr>
      </w:pPr>
    </w:p>
    <w:tbl>
      <w:tblPr>
        <w:tblStyle w:val="af0"/>
        <w:tblW w:w="0" w:type="auto"/>
        <w:tblLook w:val="04A0" w:firstRow="1" w:lastRow="0" w:firstColumn="1" w:lastColumn="0" w:noHBand="0" w:noVBand="1"/>
      </w:tblPr>
      <w:tblGrid>
        <w:gridCol w:w="4317"/>
        <w:gridCol w:w="4320"/>
      </w:tblGrid>
      <w:tr w:rsidR="000A2C66" w:rsidRPr="00321C30" w14:paraId="7DFC69B2" w14:textId="77777777" w:rsidTr="00FD4D24">
        <w:trPr>
          <w:tblHeader/>
        </w:trPr>
        <w:tc>
          <w:tcPr>
            <w:tcW w:w="4317" w:type="dxa"/>
            <w:shd w:val="clear" w:color="auto" w:fill="F2F2F2" w:themeFill="background1" w:themeFillShade="F2"/>
          </w:tcPr>
          <w:p w14:paraId="59072690" w14:textId="77777777" w:rsidR="000A2C66" w:rsidRDefault="000A2C66" w:rsidP="00CD6A56">
            <w:pPr>
              <w:jc w:val="center"/>
              <w:rPr>
                <w:b/>
                <w:sz w:val="24"/>
                <w:szCs w:val="24"/>
              </w:rPr>
            </w:pPr>
            <w:r w:rsidRPr="00E16ECA">
              <w:rPr>
                <w:b/>
                <w:sz w:val="24"/>
                <w:szCs w:val="24"/>
              </w:rPr>
              <w:t xml:space="preserve">Старая редакция </w:t>
            </w:r>
          </w:p>
          <w:p w14:paraId="41D6DFB0" w14:textId="105CF3F1" w:rsidR="00D255DE" w:rsidRPr="00E16ECA" w:rsidRDefault="00D255DE" w:rsidP="00CD6A56">
            <w:pPr>
              <w:jc w:val="center"/>
              <w:rPr>
                <w:b/>
                <w:sz w:val="24"/>
                <w:szCs w:val="24"/>
              </w:rPr>
            </w:pPr>
          </w:p>
        </w:tc>
        <w:tc>
          <w:tcPr>
            <w:tcW w:w="4320" w:type="dxa"/>
            <w:shd w:val="clear" w:color="auto" w:fill="F2F2F2" w:themeFill="background1" w:themeFillShade="F2"/>
          </w:tcPr>
          <w:p w14:paraId="6B502DDD" w14:textId="77777777" w:rsidR="000A2C66" w:rsidRPr="00E16ECA" w:rsidRDefault="000A2C66" w:rsidP="00CD6A56">
            <w:pPr>
              <w:jc w:val="center"/>
              <w:rPr>
                <w:b/>
                <w:sz w:val="24"/>
                <w:szCs w:val="24"/>
              </w:rPr>
            </w:pPr>
            <w:r w:rsidRPr="00E16ECA">
              <w:rPr>
                <w:b/>
                <w:sz w:val="24"/>
                <w:szCs w:val="24"/>
              </w:rPr>
              <w:t>Новая редакция</w:t>
            </w:r>
          </w:p>
        </w:tc>
      </w:tr>
      <w:tr w:rsidR="00D255DE" w:rsidRPr="00321C30" w14:paraId="239AB698" w14:textId="77777777" w:rsidTr="003001E9">
        <w:tc>
          <w:tcPr>
            <w:tcW w:w="4317" w:type="dxa"/>
          </w:tcPr>
          <w:p w14:paraId="65118698" w14:textId="77777777" w:rsidR="00D255DE" w:rsidRPr="006527B0" w:rsidRDefault="00D255DE" w:rsidP="00D255DE">
            <w:pPr>
              <w:pStyle w:val="20"/>
              <w:keepNext w:val="0"/>
              <w:keepLines w:val="0"/>
              <w:widowControl w:val="0"/>
              <w:numPr>
                <w:ilvl w:val="0"/>
                <w:numId w:val="3"/>
              </w:numPr>
              <w:spacing w:before="0"/>
              <w:outlineLvl w:val="1"/>
              <w:rPr>
                <w:rFonts w:ascii="Times New Roman" w:hAnsi="Times New Roman"/>
                <w:b/>
                <w:color w:val="auto"/>
                <w:sz w:val="24"/>
                <w:szCs w:val="24"/>
              </w:rPr>
            </w:pPr>
            <w:bookmarkStart w:id="2" w:name="_Toc1731779"/>
            <w:bookmarkStart w:id="3" w:name="_Toc101097762"/>
            <w:r w:rsidRPr="006527B0">
              <w:rPr>
                <w:rFonts w:ascii="Times New Roman" w:hAnsi="Times New Roman"/>
                <w:b/>
                <w:color w:val="auto"/>
                <w:sz w:val="24"/>
                <w:szCs w:val="24"/>
              </w:rPr>
              <w:t>Признание и оценка денежных средств</w:t>
            </w:r>
            <w:bookmarkEnd w:id="2"/>
            <w:bookmarkEnd w:id="3"/>
          </w:p>
          <w:p w14:paraId="41466F42" w14:textId="77777777" w:rsidR="00FD4D24" w:rsidRDefault="00FD4D24" w:rsidP="00D255DE">
            <w:pPr>
              <w:widowControl w:val="0"/>
              <w:ind w:firstLine="709"/>
              <w:rPr>
                <w:b/>
              </w:rPr>
            </w:pPr>
          </w:p>
          <w:p w14:paraId="6C656516" w14:textId="1C854F78" w:rsidR="00D255DE" w:rsidRPr="006527B0" w:rsidRDefault="00D255DE" w:rsidP="00D255DE">
            <w:pPr>
              <w:widowControl w:val="0"/>
              <w:ind w:firstLine="709"/>
            </w:pPr>
            <w:r w:rsidRPr="006527B0">
              <w:rPr>
                <w:b/>
              </w:rPr>
              <w:t>Признание</w:t>
            </w:r>
            <w:r w:rsidRPr="006527B0">
              <w:t xml:space="preserve"> денежных средств на расчетных счетах в кредитных организациях осуществляется в дату зачисления денежных средств на соответствующий банковский счет (расчетный, транзитный, валютный) на основании выписки с указанного счета. </w:t>
            </w:r>
          </w:p>
          <w:p w14:paraId="08E3DE1A" w14:textId="77777777" w:rsidR="00D255DE" w:rsidRPr="006527B0" w:rsidRDefault="00D255DE" w:rsidP="00D255DE">
            <w:pPr>
              <w:widowControl w:val="0"/>
              <w:ind w:firstLine="709"/>
            </w:pPr>
            <w:r w:rsidRPr="006527B0">
              <w:t>Денежные средства, в том числе размещенные на неснижаемом остатке на расчетном счете в кредитной организации, оцениваются в номинальной сумме.</w:t>
            </w:r>
          </w:p>
          <w:p w14:paraId="28CC4E82" w14:textId="77777777" w:rsidR="00D255DE" w:rsidRDefault="00D255DE" w:rsidP="00D255DE">
            <w:pPr>
              <w:widowControl w:val="0"/>
              <w:ind w:firstLine="709"/>
              <w:rPr>
                <w:b/>
              </w:rPr>
            </w:pPr>
          </w:p>
          <w:p w14:paraId="40EC9A82" w14:textId="77777777" w:rsidR="00D255DE" w:rsidRDefault="00D255DE" w:rsidP="00D255DE">
            <w:pPr>
              <w:widowControl w:val="0"/>
              <w:ind w:firstLine="709"/>
              <w:rPr>
                <w:b/>
              </w:rPr>
            </w:pPr>
          </w:p>
          <w:p w14:paraId="4FF0396E" w14:textId="77777777" w:rsidR="00D255DE" w:rsidRDefault="00D255DE" w:rsidP="00D255DE">
            <w:pPr>
              <w:widowControl w:val="0"/>
              <w:ind w:firstLine="709"/>
              <w:rPr>
                <w:b/>
              </w:rPr>
            </w:pPr>
          </w:p>
          <w:p w14:paraId="4DD80062" w14:textId="77777777" w:rsidR="00D255DE" w:rsidRDefault="00D255DE" w:rsidP="00D255DE">
            <w:pPr>
              <w:widowControl w:val="0"/>
              <w:ind w:firstLine="709"/>
              <w:rPr>
                <w:b/>
              </w:rPr>
            </w:pPr>
          </w:p>
          <w:p w14:paraId="72939E1E" w14:textId="77777777" w:rsidR="00D255DE" w:rsidRDefault="00D255DE" w:rsidP="00D255DE">
            <w:pPr>
              <w:widowControl w:val="0"/>
              <w:ind w:firstLine="709"/>
              <w:rPr>
                <w:b/>
              </w:rPr>
            </w:pPr>
          </w:p>
          <w:p w14:paraId="2425E208" w14:textId="77777777" w:rsidR="00D255DE" w:rsidRDefault="00D255DE" w:rsidP="00D255DE">
            <w:pPr>
              <w:widowControl w:val="0"/>
              <w:ind w:firstLine="709"/>
              <w:rPr>
                <w:b/>
              </w:rPr>
            </w:pPr>
          </w:p>
          <w:p w14:paraId="5C5D0D91" w14:textId="77777777" w:rsidR="00D255DE" w:rsidRDefault="00D255DE" w:rsidP="00D255DE">
            <w:pPr>
              <w:widowControl w:val="0"/>
              <w:ind w:firstLine="709"/>
              <w:rPr>
                <w:b/>
              </w:rPr>
            </w:pPr>
          </w:p>
          <w:p w14:paraId="78DE6A82" w14:textId="77777777" w:rsidR="00D255DE" w:rsidRDefault="00D255DE" w:rsidP="00D255DE">
            <w:pPr>
              <w:widowControl w:val="0"/>
              <w:ind w:firstLine="709"/>
              <w:rPr>
                <w:b/>
              </w:rPr>
            </w:pPr>
          </w:p>
          <w:p w14:paraId="07A90094" w14:textId="77777777" w:rsidR="00D255DE" w:rsidRDefault="00D255DE" w:rsidP="00D255DE">
            <w:pPr>
              <w:widowControl w:val="0"/>
              <w:ind w:firstLine="709"/>
              <w:rPr>
                <w:b/>
              </w:rPr>
            </w:pPr>
          </w:p>
          <w:p w14:paraId="7987F146" w14:textId="77777777" w:rsidR="00D255DE" w:rsidRDefault="00D255DE" w:rsidP="00D255DE">
            <w:pPr>
              <w:widowControl w:val="0"/>
              <w:ind w:firstLine="709"/>
              <w:rPr>
                <w:b/>
              </w:rPr>
            </w:pPr>
          </w:p>
          <w:p w14:paraId="6F3FFD84" w14:textId="77777777" w:rsidR="00D255DE" w:rsidRDefault="00D255DE" w:rsidP="00D255DE">
            <w:pPr>
              <w:widowControl w:val="0"/>
              <w:ind w:firstLine="709"/>
              <w:rPr>
                <w:b/>
              </w:rPr>
            </w:pPr>
          </w:p>
          <w:p w14:paraId="04EDB129" w14:textId="77777777" w:rsidR="00D255DE" w:rsidRDefault="00D255DE" w:rsidP="00D255DE">
            <w:pPr>
              <w:widowControl w:val="0"/>
              <w:ind w:firstLine="709"/>
              <w:rPr>
                <w:b/>
              </w:rPr>
            </w:pPr>
          </w:p>
          <w:p w14:paraId="2DB21D48" w14:textId="77777777" w:rsidR="00D255DE" w:rsidRPr="006527B0" w:rsidRDefault="00D255DE" w:rsidP="00D255DE">
            <w:pPr>
              <w:widowControl w:val="0"/>
              <w:ind w:firstLine="709"/>
            </w:pPr>
            <w:r w:rsidRPr="006527B0">
              <w:rPr>
                <w:b/>
              </w:rPr>
              <w:t>Прекращение признания</w:t>
            </w:r>
            <w:r w:rsidRPr="006527B0">
              <w:t xml:space="preserve"> денежных средств происходит в следующие даты:</w:t>
            </w:r>
          </w:p>
          <w:p w14:paraId="251A0D27" w14:textId="77777777" w:rsidR="00D255DE" w:rsidRPr="006527B0" w:rsidRDefault="00D255DE" w:rsidP="00D255DE">
            <w:pPr>
              <w:widowControl w:val="0"/>
              <w:ind w:firstLine="709"/>
            </w:pPr>
            <w:r w:rsidRPr="006527B0">
              <w:t>•</w:t>
            </w:r>
            <w:r w:rsidRPr="006527B0">
              <w:tab/>
              <w:t xml:space="preserve">дата исполнения кредитной организацией обязательств по перечислению денежных средств со счета; </w:t>
            </w:r>
          </w:p>
          <w:p w14:paraId="73775B45" w14:textId="77777777" w:rsidR="00D255DE" w:rsidRPr="006527B0" w:rsidRDefault="00D255DE" w:rsidP="00D255DE">
            <w:pPr>
              <w:widowControl w:val="0"/>
              <w:ind w:firstLine="709"/>
            </w:pPr>
            <w:r w:rsidRPr="006527B0">
              <w:lastRenderedPageBreak/>
              <w:t>•</w:t>
            </w:r>
            <w:r w:rsidRPr="006527B0">
              <w:tab/>
              <w:t>дата решения Банка России об отзыве лицензии банка (денежные средства переходят в актив «прочая дебиторская задолженность»);</w:t>
            </w:r>
          </w:p>
          <w:p w14:paraId="44F5588F" w14:textId="77777777" w:rsidR="00D255DE" w:rsidRDefault="00D255DE" w:rsidP="00D255DE">
            <w:pPr>
              <w:widowControl w:val="0"/>
              <w:ind w:firstLine="709"/>
            </w:pPr>
            <w:r w:rsidRPr="006527B0">
              <w:t>•</w:t>
            </w:r>
            <w:r w:rsidRPr="006527B0">
              <w:tab/>
              <w:t>дата ликвидации банка согласно информации, раскрытой в официальном доступном источнике (в том числе записи в ЕГРЮЛ о ликвидации банка в порядке, установленном действующим законодательством).</w:t>
            </w:r>
          </w:p>
          <w:p w14:paraId="13532E68" w14:textId="77777777" w:rsidR="00D255DE" w:rsidRPr="006527B0" w:rsidRDefault="00D255DE" w:rsidP="00D255DE">
            <w:pPr>
              <w:widowControl w:val="0"/>
              <w:ind w:firstLine="709"/>
            </w:pPr>
          </w:p>
          <w:p w14:paraId="7928180E" w14:textId="77777777" w:rsidR="00D255DE" w:rsidRDefault="00D255DE" w:rsidP="00D255DE">
            <w:pPr>
              <w:widowControl w:val="0"/>
              <w:ind w:firstLine="709"/>
            </w:pPr>
          </w:p>
          <w:p w14:paraId="122FCDD8" w14:textId="77777777" w:rsidR="00D255DE" w:rsidRDefault="00D255DE" w:rsidP="00D255DE">
            <w:pPr>
              <w:widowControl w:val="0"/>
              <w:ind w:firstLine="709"/>
            </w:pPr>
          </w:p>
          <w:p w14:paraId="4EF89B94" w14:textId="77777777" w:rsidR="00D255DE" w:rsidRDefault="00D255DE" w:rsidP="00D255DE">
            <w:pPr>
              <w:widowControl w:val="0"/>
              <w:ind w:firstLine="709"/>
            </w:pPr>
          </w:p>
          <w:p w14:paraId="32755AE0" w14:textId="77777777" w:rsidR="00D255DE" w:rsidRDefault="00D255DE" w:rsidP="00D255DE">
            <w:pPr>
              <w:widowControl w:val="0"/>
              <w:ind w:firstLine="709"/>
            </w:pPr>
          </w:p>
          <w:p w14:paraId="0F5010BD" w14:textId="77777777" w:rsidR="00D255DE" w:rsidRPr="00D255DE" w:rsidRDefault="00D255DE" w:rsidP="00D31CD2">
            <w:pPr>
              <w:widowControl w:val="0"/>
              <w:ind w:firstLine="709"/>
              <w:rPr>
                <w:b/>
                <w:sz w:val="24"/>
                <w:szCs w:val="24"/>
              </w:rPr>
            </w:pPr>
          </w:p>
        </w:tc>
        <w:tc>
          <w:tcPr>
            <w:tcW w:w="4320" w:type="dxa"/>
          </w:tcPr>
          <w:p w14:paraId="30E9CE18" w14:textId="77777777" w:rsidR="00D255DE" w:rsidRPr="006527B0" w:rsidRDefault="00D255DE" w:rsidP="00D255DE">
            <w:pPr>
              <w:pStyle w:val="20"/>
              <w:keepNext w:val="0"/>
              <w:keepLines w:val="0"/>
              <w:widowControl w:val="0"/>
              <w:numPr>
                <w:ilvl w:val="0"/>
                <w:numId w:val="10"/>
              </w:numPr>
              <w:spacing w:before="0"/>
              <w:outlineLvl w:val="1"/>
              <w:rPr>
                <w:rFonts w:ascii="Times New Roman" w:hAnsi="Times New Roman"/>
                <w:b/>
                <w:color w:val="auto"/>
                <w:sz w:val="24"/>
                <w:szCs w:val="24"/>
              </w:rPr>
            </w:pPr>
            <w:r w:rsidRPr="006527B0">
              <w:rPr>
                <w:rFonts w:ascii="Times New Roman" w:hAnsi="Times New Roman"/>
                <w:b/>
                <w:color w:val="auto"/>
                <w:sz w:val="24"/>
                <w:szCs w:val="24"/>
              </w:rPr>
              <w:lastRenderedPageBreak/>
              <w:t>Признание и оценка денежных средств</w:t>
            </w:r>
          </w:p>
          <w:p w14:paraId="7457577C" w14:textId="77777777" w:rsidR="00FD4D24" w:rsidRDefault="00FD4D24" w:rsidP="00D255DE">
            <w:pPr>
              <w:widowControl w:val="0"/>
              <w:ind w:firstLine="709"/>
              <w:rPr>
                <w:b/>
              </w:rPr>
            </w:pPr>
          </w:p>
          <w:p w14:paraId="149447F6" w14:textId="024D8E43" w:rsidR="00D255DE" w:rsidRPr="006527B0" w:rsidRDefault="00D255DE" w:rsidP="00D255DE">
            <w:pPr>
              <w:widowControl w:val="0"/>
              <w:ind w:firstLine="709"/>
            </w:pPr>
            <w:r w:rsidRPr="006527B0">
              <w:rPr>
                <w:b/>
              </w:rPr>
              <w:t>Признание</w:t>
            </w:r>
            <w:r w:rsidRPr="006527B0">
              <w:t xml:space="preserve"> денежных средств на расчетных счетах в кредитных организациях осуществляется в дату зачисления денежных средств на соответствующий банковский счет (расчетный, транзитный, валютный) на основании выписки с указанного счета. </w:t>
            </w:r>
          </w:p>
          <w:p w14:paraId="179968A9" w14:textId="77777777" w:rsidR="00D255DE" w:rsidRPr="004648B3" w:rsidRDefault="00D255DE" w:rsidP="00D255DE">
            <w:pPr>
              <w:widowControl w:val="0"/>
              <w:ind w:firstLine="709"/>
            </w:pPr>
            <w:r w:rsidRPr="006527B0">
              <w:t xml:space="preserve">Денежные средства, в том числе размещенные на неснижаемом </w:t>
            </w:r>
            <w:r w:rsidRPr="004648B3">
              <w:t xml:space="preserve">остатке на расчетном счете в кредитной организации </w:t>
            </w:r>
            <w:r w:rsidRPr="004648B3">
              <w:rPr>
                <w:b/>
              </w:rPr>
              <w:t>и</w:t>
            </w:r>
            <w:r w:rsidRPr="004648B3">
              <w:t xml:space="preserve"> </w:t>
            </w:r>
            <w:r w:rsidRPr="004648B3">
              <w:rPr>
                <w:b/>
              </w:rPr>
              <w:t>на счете эскроу,</w:t>
            </w:r>
            <w:r w:rsidRPr="004648B3">
              <w:t xml:space="preserve"> оцениваются в номинальной сумме.</w:t>
            </w:r>
          </w:p>
          <w:p w14:paraId="7350C906" w14:textId="77777777" w:rsidR="00D255DE" w:rsidRDefault="00D255DE" w:rsidP="00D255DE">
            <w:pPr>
              <w:widowControl w:val="0"/>
              <w:ind w:firstLine="709"/>
              <w:rPr>
                <w:b/>
              </w:rPr>
            </w:pPr>
            <w:r w:rsidRPr="004648B3">
              <w:rPr>
                <w:b/>
              </w:rPr>
              <w:t>Денежные средства на счете эскроу признаются с даты подтверждения факта зачисления на счет эскроу и только в том случае, если после зачисления средств на счет эскроу ПИФ сохраняет обязательства по оплате, согласно условиям договора. Если условия расчетов по договору предполагают, что зачисление на счет эскроу является фактом оплаты, то денежные средства на счете эскроу не признаются.</w:t>
            </w:r>
          </w:p>
          <w:p w14:paraId="7D3CDCC4" w14:textId="77777777" w:rsidR="00D255DE" w:rsidRPr="00BA270E" w:rsidRDefault="00D255DE" w:rsidP="00D255DE">
            <w:pPr>
              <w:widowControl w:val="0"/>
              <w:ind w:firstLine="709"/>
              <w:rPr>
                <w:b/>
              </w:rPr>
            </w:pPr>
          </w:p>
          <w:p w14:paraId="22EE597E" w14:textId="77777777" w:rsidR="00D255DE" w:rsidRPr="006527B0" w:rsidRDefault="00D255DE" w:rsidP="00D255DE">
            <w:pPr>
              <w:widowControl w:val="0"/>
              <w:ind w:firstLine="709"/>
            </w:pPr>
            <w:r w:rsidRPr="006527B0">
              <w:rPr>
                <w:b/>
              </w:rPr>
              <w:t>Прекращение признания</w:t>
            </w:r>
            <w:r w:rsidRPr="006527B0">
              <w:t xml:space="preserve"> денежных средств происходит в следующие даты:</w:t>
            </w:r>
          </w:p>
          <w:p w14:paraId="2CEC0E37" w14:textId="77777777" w:rsidR="00D255DE" w:rsidRPr="006527B0" w:rsidRDefault="00D255DE" w:rsidP="00D255DE">
            <w:pPr>
              <w:widowControl w:val="0"/>
              <w:ind w:firstLine="709"/>
            </w:pPr>
            <w:r w:rsidRPr="006527B0">
              <w:t>•</w:t>
            </w:r>
            <w:r w:rsidRPr="006527B0">
              <w:tab/>
              <w:t xml:space="preserve">дата исполнения кредитной организацией обязательств по перечислению денежных средств со счета; </w:t>
            </w:r>
          </w:p>
          <w:p w14:paraId="76EA2CD8" w14:textId="77777777" w:rsidR="00D255DE" w:rsidRPr="006527B0" w:rsidRDefault="00D255DE" w:rsidP="00D255DE">
            <w:pPr>
              <w:widowControl w:val="0"/>
              <w:ind w:firstLine="709"/>
            </w:pPr>
            <w:r w:rsidRPr="006527B0">
              <w:lastRenderedPageBreak/>
              <w:t>•</w:t>
            </w:r>
            <w:r w:rsidRPr="006527B0">
              <w:tab/>
              <w:t>дата решения Банка России об отзыве лицензии банка (денежные средства переходят в актив «прочая дебиторская задолженность»);</w:t>
            </w:r>
          </w:p>
          <w:p w14:paraId="10C744A5" w14:textId="77777777" w:rsidR="00D255DE" w:rsidRPr="004648B3" w:rsidRDefault="00D255DE" w:rsidP="00D255DE">
            <w:pPr>
              <w:widowControl w:val="0"/>
              <w:ind w:firstLine="709"/>
            </w:pPr>
            <w:r w:rsidRPr="006527B0">
              <w:t>•</w:t>
            </w:r>
            <w:r w:rsidRPr="006527B0">
              <w:tab/>
              <w:t xml:space="preserve">дата ликвидации банка согласно информации, раскрытой в официальном доступном источнике (в том числе записи в ЕГРЮЛ о ликвидации банка в порядке, установленном действующим </w:t>
            </w:r>
            <w:r w:rsidRPr="004648B3">
              <w:t>законодательством).</w:t>
            </w:r>
          </w:p>
          <w:p w14:paraId="47A13041" w14:textId="77777777" w:rsidR="00D255DE" w:rsidRPr="006527B0" w:rsidRDefault="00D255DE" w:rsidP="00D255DE">
            <w:pPr>
              <w:widowControl w:val="0"/>
              <w:ind w:firstLine="709"/>
            </w:pPr>
            <w:r w:rsidRPr="004648B3">
              <w:t>•</w:t>
            </w:r>
            <w:r w:rsidRPr="004648B3">
              <w:tab/>
            </w:r>
            <w:r w:rsidRPr="004648B3">
              <w:rPr>
                <w:b/>
              </w:rPr>
              <w:t>дополнительно по счету эскроу – дата, в которую обязательства ПИФ по оплате с использованием счета эскроу, согласно условиям договора, считаются исполненными.</w:t>
            </w:r>
          </w:p>
          <w:p w14:paraId="0D9EE3ED" w14:textId="49BEDD09" w:rsidR="00D255DE" w:rsidRPr="00D255DE" w:rsidRDefault="00D255DE" w:rsidP="00D255DE">
            <w:pPr>
              <w:widowControl w:val="0"/>
              <w:ind w:firstLine="709"/>
            </w:pPr>
            <w:r w:rsidRPr="006527B0">
              <w:t xml:space="preserve"> </w:t>
            </w:r>
          </w:p>
        </w:tc>
      </w:tr>
      <w:tr w:rsidR="000A2C66" w:rsidRPr="00321C30" w14:paraId="3AA224F7" w14:textId="77777777" w:rsidTr="003001E9">
        <w:tc>
          <w:tcPr>
            <w:tcW w:w="4317" w:type="dxa"/>
          </w:tcPr>
          <w:p w14:paraId="3A96DF49" w14:textId="77777777" w:rsidR="003001E9" w:rsidRPr="006527B0" w:rsidRDefault="003001E9" w:rsidP="00D255DE">
            <w:pPr>
              <w:pStyle w:val="20"/>
              <w:keepNext w:val="0"/>
              <w:keepLines w:val="0"/>
              <w:widowControl w:val="0"/>
              <w:numPr>
                <w:ilvl w:val="0"/>
                <w:numId w:val="9"/>
              </w:numPr>
              <w:spacing w:before="0"/>
              <w:outlineLvl w:val="1"/>
              <w:rPr>
                <w:rFonts w:ascii="Times New Roman" w:hAnsi="Times New Roman"/>
                <w:b/>
                <w:color w:val="auto"/>
                <w:sz w:val="24"/>
                <w:szCs w:val="24"/>
              </w:rPr>
            </w:pPr>
            <w:r w:rsidRPr="006527B0">
              <w:rPr>
                <w:rFonts w:ascii="Times New Roman" w:hAnsi="Times New Roman"/>
                <w:b/>
                <w:color w:val="auto"/>
                <w:sz w:val="24"/>
                <w:szCs w:val="24"/>
              </w:rPr>
              <w:lastRenderedPageBreak/>
              <w:t>Признание и оценка ценных бумаг, в т.ч. депозитных сертификатов</w:t>
            </w:r>
          </w:p>
          <w:p w14:paraId="462F69A3" w14:textId="77777777" w:rsidR="000A2C66" w:rsidRPr="003001E9" w:rsidRDefault="000A2C66" w:rsidP="000A2C66">
            <w:pPr>
              <w:rPr>
                <w:b/>
                <w:sz w:val="24"/>
                <w:szCs w:val="24"/>
                <w:lang w:val="x-none"/>
              </w:rPr>
            </w:pPr>
          </w:p>
          <w:p w14:paraId="11546C70" w14:textId="77777777" w:rsidR="003001E9" w:rsidRPr="006527B0" w:rsidRDefault="003001E9" w:rsidP="003001E9">
            <w:pPr>
              <w:ind w:firstLine="709"/>
              <w:rPr>
                <w:b/>
                <w:bCs/>
                <w:iCs/>
              </w:rPr>
            </w:pPr>
            <w:r w:rsidRPr="006527B0">
              <w:rPr>
                <w:b/>
                <w:bCs/>
                <w:iCs/>
              </w:rPr>
              <w:t>Общие положения.</w:t>
            </w:r>
          </w:p>
          <w:p w14:paraId="6ED0C965" w14:textId="77777777" w:rsidR="003001E9" w:rsidRPr="006527B0" w:rsidRDefault="003001E9" w:rsidP="003001E9">
            <w:pPr>
              <w:ind w:firstLine="709"/>
              <w:rPr>
                <w:bCs/>
                <w:iCs/>
              </w:rPr>
            </w:pPr>
            <w:r w:rsidRPr="006527B0">
              <w:t xml:space="preserve">Для оценки справедливой стоимости ценных бумаг используются </w:t>
            </w:r>
            <w:r w:rsidRPr="006527B0">
              <w:rPr>
                <w:bCs/>
                <w:iCs/>
              </w:rPr>
              <w:t xml:space="preserve">модели оценки стоимости ценных бумаг, для которых определен активный рынок, </w:t>
            </w:r>
            <w:r w:rsidRPr="006527B0">
              <w:t xml:space="preserve">и </w:t>
            </w:r>
            <w:r w:rsidRPr="006527B0">
              <w:rPr>
                <w:bCs/>
                <w:iCs/>
              </w:rPr>
              <w:t>модели оценки стоимости ценных бумаг, для которых не определен активный рынок, а также модели оценки, по которым определен аналогичный актив.</w:t>
            </w:r>
          </w:p>
          <w:p w14:paraId="5ACB172F" w14:textId="77777777" w:rsidR="003001E9" w:rsidRPr="00D255DE" w:rsidRDefault="003001E9" w:rsidP="003001E9">
            <w:pPr>
              <w:ind w:firstLine="709"/>
              <w:rPr>
                <w:b/>
                <w:bCs/>
                <w:iCs/>
              </w:rPr>
            </w:pPr>
            <w:r w:rsidRPr="006527B0">
              <w:rPr>
                <w:bCs/>
                <w:iCs/>
              </w:rPr>
              <w:t>Справедливая стоимость облигаций определяется с учетом накопленного купонного дохода на дату определения СЧА</w:t>
            </w:r>
            <w:r w:rsidRPr="00B648FA">
              <w:rPr>
                <w:bCs/>
                <w:iCs/>
              </w:rPr>
              <w:t xml:space="preserve">. </w:t>
            </w:r>
            <w:r w:rsidRPr="00D255DE">
              <w:rPr>
                <w:b/>
                <w:bCs/>
                <w:iCs/>
              </w:rPr>
              <w:t>Накопленный купонный доход на одну облигацию определяется с точностью до двух знаков после запятой.</w:t>
            </w:r>
          </w:p>
          <w:p w14:paraId="26BBD8C2" w14:textId="77777777" w:rsidR="00D255DE" w:rsidRDefault="00D255DE" w:rsidP="003001E9">
            <w:pPr>
              <w:ind w:firstLine="709"/>
              <w:rPr>
                <w:bCs/>
                <w:iCs/>
              </w:rPr>
            </w:pPr>
          </w:p>
          <w:p w14:paraId="5256F507" w14:textId="77777777" w:rsidR="00D255DE" w:rsidRDefault="00D255DE" w:rsidP="003001E9">
            <w:pPr>
              <w:ind w:firstLine="709"/>
              <w:rPr>
                <w:bCs/>
                <w:iCs/>
              </w:rPr>
            </w:pPr>
          </w:p>
          <w:p w14:paraId="702E9E4D" w14:textId="77777777" w:rsidR="00D255DE" w:rsidRDefault="00D255DE" w:rsidP="003001E9">
            <w:pPr>
              <w:ind w:firstLine="709"/>
              <w:rPr>
                <w:bCs/>
                <w:iCs/>
              </w:rPr>
            </w:pPr>
          </w:p>
          <w:p w14:paraId="79FB6C73" w14:textId="77777777" w:rsidR="00D255DE" w:rsidRDefault="00D255DE" w:rsidP="003001E9">
            <w:pPr>
              <w:ind w:firstLine="709"/>
              <w:rPr>
                <w:bCs/>
                <w:iCs/>
              </w:rPr>
            </w:pPr>
          </w:p>
          <w:p w14:paraId="4D2181BF" w14:textId="77777777" w:rsidR="00D255DE" w:rsidRDefault="00D255DE" w:rsidP="003001E9">
            <w:pPr>
              <w:ind w:firstLine="709"/>
              <w:rPr>
                <w:bCs/>
                <w:iCs/>
              </w:rPr>
            </w:pPr>
          </w:p>
          <w:p w14:paraId="3F5B7589" w14:textId="77777777" w:rsidR="00D255DE" w:rsidRDefault="00D255DE" w:rsidP="003001E9">
            <w:pPr>
              <w:ind w:firstLine="709"/>
              <w:rPr>
                <w:bCs/>
                <w:iCs/>
              </w:rPr>
            </w:pPr>
          </w:p>
          <w:p w14:paraId="7753774B" w14:textId="77777777" w:rsidR="00D255DE" w:rsidRDefault="00D255DE" w:rsidP="003001E9">
            <w:pPr>
              <w:ind w:firstLine="709"/>
              <w:rPr>
                <w:bCs/>
                <w:iCs/>
              </w:rPr>
            </w:pPr>
          </w:p>
          <w:p w14:paraId="15AC5D3F" w14:textId="77777777" w:rsidR="00D255DE" w:rsidRDefault="00D255DE" w:rsidP="003001E9">
            <w:pPr>
              <w:ind w:firstLine="709"/>
              <w:rPr>
                <w:bCs/>
                <w:iCs/>
              </w:rPr>
            </w:pPr>
          </w:p>
          <w:p w14:paraId="41AA6F1D" w14:textId="77777777" w:rsidR="00D255DE" w:rsidRDefault="00D255DE" w:rsidP="003001E9">
            <w:pPr>
              <w:ind w:firstLine="709"/>
              <w:rPr>
                <w:bCs/>
                <w:iCs/>
              </w:rPr>
            </w:pPr>
          </w:p>
          <w:p w14:paraId="5DCB1A21" w14:textId="77777777" w:rsidR="00D255DE" w:rsidRDefault="00D255DE" w:rsidP="003001E9">
            <w:pPr>
              <w:ind w:firstLine="709"/>
              <w:rPr>
                <w:bCs/>
                <w:iCs/>
              </w:rPr>
            </w:pPr>
          </w:p>
          <w:p w14:paraId="4FB112BC" w14:textId="77777777" w:rsidR="00D255DE" w:rsidRDefault="00D255DE" w:rsidP="003001E9">
            <w:pPr>
              <w:ind w:firstLine="709"/>
              <w:rPr>
                <w:bCs/>
                <w:iCs/>
              </w:rPr>
            </w:pPr>
          </w:p>
          <w:p w14:paraId="2CA8DD20" w14:textId="77777777" w:rsidR="00D255DE" w:rsidRDefault="00D255DE" w:rsidP="003001E9">
            <w:pPr>
              <w:ind w:firstLine="709"/>
              <w:rPr>
                <w:bCs/>
                <w:iCs/>
              </w:rPr>
            </w:pPr>
          </w:p>
          <w:p w14:paraId="37C40A24" w14:textId="77777777" w:rsidR="00D255DE" w:rsidRDefault="00D255DE" w:rsidP="003001E9">
            <w:pPr>
              <w:ind w:firstLine="709"/>
              <w:rPr>
                <w:bCs/>
                <w:iCs/>
              </w:rPr>
            </w:pPr>
          </w:p>
          <w:p w14:paraId="6B0E6EFA" w14:textId="77777777" w:rsidR="00D255DE" w:rsidRDefault="00D255DE" w:rsidP="003001E9">
            <w:pPr>
              <w:ind w:firstLine="709"/>
              <w:rPr>
                <w:bCs/>
                <w:iCs/>
              </w:rPr>
            </w:pPr>
          </w:p>
          <w:p w14:paraId="26D62BF9" w14:textId="77777777" w:rsidR="00D255DE" w:rsidRDefault="00D255DE" w:rsidP="003001E9">
            <w:pPr>
              <w:ind w:firstLine="709"/>
              <w:rPr>
                <w:bCs/>
                <w:iCs/>
              </w:rPr>
            </w:pPr>
          </w:p>
          <w:p w14:paraId="0267FBA9" w14:textId="77777777" w:rsidR="00D255DE" w:rsidRDefault="00D255DE" w:rsidP="003001E9">
            <w:pPr>
              <w:ind w:firstLine="709"/>
              <w:rPr>
                <w:bCs/>
                <w:iCs/>
              </w:rPr>
            </w:pPr>
          </w:p>
          <w:p w14:paraId="358C8EB6" w14:textId="77777777" w:rsidR="00D255DE" w:rsidRDefault="00D255DE" w:rsidP="003001E9">
            <w:pPr>
              <w:ind w:firstLine="709"/>
              <w:rPr>
                <w:bCs/>
                <w:iCs/>
              </w:rPr>
            </w:pPr>
          </w:p>
          <w:p w14:paraId="42354730" w14:textId="77777777" w:rsidR="00D255DE" w:rsidRDefault="00D255DE" w:rsidP="003001E9">
            <w:pPr>
              <w:ind w:firstLine="709"/>
              <w:rPr>
                <w:bCs/>
                <w:iCs/>
              </w:rPr>
            </w:pPr>
          </w:p>
          <w:p w14:paraId="3C7F566F" w14:textId="77777777" w:rsidR="00D255DE" w:rsidRDefault="00D255DE" w:rsidP="003001E9">
            <w:pPr>
              <w:ind w:firstLine="709"/>
              <w:rPr>
                <w:bCs/>
                <w:iCs/>
              </w:rPr>
            </w:pPr>
          </w:p>
          <w:p w14:paraId="6E095A58" w14:textId="77777777" w:rsidR="00D255DE" w:rsidRDefault="00D255DE" w:rsidP="003001E9">
            <w:pPr>
              <w:ind w:firstLine="709"/>
              <w:rPr>
                <w:bCs/>
                <w:iCs/>
              </w:rPr>
            </w:pPr>
          </w:p>
          <w:p w14:paraId="0B429040" w14:textId="77777777" w:rsidR="00D255DE" w:rsidRDefault="00D255DE" w:rsidP="003001E9">
            <w:pPr>
              <w:ind w:firstLine="709"/>
              <w:rPr>
                <w:bCs/>
                <w:iCs/>
              </w:rPr>
            </w:pPr>
          </w:p>
          <w:p w14:paraId="0B4DF033" w14:textId="77777777" w:rsidR="00D255DE" w:rsidRDefault="00D255DE" w:rsidP="003001E9">
            <w:pPr>
              <w:ind w:firstLine="709"/>
              <w:rPr>
                <w:bCs/>
                <w:iCs/>
              </w:rPr>
            </w:pPr>
          </w:p>
          <w:p w14:paraId="228FBF7F" w14:textId="77777777" w:rsidR="00D255DE" w:rsidRDefault="00D255DE" w:rsidP="003001E9">
            <w:pPr>
              <w:ind w:firstLine="709"/>
              <w:rPr>
                <w:bCs/>
                <w:iCs/>
              </w:rPr>
            </w:pPr>
          </w:p>
          <w:p w14:paraId="7971167A" w14:textId="77777777" w:rsidR="00D255DE" w:rsidRDefault="00D255DE" w:rsidP="003001E9">
            <w:pPr>
              <w:ind w:firstLine="709"/>
              <w:rPr>
                <w:bCs/>
                <w:iCs/>
              </w:rPr>
            </w:pPr>
          </w:p>
          <w:p w14:paraId="2AE62656" w14:textId="77777777" w:rsidR="00D255DE" w:rsidRDefault="00D255DE" w:rsidP="003001E9">
            <w:pPr>
              <w:ind w:firstLine="709"/>
              <w:rPr>
                <w:bCs/>
                <w:iCs/>
              </w:rPr>
            </w:pPr>
          </w:p>
          <w:p w14:paraId="2AA00ADA" w14:textId="77777777" w:rsidR="00D255DE" w:rsidRDefault="00D255DE" w:rsidP="003001E9">
            <w:pPr>
              <w:ind w:firstLine="709"/>
              <w:rPr>
                <w:bCs/>
                <w:iCs/>
              </w:rPr>
            </w:pPr>
          </w:p>
          <w:p w14:paraId="38ABDB3E" w14:textId="77777777" w:rsidR="00D255DE" w:rsidRDefault="00D255DE" w:rsidP="003001E9">
            <w:pPr>
              <w:ind w:firstLine="709"/>
              <w:rPr>
                <w:bCs/>
                <w:iCs/>
              </w:rPr>
            </w:pPr>
          </w:p>
          <w:p w14:paraId="26319734" w14:textId="77777777" w:rsidR="00D255DE" w:rsidRDefault="00D255DE" w:rsidP="003001E9">
            <w:pPr>
              <w:ind w:firstLine="709"/>
              <w:rPr>
                <w:bCs/>
                <w:iCs/>
              </w:rPr>
            </w:pPr>
          </w:p>
          <w:p w14:paraId="3F0BBD15" w14:textId="77777777" w:rsidR="00D255DE" w:rsidRDefault="00D255DE" w:rsidP="003001E9">
            <w:pPr>
              <w:ind w:firstLine="709"/>
              <w:rPr>
                <w:bCs/>
                <w:iCs/>
              </w:rPr>
            </w:pPr>
          </w:p>
          <w:p w14:paraId="30E126F0" w14:textId="77777777" w:rsidR="00D255DE" w:rsidRDefault="00D255DE" w:rsidP="003001E9">
            <w:pPr>
              <w:ind w:firstLine="709"/>
              <w:rPr>
                <w:bCs/>
                <w:iCs/>
              </w:rPr>
            </w:pPr>
          </w:p>
          <w:p w14:paraId="3DA5C6DE" w14:textId="77777777" w:rsidR="00D255DE" w:rsidRDefault="00D255DE" w:rsidP="003001E9">
            <w:pPr>
              <w:ind w:firstLine="709"/>
              <w:rPr>
                <w:bCs/>
                <w:iCs/>
              </w:rPr>
            </w:pPr>
          </w:p>
          <w:p w14:paraId="57A98334" w14:textId="77777777" w:rsidR="00D255DE" w:rsidRDefault="00D255DE" w:rsidP="003001E9">
            <w:pPr>
              <w:ind w:firstLine="709"/>
              <w:rPr>
                <w:bCs/>
                <w:iCs/>
              </w:rPr>
            </w:pPr>
          </w:p>
          <w:p w14:paraId="54B9887A" w14:textId="77777777" w:rsidR="00D255DE" w:rsidRDefault="00D255DE" w:rsidP="003001E9">
            <w:pPr>
              <w:ind w:firstLine="709"/>
              <w:rPr>
                <w:bCs/>
                <w:iCs/>
              </w:rPr>
            </w:pPr>
          </w:p>
          <w:p w14:paraId="5F17150C" w14:textId="77777777" w:rsidR="00D255DE" w:rsidRDefault="00D255DE" w:rsidP="003001E9">
            <w:pPr>
              <w:ind w:firstLine="709"/>
              <w:rPr>
                <w:bCs/>
                <w:iCs/>
              </w:rPr>
            </w:pPr>
          </w:p>
          <w:p w14:paraId="3A17B100" w14:textId="77777777" w:rsidR="00D255DE" w:rsidRDefault="00D255DE" w:rsidP="003001E9">
            <w:pPr>
              <w:ind w:firstLine="709"/>
              <w:rPr>
                <w:bCs/>
                <w:iCs/>
              </w:rPr>
            </w:pPr>
          </w:p>
          <w:p w14:paraId="3C454AB4" w14:textId="60766BF0" w:rsidR="003001E9" w:rsidRPr="006527B0" w:rsidRDefault="003001E9" w:rsidP="003001E9">
            <w:pPr>
              <w:ind w:firstLine="709"/>
              <w:rPr>
                <w:bCs/>
                <w:iCs/>
              </w:rPr>
            </w:pPr>
            <w:r w:rsidRPr="006527B0">
              <w:rPr>
                <w:bCs/>
                <w:iCs/>
              </w:rPr>
              <w:t>Расчет денежных потоков облигации с неопределенным купоном и/или номиналом в будущем в случае отсутствия цены 1 уровня или цен НРД рассчитывается в соответствии с Приложением 2Б.</w:t>
            </w:r>
          </w:p>
          <w:p w14:paraId="079B590F" w14:textId="0E17E817" w:rsidR="003001E9" w:rsidRPr="00E16ECA" w:rsidRDefault="003001E9" w:rsidP="000A2C66">
            <w:pPr>
              <w:rPr>
                <w:b/>
                <w:sz w:val="24"/>
                <w:szCs w:val="24"/>
              </w:rPr>
            </w:pPr>
          </w:p>
        </w:tc>
        <w:tc>
          <w:tcPr>
            <w:tcW w:w="4320" w:type="dxa"/>
          </w:tcPr>
          <w:p w14:paraId="523BABF0" w14:textId="77777777" w:rsidR="003001E9" w:rsidRPr="006527B0" w:rsidRDefault="003001E9" w:rsidP="003001E9">
            <w:pPr>
              <w:pStyle w:val="20"/>
              <w:keepNext w:val="0"/>
              <w:keepLines w:val="0"/>
              <w:widowControl w:val="0"/>
              <w:numPr>
                <w:ilvl w:val="0"/>
                <w:numId w:val="8"/>
              </w:numPr>
              <w:spacing w:before="0"/>
              <w:outlineLvl w:val="1"/>
              <w:rPr>
                <w:rFonts w:ascii="Times New Roman" w:hAnsi="Times New Roman"/>
                <w:b/>
                <w:color w:val="auto"/>
                <w:sz w:val="24"/>
                <w:szCs w:val="24"/>
              </w:rPr>
            </w:pPr>
            <w:bookmarkStart w:id="4" w:name="_Toc1731781"/>
            <w:bookmarkStart w:id="5" w:name="_Toc100860586"/>
            <w:r w:rsidRPr="006527B0">
              <w:rPr>
                <w:rFonts w:ascii="Times New Roman" w:hAnsi="Times New Roman"/>
                <w:b/>
                <w:color w:val="auto"/>
                <w:sz w:val="24"/>
                <w:szCs w:val="24"/>
              </w:rPr>
              <w:lastRenderedPageBreak/>
              <w:t>Признание и оценка ценных бумаг, в т.ч. депозитных сертификатов</w:t>
            </w:r>
            <w:bookmarkEnd w:id="4"/>
            <w:bookmarkEnd w:id="5"/>
          </w:p>
          <w:p w14:paraId="00FCB966" w14:textId="77777777" w:rsidR="003001E9" w:rsidRPr="003001E9" w:rsidRDefault="003001E9" w:rsidP="003001E9">
            <w:pPr>
              <w:ind w:firstLine="709"/>
              <w:rPr>
                <w:b/>
                <w:bCs/>
                <w:iCs/>
                <w:lang w:val="x-none"/>
              </w:rPr>
            </w:pPr>
          </w:p>
          <w:p w14:paraId="7E471167" w14:textId="395B5C9D" w:rsidR="003001E9" w:rsidRPr="006527B0" w:rsidRDefault="003001E9" w:rsidP="003001E9">
            <w:pPr>
              <w:ind w:firstLine="709"/>
              <w:rPr>
                <w:b/>
                <w:bCs/>
                <w:iCs/>
              </w:rPr>
            </w:pPr>
            <w:r w:rsidRPr="006527B0">
              <w:rPr>
                <w:b/>
                <w:bCs/>
                <w:iCs/>
              </w:rPr>
              <w:t>Общие положения.</w:t>
            </w:r>
          </w:p>
          <w:p w14:paraId="0773A6D0" w14:textId="77777777" w:rsidR="003001E9" w:rsidRDefault="003001E9" w:rsidP="003001E9">
            <w:pPr>
              <w:ind w:firstLine="709"/>
              <w:rPr>
                <w:bCs/>
                <w:iCs/>
              </w:rPr>
            </w:pPr>
            <w:r w:rsidRPr="006527B0">
              <w:t xml:space="preserve">Для оценки справедливой стоимости ценных бумаг используются </w:t>
            </w:r>
            <w:r w:rsidRPr="006527B0">
              <w:rPr>
                <w:bCs/>
                <w:iCs/>
              </w:rPr>
              <w:t xml:space="preserve">модели оценки стоимости ценных бумаг, для которых определен активный рынок, </w:t>
            </w:r>
            <w:r w:rsidRPr="006527B0">
              <w:t xml:space="preserve">и </w:t>
            </w:r>
            <w:r w:rsidRPr="006527B0">
              <w:rPr>
                <w:bCs/>
                <w:iCs/>
              </w:rPr>
              <w:t>модели оценки стоимости ценных бумаг, для которых не определен активный рынок, а также модели оценки, по которым определен аналогичный актив.</w:t>
            </w:r>
          </w:p>
          <w:p w14:paraId="7AD33FEB" w14:textId="77777777" w:rsidR="003001E9" w:rsidRDefault="003001E9" w:rsidP="003001E9">
            <w:pPr>
              <w:ind w:firstLine="709"/>
            </w:pPr>
            <w:r w:rsidRPr="006527B0">
              <w:rPr>
                <w:bCs/>
                <w:iCs/>
              </w:rPr>
              <w:t>Справедливая стоимость облигаций определяется с учетом накопленного купонного дохода на дату определения СЧА.</w:t>
            </w:r>
            <w:r w:rsidRPr="00054F38">
              <w:t xml:space="preserve"> </w:t>
            </w:r>
          </w:p>
          <w:p w14:paraId="154809B8" w14:textId="77777777" w:rsidR="003001E9" w:rsidRPr="00D255DE" w:rsidRDefault="003001E9" w:rsidP="003001E9">
            <w:pPr>
              <w:ind w:firstLine="567"/>
              <w:rPr>
                <w:b/>
              </w:rPr>
            </w:pPr>
            <w:r w:rsidRPr="00D255DE">
              <w:rPr>
                <w:b/>
              </w:rPr>
              <w:t>Накопленный купонный доход (НКД) на одну облигацию определяется в валюте номинала облигации, с точностью до 2-го знака после запятой.</w:t>
            </w:r>
          </w:p>
          <w:p w14:paraId="07A98853" w14:textId="77777777" w:rsidR="003001E9" w:rsidRPr="00D255DE" w:rsidRDefault="003001E9" w:rsidP="003001E9">
            <w:pPr>
              <w:ind w:firstLine="567"/>
              <w:rPr>
                <w:b/>
              </w:rPr>
            </w:pPr>
          </w:p>
          <w:p w14:paraId="0DDF9FA3" w14:textId="77777777" w:rsidR="003001E9" w:rsidRPr="00D255DE" w:rsidRDefault="003001E9" w:rsidP="003001E9">
            <w:pPr>
              <w:ind w:firstLine="709"/>
              <w:rPr>
                <w:b/>
              </w:rPr>
            </w:pPr>
            <w:r w:rsidRPr="00D255DE">
              <w:rPr>
                <w:b/>
              </w:rPr>
              <w:t>Справедливая стоимость долевых ценных бумаг, выраженных в валюте, отличной от валюты определения СЧА определяется по следующей формуле:</w:t>
            </w:r>
          </w:p>
          <w:p w14:paraId="56FBEEA1" w14:textId="77777777" w:rsidR="003001E9" w:rsidRPr="00D255DE" w:rsidRDefault="003001E9" w:rsidP="003001E9">
            <w:pPr>
              <w:ind w:firstLine="709"/>
              <w:rPr>
                <w:b/>
              </w:rPr>
            </w:pPr>
            <w:r w:rsidRPr="00D255DE">
              <w:rPr>
                <w:b/>
              </w:rPr>
              <w:t>СС = ОКРУГЛ(ОКРУГЛ (Количество ценных бумаг * котировка;2) * курс валюты котировки к валюте СЧА;2)</w:t>
            </w:r>
          </w:p>
          <w:p w14:paraId="19FE7C18" w14:textId="77777777" w:rsidR="003001E9" w:rsidRPr="00D255DE" w:rsidRDefault="003001E9" w:rsidP="003001E9">
            <w:pPr>
              <w:ind w:firstLine="709"/>
              <w:rPr>
                <w:b/>
              </w:rPr>
            </w:pPr>
          </w:p>
          <w:p w14:paraId="52EB63E2" w14:textId="77777777" w:rsidR="003001E9" w:rsidRPr="00D255DE" w:rsidRDefault="003001E9" w:rsidP="003001E9">
            <w:pPr>
              <w:ind w:firstLine="709"/>
              <w:rPr>
                <w:b/>
              </w:rPr>
            </w:pPr>
            <w:r w:rsidRPr="00D255DE">
              <w:rPr>
                <w:b/>
              </w:rPr>
              <w:t>Справедливая стоимость долговых ценных бумаг, выраженных в валюте, отличной от валюты определения СЧА определяется по следующей формуле:</w:t>
            </w:r>
          </w:p>
          <w:p w14:paraId="2B63B3AA" w14:textId="77777777" w:rsidR="003001E9" w:rsidRPr="00D255DE" w:rsidRDefault="003001E9" w:rsidP="003001E9">
            <w:pPr>
              <w:ind w:firstLine="709"/>
              <w:rPr>
                <w:b/>
              </w:rPr>
            </w:pPr>
            <w:r w:rsidRPr="00D255DE">
              <w:rPr>
                <w:b/>
              </w:rPr>
              <w:t>СС = ОКРУГЛ(ОКРУГЛ (Количество ценных бумаг * котировка;2) * курс валюты котировки к валюте СЧА;2) + ОКРУГЛ(ОКРУГЛ (количество ценных бумаг * НКД) * курс валюты котировки к валюте СЧА;2), где</w:t>
            </w:r>
          </w:p>
          <w:p w14:paraId="2AF03D14" w14:textId="77777777" w:rsidR="003001E9" w:rsidRPr="00D255DE" w:rsidRDefault="003001E9" w:rsidP="003001E9">
            <w:pPr>
              <w:ind w:firstLine="709"/>
              <w:rPr>
                <w:b/>
              </w:rPr>
            </w:pPr>
          </w:p>
          <w:p w14:paraId="5D63E435" w14:textId="77777777" w:rsidR="003001E9" w:rsidRPr="00D255DE" w:rsidRDefault="003001E9" w:rsidP="003001E9">
            <w:pPr>
              <w:ind w:firstLine="709"/>
              <w:rPr>
                <w:b/>
              </w:rPr>
            </w:pPr>
            <w:r w:rsidRPr="00D255DE">
              <w:rPr>
                <w:b/>
              </w:rPr>
              <w:t>СС – справедливая стоимость пакета ценных бумаг в фонде;</w:t>
            </w:r>
          </w:p>
          <w:p w14:paraId="5C36AB14" w14:textId="77777777" w:rsidR="003001E9" w:rsidRPr="00D255DE" w:rsidRDefault="003001E9" w:rsidP="003001E9">
            <w:pPr>
              <w:ind w:firstLine="709"/>
              <w:rPr>
                <w:b/>
              </w:rPr>
            </w:pPr>
            <w:r w:rsidRPr="00D255DE">
              <w:rPr>
                <w:b/>
              </w:rPr>
              <w:lastRenderedPageBreak/>
              <w:t>Котировка – цена ценной бумаги, выбранная в соответствии с настоящим разделом ПСЧА;</w:t>
            </w:r>
          </w:p>
          <w:p w14:paraId="384E18B3" w14:textId="77777777" w:rsidR="003001E9" w:rsidRPr="00D255DE" w:rsidRDefault="003001E9" w:rsidP="003001E9">
            <w:pPr>
              <w:ind w:firstLine="709"/>
              <w:rPr>
                <w:b/>
              </w:rPr>
            </w:pPr>
            <w:r w:rsidRPr="00D255DE">
              <w:rPr>
                <w:b/>
              </w:rPr>
              <w:t>Курс валюты котировки к валюте СЧА – курс (или кросс-курс), выбранный в соответствии с настоящими Правилами определения СЧА;</w:t>
            </w:r>
          </w:p>
          <w:p w14:paraId="27165D3A" w14:textId="77777777" w:rsidR="003001E9" w:rsidRPr="00D255DE" w:rsidRDefault="003001E9" w:rsidP="003001E9">
            <w:pPr>
              <w:ind w:firstLine="709"/>
              <w:rPr>
                <w:b/>
              </w:rPr>
            </w:pPr>
            <w:r w:rsidRPr="00D255DE">
              <w:rPr>
                <w:b/>
              </w:rPr>
              <w:t>ОКРУГЛ – формула округления с указанием точности округления в конце формулы.</w:t>
            </w:r>
          </w:p>
          <w:p w14:paraId="66DE309D" w14:textId="77777777" w:rsidR="003001E9" w:rsidRDefault="003001E9" w:rsidP="003001E9">
            <w:pPr>
              <w:ind w:firstLine="709"/>
              <w:rPr>
                <w:bCs/>
                <w:iCs/>
              </w:rPr>
            </w:pPr>
          </w:p>
          <w:p w14:paraId="6DB45808" w14:textId="51F95FD4" w:rsidR="000A2C66" w:rsidRPr="003001E9" w:rsidRDefault="003001E9" w:rsidP="003001E9">
            <w:pPr>
              <w:ind w:firstLine="709"/>
              <w:rPr>
                <w:bCs/>
                <w:iCs/>
              </w:rPr>
            </w:pPr>
            <w:r w:rsidRPr="006527B0">
              <w:rPr>
                <w:bCs/>
                <w:iCs/>
              </w:rPr>
              <w:t>Расчет денежных потоков облигации с неопределенным купоном и/или номиналом в будущем в случае отсутствия цены 1 уровня или цен НРД рассчитывается в соответствии с Приложением 2Б.</w:t>
            </w:r>
          </w:p>
        </w:tc>
      </w:tr>
      <w:tr w:rsidR="00D255DE" w:rsidRPr="00321C30" w14:paraId="30A25BD8" w14:textId="77777777" w:rsidTr="003001E9">
        <w:tc>
          <w:tcPr>
            <w:tcW w:w="4317" w:type="dxa"/>
          </w:tcPr>
          <w:p w14:paraId="459C9D4C" w14:textId="77777777" w:rsidR="00B45E43" w:rsidRPr="006527B0" w:rsidRDefault="00B45E43" w:rsidP="00367F2B">
            <w:pPr>
              <w:pStyle w:val="20"/>
              <w:keepNext w:val="0"/>
              <w:keepLines w:val="0"/>
              <w:widowControl w:val="0"/>
              <w:numPr>
                <w:ilvl w:val="0"/>
                <w:numId w:val="8"/>
              </w:numPr>
              <w:outlineLvl w:val="1"/>
              <w:rPr>
                <w:rFonts w:ascii="Times New Roman" w:hAnsi="Times New Roman"/>
                <w:b/>
                <w:color w:val="auto"/>
                <w:sz w:val="24"/>
                <w:szCs w:val="24"/>
              </w:rPr>
            </w:pPr>
            <w:bookmarkStart w:id="6" w:name="_Toc1731785"/>
            <w:bookmarkStart w:id="7" w:name="_Toc101097767"/>
            <w:r w:rsidRPr="006527B0">
              <w:rPr>
                <w:rFonts w:ascii="Times New Roman" w:hAnsi="Times New Roman"/>
                <w:b/>
                <w:color w:val="auto"/>
                <w:sz w:val="24"/>
                <w:szCs w:val="24"/>
              </w:rPr>
              <w:lastRenderedPageBreak/>
              <w:t>Признание и оценка дебиторской задолженности и предоплат</w:t>
            </w:r>
            <w:bookmarkEnd w:id="6"/>
            <w:bookmarkEnd w:id="7"/>
          </w:p>
          <w:p w14:paraId="122CA1B8" w14:textId="77777777" w:rsidR="00FD4D24" w:rsidRDefault="00FD4D24" w:rsidP="00D255DE">
            <w:pPr>
              <w:widowControl w:val="0"/>
              <w:ind w:firstLine="709"/>
              <w:rPr>
                <w:u w:val="single"/>
              </w:rPr>
            </w:pPr>
          </w:p>
          <w:p w14:paraId="0380184C" w14:textId="44F8A707" w:rsidR="00D255DE" w:rsidRPr="006527B0" w:rsidRDefault="00D255DE" w:rsidP="00D255DE">
            <w:pPr>
              <w:widowControl w:val="0"/>
              <w:ind w:firstLine="709"/>
            </w:pPr>
            <w:r w:rsidRPr="006527B0">
              <w:rPr>
                <w:u w:val="single"/>
              </w:rPr>
              <w:t>Прочая дебиторская задолженность</w:t>
            </w:r>
            <w:r w:rsidRPr="006527B0">
              <w:t>:</w:t>
            </w:r>
          </w:p>
          <w:p w14:paraId="6430D215" w14:textId="77777777" w:rsidR="00D255DE" w:rsidRPr="006527B0" w:rsidRDefault="00D255DE" w:rsidP="00D255DE">
            <w:pPr>
              <w:pStyle w:val="a4"/>
              <w:widowControl w:val="0"/>
              <w:numPr>
                <w:ilvl w:val="0"/>
                <w:numId w:val="15"/>
              </w:numPr>
              <w:ind w:left="0" w:firstLine="709"/>
            </w:pPr>
            <w:r w:rsidRPr="006527B0">
              <w:t>Дебиторская задолженность, возникшая в результате совершения сделок с имуществом ПИФ, по которым наступила наиболее ранняя дата расчетов;</w:t>
            </w:r>
          </w:p>
          <w:p w14:paraId="3FF84B7E" w14:textId="77777777" w:rsidR="00D255DE" w:rsidRDefault="00D255DE" w:rsidP="00D255DE">
            <w:pPr>
              <w:widowControl w:val="0"/>
              <w:ind w:left="709"/>
            </w:pPr>
          </w:p>
          <w:p w14:paraId="3374EEC6" w14:textId="77777777" w:rsidR="00D255DE" w:rsidRDefault="00D255DE" w:rsidP="00D255DE">
            <w:pPr>
              <w:widowControl w:val="0"/>
              <w:ind w:left="709"/>
            </w:pPr>
          </w:p>
          <w:p w14:paraId="27F8FF24" w14:textId="77777777" w:rsidR="00D255DE" w:rsidRDefault="00D255DE" w:rsidP="00D255DE">
            <w:pPr>
              <w:widowControl w:val="0"/>
              <w:ind w:left="709"/>
            </w:pPr>
          </w:p>
          <w:p w14:paraId="1660E06C" w14:textId="77777777" w:rsidR="00D255DE" w:rsidRDefault="00D255DE" w:rsidP="00D255DE">
            <w:pPr>
              <w:widowControl w:val="0"/>
              <w:ind w:left="709"/>
            </w:pPr>
          </w:p>
          <w:p w14:paraId="1D8E48A2" w14:textId="77777777" w:rsidR="00D255DE" w:rsidRDefault="00D255DE" w:rsidP="00D255DE">
            <w:pPr>
              <w:widowControl w:val="0"/>
              <w:ind w:left="709"/>
            </w:pPr>
          </w:p>
          <w:p w14:paraId="76852792" w14:textId="77777777" w:rsidR="00D255DE" w:rsidRDefault="00D255DE" w:rsidP="00D255DE">
            <w:pPr>
              <w:widowControl w:val="0"/>
              <w:ind w:left="709"/>
            </w:pPr>
          </w:p>
          <w:p w14:paraId="6D4BF922" w14:textId="77777777" w:rsidR="00D255DE" w:rsidRPr="006527B0" w:rsidRDefault="00D255DE" w:rsidP="00D255DE">
            <w:pPr>
              <w:pStyle w:val="a4"/>
              <w:widowControl w:val="0"/>
              <w:numPr>
                <w:ilvl w:val="0"/>
                <w:numId w:val="15"/>
              </w:numPr>
              <w:ind w:left="0" w:firstLine="709"/>
            </w:pPr>
            <w:r w:rsidRPr="006527B0">
              <w:t>Авансы, выданные за счет имущества ПИФ</w:t>
            </w:r>
            <w:r w:rsidRPr="006527B0">
              <w:rPr>
                <w:lang w:val="ru-RU"/>
              </w:rPr>
              <w:t>, в том числе обеспечительные платежи по договорам аренды недвижимого имущества, в которых Фонд выступает арендатором</w:t>
            </w:r>
            <w:r w:rsidRPr="006527B0">
              <w:t>;</w:t>
            </w:r>
          </w:p>
          <w:p w14:paraId="16A1792D" w14:textId="77777777" w:rsidR="00D255DE" w:rsidRPr="006527B0" w:rsidRDefault="00D255DE" w:rsidP="00D255DE">
            <w:pPr>
              <w:pStyle w:val="a4"/>
              <w:widowControl w:val="0"/>
              <w:numPr>
                <w:ilvl w:val="0"/>
                <w:numId w:val="15"/>
              </w:numPr>
              <w:ind w:left="0" w:firstLine="709"/>
            </w:pPr>
            <w:r w:rsidRPr="006527B0">
              <w:t>Дебиторская задолженность управляющей компании перед ПИФ;</w:t>
            </w:r>
          </w:p>
          <w:p w14:paraId="4BB27582" w14:textId="77777777" w:rsidR="00D255DE" w:rsidRPr="006527B0" w:rsidRDefault="00D255DE" w:rsidP="00D255DE">
            <w:pPr>
              <w:pStyle w:val="a4"/>
              <w:widowControl w:val="0"/>
              <w:numPr>
                <w:ilvl w:val="0"/>
                <w:numId w:val="15"/>
              </w:numPr>
              <w:ind w:left="0" w:firstLine="709"/>
            </w:pPr>
            <w:r w:rsidRPr="006527B0">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14:paraId="1852E4FB" w14:textId="77777777" w:rsidR="00D255DE" w:rsidRPr="006527B0" w:rsidRDefault="00D255DE" w:rsidP="00D255DE">
            <w:pPr>
              <w:pStyle w:val="a4"/>
              <w:widowControl w:val="0"/>
              <w:numPr>
                <w:ilvl w:val="0"/>
                <w:numId w:val="15"/>
              </w:numPr>
              <w:ind w:left="0" w:firstLine="709"/>
            </w:pPr>
            <w:r w:rsidRPr="006527B0">
              <w:t>Дебиторская задолженность по налогам, сборам, пошлинам в бюджеты всех уровней;</w:t>
            </w:r>
          </w:p>
          <w:p w14:paraId="3F27221D" w14:textId="77777777" w:rsidR="00D255DE" w:rsidRPr="006527B0" w:rsidRDefault="00D255DE" w:rsidP="00D255DE">
            <w:pPr>
              <w:pStyle w:val="a4"/>
              <w:widowControl w:val="0"/>
              <w:numPr>
                <w:ilvl w:val="0"/>
                <w:numId w:val="15"/>
              </w:numPr>
              <w:ind w:left="0" w:firstLine="709"/>
            </w:pPr>
            <w:r w:rsidRPr="006527B0">
              <w:t>Дебиторская задолженность по возмещению суммы налогов из бюджета РФ;</w:t>
            </w:r>
          </w:p>
          <w:p w14:paraId="5B547D76" w14:textId="77777777" w:rsidR="00D255DE" w:rsidRPr="006527B0" w:rsidRDefault="00D255DE" w:rsidP="00D255DE">
            <w:pPr>
              <w:pStyle w:val="a4"/>
              <w:widowControl w:val="0"/>
              <w:numPr>
                <w:ilvl w:val="0"/>
                <w:numId w:val="15"/>
              </w:numPr>
              <w:ind w:left="0" w:firstLine="709"/>
            </w:pPr>
            <w:r w:rsidRPr="006527B0">
              <w:t>Дебиторская задолженность по арендным платежам</w:t>
            </w:r>
            <w:r w:rsidRPr="006527B0">
              <w:rPr>
                <w:rStyle w:val="af4"/>
                <w:u w:val="single"/>
              </w:rPr>
              <w:footnoteReference w:id="2"/>
            </w:r>
            <w:r w:rsidRPr="006527B0">
              <w:t>;</w:t>
            </w:r>
          </w:p>
          <w:p w14:paraId="535E0A48" w14:textId="77777777" w:rsidR="00D255DE" w:rsidRPr="006527B0" w:rsidRDefault="00D255DE" w:rsidP="00D255DE">
            <w:pPr>
              <w:pStyle w:val="a4"/>
              <w:widowControl w:val="0"/>
              <w:numPr>
                <w:ilvl w:val="0"/>
                <w:numId w:val="15"/>
              </w:numPr>
              <w:ind w:left="0" w:firstLine="709"/>
            </w:pPr>
            <w:r w:rsidRPr="006527B0">
              <w:lastRenderedPageBreak/>
              <w:t>Дебиторская задолженность по судебным решениям;</w:t>
            </w:r>
          </w:p>
          <w:p w14:paraId="59BD5401" w14:textId="77777777" w:rsidR="00D255DE" w:rsidRPr="006527B0" w:rsidRDefault="00D255DE" w:rsidP="00D255DE">
            <w:pPr>
              <w:pStyle w:val="a4"/>
              <w:widowControl w:val="0"/>
              <w:numPr>
                <w:ilvl w:val="0"/>
                <w:numId w:val="15"/>
              </w:numPr>
              <w:ind w:left="0" w:firstLine="709"/>
            </w:pPr>
            <w:r w:rsidRPr="006527B0">
              <w:t>Прочая дебиторская задолженность.</w:t>
            </w:r>
          </w:p>
          <w:p w14:paraId="4FEDA744" w14:textId="77777777" w:rsidR="00D255DE" w:rsidRPr="006527B0" w:rsidRDefault="00D255DE" w:rsidP="00FD4D24">
            <w:pPr>
              <w:pStyle w:val="a4"/>
              <w:widowControl w:val="0"/>
              <w:ind w:left="709"/>
              <w:rPr>
                <w:b/>
                <w:sz w:val="24"/>
                <w:szCs w:val="24"/>
              </w:rPr>
            </w:pPr>
          </w:p>
        </w:tc>
        <w:tc>
          <w:tcPr>
            <w:tcW w:w="4320" w:type="dxa"/>
          </w:tcPr>
          <w:p w14:paraId="363F0F6D" w14:textId="77777777" w:rsidR="00B45E43" w:rsidRPr="006527B0" w:rsidRDefault="00B45E43" w:rsidP="00367F2B">
            <w:pPr>
              <w:pStyle w:val="20"/>
              <w:keepNext w:val="0"/>
              <w:keepLines w:val="0"/>
              <w:widowControl w:val="0"/>
              <w:numPr>
                <w:ilvl w:val="0"/>
                <w:numId w:val="19"/>
              </w:numPr>
              <w:outlineLvl w:val="1"/>
              <w:rPr>
                <w:rFonts w:ascii="Times New Roman" w:hAnsi="Times New Roman"/>
                <w:b/>
                <w:color w:val="auto"/>
                <w:sz w:val="24"/>
                <w:szCs w:val="24"/>
              </w:rPr>
            </w:pPr>
            <w:r w:rsidRPr="006527B0">
              <w:rPr>
                <w:rFonts w:ascii="Times New Roman" w:hAnsi="Times New Roman"/>
                <w:b/>
                <w:color w:val="auto"/>
                <w:sz w:val="24"/>
                <w:szCs w:val="24"/>
              </w:rPr>
              <w:lastRenderedPageBreak/>
              <w:t>Признание и оценка дебиторской задолженности и предоплат</w:t>
            </w:r>
          </w:p>
          <w:p w14:paraId="089300AE" w14:textId="77777777" w:rsidR="00FD4D24" w:rsidRDefault="00FD4D24" w:rsidP="00D255DE">
            <w:pPr>
              <w:widowControl w:val="0"/>
              <w:ind w:firstLine="709"/>
              <w:rPr>
                <w:u w:val="single"/>
              </w:rPr>
            </w:pPr>
          </w:p>
          <w:p w14:paraId="4501DCD1" w14:textId="142FCB32" w:rsidR="00D255DE" w:rsidRPr="006527B0" w:rsidRDefault="00D255DE" w:rsidP="00D255DE">
            <w:pPr>
              <w:widowControl w:val="0"/>
              <w:ind w:firstLine="709"/>
            </w:pPr>
            <w:r w:rsidRPr="006527B0">
              <w:rPr>
                <w:u w:val="single"/>
              </w:rPr>
              <w:t>Прочая дебиторская задолженность</w:t>
            </w:r>
            <w:r w:rsidRPr="006527B0">
              <w:t>:</w:t>
            </w:r>
          </w:p>
          <w:p w14:paraId="738109D3" w14:textId="77777777" w:rsidR="00D255DE" w:rsidRPr="004648B3" w:rsidRDefault="00D255DE" w:rsidP="00D255DE">
            <w:pPr>
              <w:pStyle w:val="a4"/>
              <w:widowControl w:val="0"/>
              <w:numPr>
                <w:ilvl w:val="0"/>
                <w:numId w:val="15"/>
              </w:numPr>
              <w:ind w:left="0" w:firstLine="671"/>
            </w:pPr>
            <w:r w:rsidRPr="004648B3">
              <w:t>Дебиторская задолженность, возникшая в результате совершения сделок с имуществом ПИФ, по которым наступила наиболее ранняя дата расчетов</w:t>
            </w:r>
            <w:r w:rsidRPr="004648B3">
              <w:rPr>
                <w:lang w:val="ru-RU"/>
              </w:rPr>
              <w:t xml:space="preserve"> </w:t>
            </w:r>
            <w:r w:rsidRPr="004648B3">
              <w:rPr>
                <w:b/>
                <w:lang w:val="ru-RU"/>
              </w:rPr>
              <w:t>(в том числе денежные средства, перечисленные на счет эскроу, признаются с даты подтверждения факта зачисления на счет эскроу и только в том случае, если условия расчетов по договору предполагают, что зачисление на счет эскроу является фактом оплаты)</w:t>
            </w:r>
            <w:r w:rsidRPr="004648B3">
              <w:t>;</w:t>
            </w:r>
          </w:p>
          <w:p w14:paraId="3862E3EE" w14:textId="77777777" w:rsidR="00D255DE" w:rsidRPr="006527B0" w:rsidRDefault="00D255DE" w:rsidP="00D255DE">
            <w:pPr>
              <w:pStyle w:val="a4"/>
              <w:widowControl w:val="0"/>
              <w:numPr>
                <w:ilvl w:val="0"/>
                <w:numId w:val="15"/>
              </w:numPr>
              <w:ind w:left="0" w:firstLine="709"/>
            </w:pPr>
            <w:r w:rsidRPr="006527B0">
              <w:t>Авансы, выданные за счет имущества ПИФ</w:t>
            </w:r>
            <w:r w:rsidRPr="006527B0">
              <w:rPr>
                <w:lang w:val="ru-RU"/>
              </w:rPr>
              <w:t>, в том числе обеспечительные платежи по договорам аренды недвижимого имущества, в которых Фонд выступает арендатором</w:t>
            </w:r>
            <w:r w:rsidRPr="006527B0">
              <w:t>;</w:t>
            </w:r>
          </w:p>
          <w:p w14:paraId="44CEFA1A" w14:textId="77777777" w:rsidR="00D255DE" w:rsidRPr="006527B0" w:rsidRDefault="00D255DE" w:rsidP="00D255DE">
            <w:pPr>
              <w:pStyle w:val="a4"/>
              <w:widowControl w:val="0"/>
              <w:numPr>
                <w:ilvl w:val="0"/>
                <w:numId w:val="15"/>
              </w:numPr>
              <w:ind w:left="0" w:firstLine="709"/>
            </w:pPr>
            <w:r w:rsidRPr="006527B0">
              <w:t>Дебиторская задолженность управляющей компании перед ПИФ;</w:t>
            </w:r>
          </w:p>
          <w:p w14:paraId="535D8CB6" w14:textId="77777777" w:rsidR="00D255DE" w:rsidRPr="006527B0" w:rsidRDefault="00D255DE" w:rsidP="00D255DE">
            <w:pPr>
              <w:pStyle w:val="a4"/>
              <w:widowControl w:val="0"/>
              <w:numPr>
                <w:ilvl w:val="0"/>
                <w:numId w:val="15"/>
              </w:numPr>
              <w:ind w:left="0" w:firstLine="709"/>
            </w:pPr>
            <w:r w:rsidRPr="006527B0">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14:paraId="46EC1715" w14:textId="77777777" w:rsidR="00D255DE" w:rsidRPr="006527B0" w:rsidRDefault="00D255DE" w:rsidP="00D255DE">
            <w:pPr>
              <w:pStyle w:val="a4"/>
              <w:widowControl w:val="0"/>
              <w:numPr>
                <w:ilvl w:val="0"/>
                <w:numId w:val="15"/>
              </w:numPr>
              <w:ind w:left="0" w:firstLine="709"/>
            </w:pPr>
            <w:r w:rsidRPr="006527B0">
              <w:t>Дебиторская задолженность по налогам, сборам, пошлинам в бюджеты всех уровней;</w:t>
            </w:r>
          </w:p>
          <w:p w14:paraId="6A3E48DC" w14:textId="77777777" w:rsidR="00D255DE" w:rsidRPr="006527B0" w:rsidRDefault="00D255DE" w:rsidP="00D255DE">
            <w:pPr>
              <w:pStyle w:val="a4"/>
              <w:widowControl w:val="0"/>
              <w:numPr>
                <w:ilvl w:val="0"/>
                <w:numId w:val="15"/>
              </w:numPr>
              <w:ind w:left="0" w:firstLine="709"/>
            </w:pPr>
            <w:r w:rsidRPr="006527B0">
              <w:t>Дебиторская задолженность по возмещению суммы налогов из бюджета РФ;</w:t>
            </w:r>
          </w:p>
          <w:p w14:paraId="727DFDA8" w14:textId="77777777" w:rsidR="00D255DE" w:rsidRPr="006527B0" w:rsidRDefault="00D255DE" w:rsidP="00D255DE">
            <w:pPr>
              <w:pStyle w:val="a4"/>
              <w:widowControl w:val="0"/>
              <w:numPr>
                <w:ilvl w:val="0"/>
                <w:numId w:val="15"/>
              </w:numPr>
              <w:ind w:left="0" w:firstLine="709"/>
            </w:pPr>
            <w:r w:rsidRPr="006527B0">
              <w:t xml:space="preserve">Дебиторская задолженность по </w:t>
            </w:r>
            <w:r w:rsidRPr="006527B0">
              <w:lastRenderedPageBreak/>
              <w:t>арендным платежам</w:t>
            </w:r>
            <w:r w:rsidRPr="006527B0">
              <w:rPr>
                <w:rStyle w:val="af4"/>
                <w:u w:val="single"/>
              </w:rPr>
              <w:footnoteReference w:id="3"/>
            </w:r>
            <w:r w:rsidRPr="006527B0">
              <w:t>;</w:t>
            </w:r>
          </w:p>
          <w:p w14:paraId="6678F8C9" w14:textId="77777777" w:rsidR="00D255DE" w:rsidRPr="006527B0" w:rsidRDefault="00D255DE" w:rsidP="00D255DE">
            <w:pPr>
              <w:pStyle w:val="a4"/>
              <w:widowControl w:val="0"/>
              <w:numPr>
                <w:ilvl w:val="0"/>
                <w:numId w:val="15"/>
              </w:numPr>
              <w:ind w:left="0" w:firstLine="709"/>
            </w:pPr>
            <w:r w:rsidRPr="006527B0">
              <w:t>Дебиторская задолженность по судебным решениям;</w:t>
            </w:r>
          </w:p>
          <w:p w14:paraId="49ED2071" w14:textId="77777777" w:rsidR="00D255DE" w:rsidRPr="006527B0" w:rsidRDefault="00D255DE" w:rsidP="00D255DE">
            <w:pPr>
              <w:pStyle w:val="a4"/>
              <w:widowControl w:val="0"/>
              <w:numPr>
                <w:ilvl w:val="0"/>
                <w:numId w:val="15"/>
              </w:numPr>
              <w:ind w:left="0" w:firstLine="709"/>
            </w:pPr>
            <w:r w:rsidRPr="006527B0">
              <w:t>Прочая дебиторская задолженность.</w:t>
            </w:r>
          </w:p>
          <w:p w14:paraId="6B36CEA4" w14:textId="77777777" w:rsidR="00D255DE" w:rsidRPr="006527B0" w:rsidRDefault="00D255DE" w:rsidP="00FD4D24">
            <w:pPr>
              <w:pStyle w:val="a4"/>
              <w:widowControl w:val="0"/>
              <w:ind w:left="709"/>
              <w:rPr>
                <w:b/>
                <w:sz w:val="24"/>
                <w:szCs w:val="24"/>
              </w:rPr>
            </w:pPr>
          </w:p>
        </w:tc>
      </w:tr>
      <w:tr w:rsidR="000A2C66" w:rsidRPr="00321C30" w14:paraId="09D981E5" w14:textId="77777777" w:rsidTr="003001E9">
        <w:tc>
          <w:tcPr>
            <w:tcW w:w="4317" w:type="dxa"/>
          </w:tcPr>
          <w:p w14:paraId="1E54169E" w14:textId="77777777" w:rsidR="000A2C66" w:rsidRPr="006527B0" w:rsidRDefault="000A2C66" w:rsidP="003001E9">
            <w:pPr>
              <w:pStyle w:val="10"/>
              <w:keepNext w:val="0"/>
              <w:keepLines w:val="0"/>
              <w:widowControl w:val="0"/>
              <w:numPr>
                <w:ilvl w:val="0"/>
                <w:numId w:val="2"/>
              </w:numPr>
              <w:spacing w:before="0"/>
              <w:outlineLvl w:val="0"/>
              <w:rPr>
                <w:rFonts w:ascii="Times New Roman" w:hAnsi="Times New Roman"/>
                <w:b/>
                <w:color w:val="auto"/>
                <w:sz w:val="24"/>
                <w:szCs w:val="24"/>
              </w:rPr>
            </w:pPr>
            <w:bookmarkStart w:id="8" w:name="_Toc101097775"/>
            <w:r w:rsidRPr="006527B0">
              <w:rPr>
                <w:rFonts w:ascii="Times New Roman" w:hAnsi="Times New Roman"/>
                <w:b/>
                <w:color w:val="auto"/>
                <w:sz w:val="24"/>
                <w:szCs w:val="24"/>
              </w:rPr>
              <w:lastRenderedPageBreak/>
              <w:t>Определение рублевого эквивалента справедливой стоимости, определенной в валюте.</w:t>
            </w:r>
            <w:bookmarkEnd w:id="8"/>
          </w:p>
          <w:p w14:paraId="1AF47940" w14:textId="77777777" w:rsidR="000A2C66" w:rsidRPr="006527B0" w:rsidRDefault="000A2C66" w:rsidP="000A2C66">
            <w:pPr>
              <w:widowControl w:val="0"/>
              <w:ind w:firstLine="709"/>
            </w:pPr>
            <w:r w:rsidRPr="006527B0">
              <w:t>Справедливая стоимость активов и обязательств, определенная в валюте, отличной от российского рубля подлежит пересчету в рубли по официальному курсу, установленному Банком России на дату оценки. В том случае, если официальный курс валюты Банком не установлен, для пересчета в рубли используется курс валюты, установленный Банком России на предыдущую дату.</w:t>
            </w:r>
          </w:p>
          <w:p w14:paraId="2FDC5B87" w14:textId="77777777" w:rsidR="000A2C66" w:rsidRPr="006527B0" w:rsidRDefault="000A2C66" w:rsidP="000A2C66">
            <w:pPr>
              <w:widowControl w:val="0"/>
              <w:ind w:firstLine="709"/>
            </w:pPr>
            <w:r w:rsidRPr="006527B0">
              <w:t>В случае если Банком России не установлен курс иностранной валюты, в которой выражена стоимость активов/обязательств, к рублю, то используется соотношение между курсом иностранной валюты и рублем, определяемое на основе курса этих валют по отношению к американскому доллару (USD)</w:t>
            </w:r>
            <w:r w:rsidRPr="006527B0">
              <w:rPr>
                <w:rStyle w:val="af4"/>
              </w:rPr>
              <w:footnoteReference w:id="4"/>
            </w:r>
            <w:r w:rsidRPr="006527B0">
              <w:t xml:space="preserve"> (кросс-курс иностранной валюты, определенной через американский доллар (USD)).</w:t>
            </w:r>
          </w:p>
          <w:p w14:paraId="6E90B12C" w14:textId="77777777" w:rsidR="000A2C66" w:rsidRPr="00E16ECA" w:rsidRDefault="000A2C66" w:rsidP="000A2C66">
            <w:pPr>
              <w:rPr>
                <w:b/>
                <w:sz w:val="24"/>
                <w:szCs w:val="24"/>
              </w:rPr>
            </w:pPr>
          </w:p>
        </w:tc>
        <w:tc>
          <w:tcPr>
            <w:tcW w:w="4320" w:type="dxa"/>
          </w:tcPr>
          <w:p w14:paraId="1923FC95" w14:textId="77777777" w:rsidR="000A2C66" w:rsidRPr="006527B0" w:rsidRDefault="000A2C66" w:rsidP="003001E9">
            <w:pPr>
              <w:pStyle w:val="10"/>
              <w:keepNext w:val="0"/>
              <w:keepLines w:val="0"/>
              <w:widowControl w:val="0"/>
              <w:numPr>
                <w:ilvl w:val="0"/>
                <w:numId w:val="6"/>
              </w:numPr>
              <w:spacing w:before="0"/>
              <w:outlineLvl w:val="0"/>
              <w:rPr>
                <w:rFonts w:ascii="Times New Roman" w:hAnsi="Times New Roman"/>
                <w:b/>
                <w:color w:val="auto"/>
                <w:sz w:val="24"/>
                <w:szCs w:val="24"/>
              </w:rPr>
            </w:pPr>
            <w:bookmarkStart w:id="9" w:name="_Toc1731793"/>
            <w:bookmarkStart w:id="10" w:name="_Toc100860601"/>
            <w:r w:rsidRPr="006527B0">
              <w:rPr>
                <w:rFonts w:ascii="Times New Roman" w:hAnsi="Times New Roman"/>
                <w:b/>
                <w:color w:val="auto"/>
                <w:sz w:val="24"/>
                <w:szCs w:val="24"/>
              </w:rPr>
              <w:t>Определение рублевого эквивалента справедливой стоимости, определенной в валюте.</w:t>
            </w:r>
            <w:bookmarkEnd w:id="9"/>
            <w:bookmarkEnd w:id="10"/>
          </w:p>
          <w:p w14:paraId="149DAC09" w14:textId="77777777" w:rsidR="000A2C66" w:rsidRPr="006527B0" w:rsidRDefault="000A2C66" w:rsidP="000A2C66">
            <w:pPr>
              <w:widowControl w:val="0"/>
              <w:ind w:firstLine="709"/>
            </w:pPr>
            <w:r w:rsidRPr="006527B0">
              <w:t>Справедливая стоимость активов и обязательств, определенная в валюте, отличной от российского рубля подлежит пересчету в рубли по официальному курсу, установленному Банком России на дату оценки. В том случае, если официальный курс валюты Банком не установлен, для пересчета в рубли используется курс валюты, установленный Банком России на предыдущую дату.</w:t>
            </w:r>
          </w:p>
          <w:p w14:paraId="7FDD88D1" w14:textId="2D793A27" w:rsidR="000A2C66" w:rsidRPr="006527B0" w:rsidRDefault="000A2C66" w:rsidP="000A2C66">
            <w:pPr>
              <w:widowControl w:val="0"/>
              <w:ind w:firstLine="709"/>
            </w:pPr>
            <w:r w:rsidRPr="006527B0">
              <w:t xml:space="preserve">В случае если Банком России не установлен курс иностранной валюты, в которой выражена стоимость активов/обязательств, к рублю, то используется соотношение между курсом иностранной валюты и рублем, определяемое на основе </w:t>
            </w:r>
            <w:r w:rsidR="00C97B7D" w:rsidRPr="00C97B7D">
              <w:rPr>
                <w:b/>
              </w:rPr>
              <w:t>спот</w:t>
            </w:r>
            <w:r w:rsidR="00C97B7D">
              <w:t xml:space="preserve"> </w:t>
            </w:r>
            <w:r w:rsidRPr="006527B0">
              <w:t>курса этих валют по отношению к американскому доллару (USD)</w:t>
            </w:r>
            <w:r>
              <w:t xml:space="preserve">, </w:t>
            </w:r>
            <w:r w:rsidRPr="00D255DE">
              <w:rPr>
                <w:b/>
                <w:lang w:val="x-none"/>
              </w:rPr>
              <w:t>установленного Intercontinental Exchange (ICE)</w:t>
            </w:r>
            <w:r w:rsidRPr="00D255DE">
              <w:rPr>
                <w:rStyle w:val="af4"/>
                <w:b/>
              </w:rPr>
              <w:footnoteReference w:id="5"/>
            </w:r>
            <w:r w:rsidRPr="006527B0">
              <w:t xml:space="preserve"> (кросс-курс иностранной валюты, определенной через американский доллар (USD)).</w:t>
            </w:r>
          </w:p>
          <w:p w14:paraId="3FE9DD3F" w14:textId="77777777" w:rsidR="000A2C66" w:rsidRPr="00E16ECA" w:rsidRDefault="000A2C66" w:rsidP="000A2C66">
            <w:pPr>
              <w:rPr>
                <w:b/>
                <w:sz w:val="24"/>
                <w:szCs w:val="24"/>
              </w:rPr>
            </w:pPr>
          </w:p>
        </w:tc>
      </w:tr>
      <w:tr w:rsidR="000A2C66" w:rsidRPr="00367F2B" w14:paraId="302E5750" w14:textId="77777777" w:rsidTr="003001E9">
        <w:tc>
          <w:tcPr>
            <w:tcW w:w="4317" w:type="dxa"/>
          </w:tcPr>
          <w:p w14:paraId="69D79432" w14:textId="77777777" w:rsidR="000A2C66" w:rsidRPr="006527B0" w:rsidRDefault="000A2C66" w:rsidP="000A2C66">
            <w:pPr>
              <w:pStyle w:val="10"/>
              <w:ind w:firstLine="709"/>
              <w:jc w:val="right"/>
              <w:outlineLvl w:val="0"/>
              <w:rPr>
                <w:rFonts w:ascii="Times New Roman" w:hAnsi="Times New Roman"/>
                <w:b/>
                <w:color w:val="auto"/>
                <w:sz w:val="24"/>
                <w:szCs w:val="24"/>
              </w:rPr>
            </w:pPr>
            <w:bookmarkStart w:id="11" w:name="_Toc101097781"/>
            <w:r w:rsidRPr="006527B0">
              <w:rPr>
                <w:rFonts w:ascii="Times New Roman" w:hAnsi="Times New Roman"/>
                <w:b/>
                <w:color w:val="auto"/>
                <w:sz w:val="24"/>
                <w:szCs w:val="24"/>
              </w:rPr>
              <w:lastRenderedPageBreak/>
              <w:t xml:space="preserve">Приложение </w:t>
            </w:r>
            <w:r w:rsidRPr="006527B0">
              <w:rPr>
                <w:rFonts w:ascii="Times New Roman" w:hAnsi="Times New Roman"/>
                <w:b/>
                <w:color w:val="auto"/>
                <w:sz w:val="24"/>
                <w:szCs w:val="24"/>
                <w:lang w:val="ru-RU"/>
              </w:rPr>
              <w:t>3</w:t>
            </w:r>
            <w:r w:rsidRPr="006527B0">
              <w:rPr>
                <w:rFonts w:ascii="Times New Roman" w:hAnsi="Times New Roman"/>
                <w:b/>
                <w:color w:val="auto"/>
                <w:sz w:val="24"/>
                <w:szCs w:val="24"/>
              </w:rPr>
              <w:t>. Рынки, информация которых используется для определения наиболее выгодного рынка для ценной бумаги</w:t>
            </w:r>
            <w:bookmarkEnd w:id="11"/>
          </w:p>
          <w:p w14:paraId="0E5D4105" w14:textId="77777777" w:rsidR="000A2C66" w:rsidRPr="006527B0" w:rsidRDefault="000A2C66" w:rsidP="000A2C66">
            <w:pPr>
              <w:pStyle w:val="Default"/>
              <w:ind w:firstLine="709"/>
              <w:jc w:val="both"/>
              <w:rPr>
                <w:sz w:val="20"/>
                <w:szCs w:val="20"/>
              </w:rPr>
            </w:pPr>
          </w:p>
          <w:p w14:paraId="2A942426" w14:textId="77777777" w:rsidR="000A2C66" w:rsidRPr="006527B0" w:rsidRDefault="000A2C66" w:rsidP="003001E9">
            <w:pPr>
              <w:pStyle w:val="Default"/>
              <w:numPr>
                <w:ilvl w:val="0"/>
                <w:numId w:val="4"/>
              </w:numPr>
              <w:ind w:left="27" w:firstLine="709"/>
              <w:rPr>
                <w:sz w:val="20"/>
                <w:szCs w:val="20"/>
              </w:rPr>
            </w:pPr>
            <w:r w:rsidRPr="006527B0">
              <w:rPr>
                <w:sz w:val="20"/>
                <w:szCs w:val="20"/>
              </w:rPr>
              <w:t xml:space="preserve">Публичное акционерное общество "Московская Биржа ММВБ - РТС" </w:t>
            </w:r>
          </w:p>
          <w:p w14:paraId="103B9CA6" w14:textId="77777777" w:rsidR="000A2C66" w:rsidRPr="006527B0" w:rsidRDefault="000A2C66" w:rsidP="003001E9">
            <w:pPr>
              <w:pStyle w:val="Default"/>
              <w:numPr>
                <w:ilvl w:val="0"/>
                <w:numId w:val="4"/>
              </w:numPr>
              <w:ind w:left="27" w:firstLine="709"/>
              <w:rPr>
                <w:sz w:val="20"/>
                <w:szCs w:val="20"/>
              </w:rPr>
            </w:pPr>
            <w:r w:rsidRPr="006527B0">
              <w:rPr>
                <w:sz w:val="20"/>
                <w:szCs w:val="20"/>
              </w:rPr>
              <w:t>Публичное акционерное общество "Санкт-Петербургская биржа"</w:t>
            </w:r>
          </w:p>
          <w:p w14:paraId="59F553C9" w14:textId="77777777" w:rsidR="000A2C66" w:rsidRPr="006527B0" w:rsidRDefault="000A2C66" w:rsidP="003001E9">
            <w:pPr>
              <w:pStyle w:val="Default"/>
              <w:numPr>
                <w:ilvl w:val="0"/>
                <w:numId w:val="4"/>
              </w:numPr>
              <w:ind w:left="27" w:firstLine="709"/>
              <w:jc w:val="both"/>
              <w:rPr>
                <w:sz w:val="20"/>
                <w:szCs w:val="20"/>
              </w:rPr>
            </w:pPr>
            <w:r w:rsidRPr="006527B0">
              <w:rPr>
                <w:sz w:val="20"/>
                <w:szCs w:val="20"/>
              </w:rPr>
              <w:t>Закрытое акционерное общество "Санкт-Петербургская Валютная Биржа"</w:t>
            </w:r>
          </w:p>
          <w:p w14:paraId="339C2ACD" w14:textId="77777777" w:rsidR="000A2C66" w:rsidRPr="00FD4D24" w:rsidRDefault="000A2C66" w:rsidP="003001E9">
            <w:pPr>
              <w:pStyle w:val="Default"/>
              <w:numPr>
                <w:ilvl w:val="0"/>
                <w:numId w:val="4"/>
              </w:numPr>
              <w:ind w:left="27" w:firstLine="709"/>
              <w:jc w:val="both"/>
              <w:rPr>
                <w:b/>
                <w:sz w:val="20"/>
                <w:szCs w:val="20"/>
              </w:rPr>
            </w:pPr>
            <w:r w:rsidRPr="00FD4D24">
              <w:rPr>
                <w:b/>
                <w:sz w:val="20"/>
                <w:szCs w:val="20"/>
              </w:rPr>
              <w:t xml:space="preserve">Афинская биржа (Athens Exchange); </w:t>
            </w:r>
          </w:p>
          <w:p w14:paraId="0922B9B7" w14:textId="77777777" w:rsidR="000A2C66" w:rsidRPr="00D255DE" w:rsidRDefault="000A2C66" w:rsidP="003001E9">
            <w:pPr>
              <w:pStyle w:val="Default"/>
              <w:numPr>
                <w:ilvl w:val="0"/>
                <w:numId w:val="4"/>
              </w:numPr>
              <w:ind w:left="27" w:firstLine="709"/>
              <w:jc w:val="both"/>
              <w:rPr>
                <w:b/>
                <w:sz w:val="20"/>
                <w:szCs w:val="20"/>
                <w:lang w:val="en-US"/>
              </w:rPr>
            </w:pPr>
            <w:r w:rsidRPr="00D255DE">
              <w:rPr>
                <w:b/>
                <w:sz w:val="20"/>
                <w:szCs w:val="20"/>
              </w:rPr>
              <w:t>Белорусская</w:t>
            </w:r>
            <w:r w:rsidRPr="00D255DE">
              <w:rPr>
                <w:b/>
                <w:sz w:val="20"/>
                <w:szCs w:val="20"/>
                <w:lang w:val="en-US"/>
              </w:rPr>
              <w:t xml:space="preserve"> </w:t>
            </w:r>
            <w:r w:rsidRPr="00D255DE">
              <w:rPr>
                <w:b/>
                <w:sz w:val="20"/>
                <w:szCs w:val="20"/>
              </w:rPr>
              <w:t>валютно</w:t>
            </w:r>
            <w:r w:rsidRPr="00D255DE">
              <w:rPr>
                <w:b/>
                <w:sz w:val="20"/>
                <w:szCs w:val="20"/>
                <w:lang w:val="en-US"/>
              </w:rPr>
              <w:t>-</w:t>
            </w:r>
            <w:r w:rsidRPr="00D255DE">
              <w:rPr>
                <w:b/>
                <w:sz w:val="20"/>
                <w:szCs w:val="20"/>
              </w:rPr>
              <w:t>фондовая</w:t>
            </w:r>
            <w:r w:rsidRPr="00D255DE">
              <w:rPr>
                <w:b/>
                <w:sz w:val="20"/>
                <w:szCs w:val="20"/>
                <w:lang w:val="en-US"/>
              </w:rPr>
              <w:t xml:space="preserve"> </w:t>
            </w:r>
            <w:r w:rsidRPr="00D255DE">
              <w:rPr>
                <w:b/>
                <w:sz w:val="20"/>
                <w:szCs w:val="20"/>
              </w:rPr>
              <w:t>биржа</w:t>
            </w:r>
            <w:r w:rsidRPr="00D255DE">
              <w:rPr>
                <w:b/>
                <w:sz w:val="20"/>
                <w:szCs w:val="20"/>
                <w:lang w:val="en-US"/>
              </w:rPr>
              <w:t xml:space="preserve"> (Belarusian currency and stock exchange); </w:t>
            </w:r>
          </w:p>
          <w:p w14:paraId="143B60A6" w14:textId="77777777" w:rsidR="000A2C66" w:rsidRPr="00D255DE" w:rsidRDefault="000A2C66" w:rsidP="003001E9">
            <w:pPr>
              <w:pStyle w:val="Default"/>
              <w:numPr>
                <w:ilvl w:val="0"/>
                <w:numId w:val="4"/>
              </w:numPr>
              <w:ind w:left="27" w:firstLine="709"/>
              <w:jc w:val="both"/>
              <w:rPr>
                <w:b/>
                <w:sz w:val="20"/>
                <w:szCs w:val="20"/>
                <w:lang w:val="en-US"/>
              </w:rPr>
            </w:pPr>
            <w:r w:rsidRPr="00D255DE">
              <w:rPr>
                <w:b/>
                <w:sz w:val="20"/>
                <w:szCs w:val="20"/>
              </w:rPr>
              <w:t>Бомбейская</w:t>
            </w:r>
            <w:r w:rsidRPr="00D255DE">
              <w:rPr>
                <w:b/>
                <w:sz w:val="20"/>
                <w:szCs w:val="20"/>
                <w:lang w:val="en-US"/>
              </w:rPr>
              <w:t xml:space="preserve"> </w:t>
            </w:r>
            <w:r w:rsidRPr="00D255DE">
              <w:rPr>
                <w:b/>
                <w:sz w:val="20"/>
                <w:szCs w:val="20"/>
              </w:rPr>
              <w:t>фондовая</w:t>
            </w:r>
            <w:r w:rsidRPr="00D255DE">
              <w:rPr>
                <w:b/>
                <w:sz w:val="20"/>
                <w:szCs w:val="20"/>
                <w:lang w:val="en-US"/>
              </w:rPr>
              <w:t xml:space="preserve"> </w:t>
            </w:r>
            <w:r w:rsidRPr="00D255DE">
              <w:rPr>
                <w:b/>
                <w:sz w:val="20"/>
                <w:szCs w:val="20"/>
              </w:rPr>
              <w:t>биржа</w:t>
            </w:r>
            <w:r w:rsidRPr="00D255DE">
              <w:rPr>
                <w:b/>
                <w:sz w:val="20"/>
                <w:szCs w:val="20"/>
                <w:lang w:val="en-US"/>
              </w:rPr>
              <w:t xml:space="preserve"> (Bombay Stock Exchange); </w:t>
            </w:r>
          </w:p>
          <w:p w14:paraId="44F77880" w14:textId="77777777" w:rsidR="000A2C66" w:rsidRPr="00D255DE" w:rsidRDefault="000A2C66" w:rsidP="003001E9">
            <w:pPr>
              <w:pStyle w:val="Default"/>
              <w:numPr>
                <w:ilvl w:val="0"/>
                <w:numId w:val="4"/>
              </w:numPr>
              <w:ind w:left="27" w:firstLine="709"/>
              <w:jc w:val="both"/>
              <w:rPr>
                <w:b/>
                <w:sz w:val="20"/>
                <w:szCs w:val="20"/>
                <w:lang w:val="en-US"/>
              </w:rPr>
            </w:pPr>
            <w:r w:rsidRPr="00D255DE">
              <w:rPr>
                <w:b/>
                <w:sz w:val="20"/>
                <w:szCs w:val="20"/>
              </w:rPr>
              <w:t>Будапештская</w:t>
            </w:r>
            <w:r w:rsidRPr="00D255DE">
              <w:rPr>
                <w:b/>
                <w:sz w:val="20"/>
                <w:szCs w:val="20"/>
                <w:lang w:val="en-US"/>
              </w:rPr>
              <w:t xml:space="preserve"> </w:t>
            </w:r>
            <w:r w:rsidRPr="00D255DE">
              <w:rPr>
                <w:b/>
                <w:sz w:val="20"/>
                <w:szCs w:val="20"/>
              </w:rPr>
              <w:t>фондовая</w:t>
            </w:r>
            <w:r w:rsidRPr="00D255DE">
              <w:rPr>
                <w:b/>
                <w:sz w:val="20"/>
                <w:szCs w:val="20"/>
                <w:lang w:val="en-US"/>
              </w:rPr>
              <w:t xml:space="preserve"> </w:t>
            </w:r>
            <w:r w:rsidRPr="00D255DE">
              <w:rPr>
                <w:b/>
                <w:sz w:val="20"/>
                <w:szCs w:val="20"/>
              </w:rPr>
              <w:t>биржа</w:t>
            </w:r>
            <w:r w:rsidRPr="00D255DE">
              <w:rPr>
                <w:b/>
                <w:sz w:val="20"/>
                <w:szCs w:val="20"/>
                <w:lang w:val="en-US"/>
              </w:rPr>
              <w:t xml:space="preserve"> (Budapest Stock Exchange); </w:t>
            </w:r>
          </w:p>
          <w:p w14:paraId="64D6A92E" w14:textId="77777777" w:rsidR="000A2C66" w:rsidRPr="00D255DE" w:rsidRDefault="000A2C66" w:rsidP="003001E9">
            <w:pPr>
              <w:pStyle w:val="Default"/>
              <w:numPr>
                <w:ilvl w:val="0"/>
                <w:numId w:val="4"/>
              </w:numPr>
              <w:ind w:left="27" w:firstLine="709"/>
              <w:jc w:val="both"/>
              <w:rPr>
                <w:b/>
                <w:sz w:val="20"/>
                <w:szCs w:val="20"/>
                <w:lang w:val="en-US"/>
              </w:rPr>
            </w:pPr>
            <w:r w:rsidRPr="00D255DE">
              <w:rPr>
                <w:b/>
                <w:sz w:val="20"/>
                <w:szCs w:val="20"/>
              </w:rPr>
              <w:t>Варшавская</w:t>
            </w:r>
            <w:r w:rsidRPr="00D255DE">
              <w:rPr>
                <w:b/>
                <w:sz w:val="20"/>
                <w:szCs w:val="20"/>
                <w:lang w:val="en-US"/>
              </w:rPr>
              <w:t xml:space="preserve"> </w:t>
            </w:r>
            <w:r w:rsidRPr="00D255DE">
              <w:rPr>
                <w:b/>
                <w:sz w:val="20"/>
                <w:szCs w:val="20"/>
              </w:rPr>
              <w:t>фондовая</w:t>
            </w:r>
            <w:r w:rsidRPr="00D255DE">
              <w:rPr>
                <w:b/>
                <w:sz w:val="20"/>
                <w:szCs w:val="20"/>
                <w:lang w:val="en-US"/>
              </w:rPr>
              <w:t xml:space="preserve"> </w:t>
            </w:r>
            <w:r w:rsidRPr="00D255DE">
              <w:rPr>
                <w:b/>
                <w:sz w:val="20"/>
                <w:szCs w:val="20"/>
              </w:rPr>
              <w:t>биржа</w:t>
            </w:r>
            <w:r w:rsidRPr="00D255DE">
              <w:rPr>
                <w:b/>
                <w:sz w:val="20"/>
                <w:szCs w:val="20"/>
                <w:lang w:val="en-US"/>
              </w:rPr>
              <w:t xml:space="preserve"> (Warsaw Stock Exchange); </w:t>
            </w:r>
          </w:p>
          <w:p w14:paraId="1A252C05" w14:textId="77777777" w:rsidR="000A2C66" w:rsidRPr="00D255DE" w:rsidRDefault="000A2C66" w:rsidP="003001E9">
            <w:pPr>
              <w:pStyle w:val="Default"/>
              <w:numPr>
                <w:ilvl w:val="0"/>
                <w:numId w:val="4"/>
              </w:numPr>
              <w:ind w:left="27" w:firstLine="709"/>
              <w:jc w:val="both"/>
              <w:rPr>
                <w:b/>
                <w:sz w:val="20"/>
                <w:szCs w:val="20"/>
              </w:rPr>
            </w:pPr>
            <w:r w:rsidRPr="00D255DE">
              <w:rPr>
                <w:b/>
                <w:sz w:val="20"/>
                <w:szCs w:val="20"/>
              </w:rPr>
              <w:t>Венская фондовая биржа (</w:t>
            </w:r>
            <w:r w:rsidRPr="00D255DE">
              <w:rPr>
                <w:b/>
                <w:sz w:val="20"/>
                <w:szCs w:val="20"/>
                <w:lang w:val="en-US"/>
              </w:rPr>
              <w:t>Vienna</w:t>
            </w:r>
            <w:r w:rsidRPr="00D255DE">
              <w:rPr>
                <w:b/>
                <w:sz w:val="20"/>
                <w:szCs w:val="20"/>
              </w:rPr>
              <w:t xml:space="preserve"> </w:t>
            </w:r>
            <w:r w:rsidRPr="00D255DE">
              <w:rPr>
                <w:b/>
                <w:sz w:val="20"/>
                <w:szCs w:val="20"/>
                <w:lang w:val="en-US"/>
              </w:rPr>
              <w:t>Stock</w:t>
            </w:r>
            <w:r w:rsidRPr="00D255DE">
              <w:rPr>
                <w:b/>
                <w:sz w:val="20"/>
                <w:szCs w:val="20"/>
              </w:rPr>
              <w:t xml:space="preserve"> </w:t>
            </w:r>
            <w:r w:rsidRPr="00D255DE">
              <w:rPr>
                <w:b/>
                <w:sz w:val="20"/>
                <w:szCs w:val="20"/>
                <w:lang w:val="en-US"/>
              </w:rPr>
              <w:t>Exchange</w:t>
            </w:r>
            <w:r w:rsidRPr="00D255DE">
              <w:rPr>
                <w:b/>
                <w:sz w:val="20"/>
                <w:szCs w:val="20"/>
              </w:rPr>
              <w:t xml:space="preserve">); </w:t>
            </w:r>
          </w:p>
          <w:p w14:paraId="1F167B48" w14:textId="77777777" w:rsidR="000A2C66" w:rsidRPr="00D255DE" w:rsidRDefault="000A2C66" w:rsidP="003001E9">
            <w:pPr>
              <w:pStyle w:val="Default"/>
              <w:numPr>
                <w:ilvl w:val="0"/>
                <w:numId w:val="4"/>
              </w:numPr>
              <w:ind w:left="27" w:firstLine="709"/>
              <w:jc w:val="both"/>
              <w:rPr>
                <w:b/>
                <w:sz w:val="20"/>
                <w:szCs w:val="20"/>
              </w:rPr>
            </w:pPr>
            <w:r w:rsidRPr="00D255DE">
              <w:rPr>
                <w:b/>
                <w:sz w:val="20"/>
                <w:szCs w:val="20"/>
              </w:rPr>
              <w:t>Венчурная фондовая биржа ТиЭсЭкс (Канада) (</w:t>
            </w:r>
            <w:r w:rsidRPr="00D255DE">
              <w:rPr>
                <w:b/>
                <w:sz w:val="20"/>
                <w:szCs w:val="20"/>
                <w:lang w:val="en-US"/>
              </w:rPr>
              <w:t>TSX</w:t>
            </w:r>
            <w:r w:rsidRPr="00D255DE">
              <w:rPr>
                <w:b/>
                <w:sz w:val="20"/>
                <w:szCs w:val="20"/>
              </w:rPr>
              <w:t xml:space="preserve"> </w:t>
            </w:r>
            <w:r w:rsidRPr="00D255DE">
              <w:rPr>
                <w:b/>
                <w:sz w:val="20"/>
                <w:szCs w:val="20"/>
                <w:lang w:val="en-US"/>
              </w:rPr>
              <w:t>Venture</w:t>
            </w:r>
            <w:r w:rsidRPr="00D255DE">
              <w:rPr>
                <w:b/>
                <w:sz w:val="20"/>
                <w:szCs w:val="20"/>
              </w:rPr>
              <w:t xml:space="preserve"> </w:t>
            </w:r>
            <w:r w:rsidRPr="00D255DE">
              <w:rPr>
                <w:b/>
                <w:sz w:val="20"/>
                <w:szCs w:val="20"/>
                <w:lang w:val="en-US"/>
              </w:rPr>
              <w:t>Exchange</w:t>
            </w:r>
            <w:r w:rsidRPr="00D255DE">
              <w:rPr>
                <w:b/>
                <w:sz w:val="20"/>
                <w:szCs w:val="20"/>
              </w:rPr>
              <w:t xml:space="preserve"> (</w:t>
            </w:r>
            <w:r w:rsidRPr="00D255DE">
              <w:rPr>
                <w:b/>
                <w:sz w:val="20"/>
                <w:szCs w:val="20"/>
                <w:lang w:val="en-US"/>
              </w:rPr>
              <w:t>Canada</w:t>
            </w:r>
            <w:r w:rsidRPr="00D255DE">
              <w:rPr>
                <w:b/>
                <w:sz w:val="20"/>
                <w:szCs w:val="20"/>
              </w:rPr>
              <w:t xml:space="preserve">)); </w:t>
            </w:r>
          </w:p>
          <w:p w14:paraId="3C844D3A" w14:textId="77777777" w:rsidR="000A2C66" w:rsidRPr="006527B0" w:rsidRDefault="000A2C66" w:rsidP="003001E9">
            <w:pPr>
              <w:pStyle w:val="Default"/>
              <w:numPr>
                <w:ilvl w:val="0"/>
                <w:numId w:val="4"/>
              </w:numPr>
              <w:ind w:left="27" w:firstLine="709"/>
              <w:jc w:val="both"/>
              <w:rPr>
                <w:sz w:val="20"/>
                <w:szCs w:val="20"/>
                <w:lang w:val="en-US"/>
              </w:rPr>
            </w:pPr>
            <w:r w:rsidRPr="006527B0">
              <w:rPr>
                <w:sz w:val="20"/>
                <w:szCs w:val="20"/>
              </w:rPr>
              <w:t>Гонконгская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(The Stock Exchange of Hong Kong); </w:t>
            </w:r>
          </w:p>
          <w:p w14:paraId="3A937C44" w14:textId="77777777" w:rsidR="000A2C66" w:rsidRPr="006527B0" w:rsidRDefault="000A2C66" w:rsidP="003001E9">
            <w:pPr>
              <w:pStyle w:val="Default"/>
              <w:numPr>
                <w:ilvl w:val="0"/>
                <w:numId w:val="4"/>
              </w:numPr>
              <w:ind w:left="27" w:firstLine="709"/>
              <w:jc w:val="both"/>
              <w:rPr>
                <w:sz w:val="20"/>
                <w:szCs w:val="20"/>
                <w:lang w:val="en-US"/>
              </w:rPr>
            </w:pPr>
            <w:r w:rsidRPr="006527B0">
              <w:rPr>
                <w:sz w:val="20"/>
                <w:szCs w:val="20"/>
              </w:rPr>
              <w:t>Дубайская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(Dubai Financial Market); </w:t>
            </w:r>
          </w:p>
          <w:p w14:paraId="47132082" w14:textId="77777777" w:rsidR="000A2C66" w:rsidRPr="006527B0" w:rsidRDefault="000A2C66" w:rsidP="003001E9">
            <w:pPr>
              <w:pStyle w:val="Default"/>
              <w:numPr>
                <w:ilvl w:val="0"/>
                <w:numId w:val="4"/>
              </w:numPr>
              <w:ind w:left="27" w:firstLine="709"/>
              <w:jc w:val="both"/>
              <w:rPr>
                <w:sz w:val="20"/>
                <w:szCs w:val="20"/>
                <w:lang w:val="en-US"/>
              </w:rPr>
            </w:pPr>
            <w:r w:rsidRPr="006527B0">
              <w:rPr>
                <w:sz w:val="20"/>
                <w:szCs w:val="20"/>
              </w:rPr>
              <w:t>Евронекст</w:t>
            </w:r>
            <w:r w:rsidRPr="006527B0">
              <w:rPr>
                <w:sz w:val="20"/>
                <w:szCs w:val="20"/>
                <w:lang w:val="en-US"/>
              </w:rPr>
              <w:t xml:space="preserve"> </w:t>
            </w:r>
            <w:r w:rsidRPr="006527B0">
              <w:rPr>
                <w:sz w:val="20"/>
                <w:szCs w:val="20"/>
              </w:rPr>
              <w:t>Амстердам</w:t>
            </w:r>
            <w:r w:rsidRPr="006527B0">
              <w:rPr>
                <w:sz w:val="20"/>
                <w:szCs w:val="20"/>
                <w:lang w:val="en-US"/>
              </w:rPr>
              <w:t xml:space="preserve"> (Euronext Amsterdam); </w:t>
            </w:r>
          </w:p>
          <w:p w14:paraId="43D2F2F8" w14:textId="77777777" w:rsidR="000A2C66" w:rsidRPr="006527B0" w:rsidRDefault="000A2C66" w:rsidP="003001E9">
            <w:pPr>
              <w:pStyle w:val="Default"/>
              <w:numPr>
                <w:ilvl w:val="0"/>
                <w:numId w:val="4"/>
              </w:numPr>
              <w:ind w:left="27" w:firstLine="709"/>
              <w:jc w:val="both"/>
              <w:rPr>
                <w:sz w:val="20"/>
                <w:szCs w:val="20"/>
                <w:lang w:val="en-US"/>
              </w:rPr>
            </w:pPr>
            <w:r w:rsidRPr="006527B0">
              <w:rPr>
                <w:sz w:val="20"/>
                <w:szCs w:val="20"/>
              </w:rPr>
              <w:t>Евронекс Брюссель</w:t>
            </w:r>
            <w:r w:rsidRPr="006527B0">
              <w:rPr>
                <w:sz w:val="20"/>
                <w:szCs w:val="20"/>
                <w:lang w:val="en-US"/>
              </w:rPr>
              <w:t xml:space="preserve"> (Euronext Brussels); </w:t>
            </w:r>
          </w:p>
          <w:p w14:paraId="0EBFE279" w14:textId="77777777" w:rsidR="000A2C66" w:rsidRPr="00D255DE" w:rsidRDefault="000A2C66" w:rsidP="003001E9">
            <w:pPr>
              <w:pStyle w:val="Default"/>
              <w:numPr>
                <w:ilvl w:val="0"/>
                <w:numId w:val="4"/>
              </w:numPr>
              <w:ind w:left="27" w:firstLine="709"/>
              <w:jc w:val="both"/>
              <w:rPr>
                <w:b/>
                <w:sz w:val="20"/>
                <w:szCs w:val="20"/>
                <w:lang w:val="en-US"/>
              </w:rPr>
            </w:pPr>
            <w:r w:rsidRPr="00D255DE">
              <w:rPr>
                <w:b/>
                <w:sz w:val="20"/>
                <w:szCs w:val="20"/>
              </w:rPr>
              <w:t>Евронекст</w:t>
            </w:r>
            <w:r w:rsidRPr="00D255DE">
              <w:rPr>
                <w:b/>
                <w:sz w:val="20"/>
                <w:szCs w:val="20"/>
                <w:lang w:val="en-US"/>
              </w:rPr>
              <w:t xml:space="preserve"> </w:t>
            </w:r>
            <w:r w:rsidRPr="00D255DE">
              <w:rPr>
                <w:b/>
                <w:sz w:val="20"/>
                <w:szCs w:val="20"/>
              </w:rPr>
              <w:t>Лиссабон</w:t>
            </w:r>
            <w:r w:rsidRPr="00D255DE">
              <w:rPr>
                <w:b/>
                <w:sz w:val="20"/>
                <w:szCs w:val="20"/>
                <w:lang w:val="en-US"/>
              </w:rPr>
              <w:t xml:space="preserve"> (Euronext Lisbon); </w:t>
            </w:r>
          </w:p>
          <w:p w14:paraId="725FEF48" w14:textId="77777777" w:rsidR="000A2C66" w:rsidRPr="00D255DE" w:rsidRDefault="000A2C66" w:rsidP="003001E9">
            <w:pPr>
              <w:pStyle w:val="Default"/>
              <w:numPr>
                <w:ilvl w:val="0"/>
                <w:numId w:val="4"/>
              </w:numPr>
              <w:ind w:left="27" w:firstLine="709"/>
              <w:jc w:val="both"/>
              <w:rPr>
                <w:b/>
                <w:sz w:val="20"/>
                <w:szCs w:val="20"/>
                <w:lang w:val="en-US"/>
              </w:rPr>
            </w:pPr>
            <w:r w:rsidRPr="00D255DE">
              <w:rPr>
                <w:b/>
                <w:sz w:val="20"/>
                <w:szCs w:val="20"/>
              </w:rPr>
              <w:t>Евронекст</w:t>
            </w:r>
            <w:r w:rsidRPr="00D255DE">
              <w:rPr>
                <w:b/>
                <w:sz w:val="20"/>
                <w:szCs w:val="20"/>
                <w:lang w:val="en-US"/>
              </w:rPr>
              <w:t xml:space="preserve"> </w:t>
            </w:r>
            <w:r w:rsidRPr="00D255DE">
              <w:rPr>
                <w:b/>
                <w:sz w:val="20"/>
                <w:szCs w:val="20"/>
              </w:rPr>
              <w:t>Лондон</w:t>
            </w:r>
            <w:r w:rsidRPr="00D255DE">
              <w:rPr>
                <w:b/>
                <w:sz w:val="20"/>
                <w:szCs w:val="20"/>
                <w:lang w:val="en-US"/>
              </w:rPr>
              <w:t xml:space="preserve"> (Euronext London); </w:t>
            </w:r>
          </w:p>
          <w:p w14:paraId="656B8741" w14:textId="77777777" w:rsidR="000A2C66" w:rsidRPr="006527B0" w:rsidRDefault="000A2C66" w:rsidP="003001E9">
            <w:pPr>
              <w:pStyle w:val="Default"/>
              <w:numPr>
                <w:ilvl w:val="0"/>
                <w:numId w:val="4"/>
              </w:numPr>
              <w:ind w:left="27" w:firstLine="709"/>
              <w:jc w:val="both"/>
              <w:rPr>
                <w:sz w:val="20"/>
                <w:szCs w:val="20"/>
                <w:lang w:val="en-US"/>
              </w:rPr>
            </w:pPr>
            <w:r w:rsidRPr="006527B0">
              <w:rPr>
                <w:sz w:val="20"/>
                <w:szCs w:val="20"/>
              </w:rPr>
              <w:t>Евронекст</w:t>
            </w:r>
            <w:r w:rsidRPr="006527B0">
              <w:rPr>
                <w:sz w:val="20"/>
                <w:szCs w:val="20"/>
                <w:lang w:val="en-US"/>
              </w:rPr>
              <w:t xml:space="preserve"> </w:t>
            </w:r>
            <w:r w:rsidRPr="006527B0">
              <w:rPr>
                <w:sz w:val="20"/>
                <w:szCs w:val="20"/>
              </w:rPr>
              <w:t>Париж</w:t>
            </w:r>
            <w:r w:rsidRPr="006527B0">
              <w:rPr>
                <w:sz w:val="20"/>
                <w:szCs w:val="20"/>
                <w:lang w:val="en-US"/>
              </w:rPr>
              <w:t xml:space="preserve"> (Euronext Paris); </w:t>
            </w:r>
          </w:p>
          <w:p w14:paraId="6930AA3E" w14:textId="77777777" w:rsidR="000A2C66" w:rsidRPr="006527B0" w:rsidRDefault="000A2C66" w:rsidP="003001E9">
            <w:pPr>
              <w:pStyle w:val="Default"/>
              <w:numPr>
                <w:ilvl w:val="0"/>
                <w:numId w:val="4"/>
              </w:numPr>
              <w:ind w:left="27" w:firstLine="709"/>
              <w:jc w:val="both"/>
              <w:rPr>
                <w:sz w:val="20"/>
                <w:szCs w:val="20"/>
                <w:lang w:val="en-US"/>
              </w:rPr>
            </w:pPr>
            <w:r w:rsidRPr="006527B0">
              <w:rPr>
                <w:sz w:val="20"/>
                <w:szCs w:val="20"/>
              </w:rPr>
              <w:t>Ирландская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(Irish Stock Exchange);  </w:t>
            </w:r>
          </w:p>
          <w:p w14:paraId="0B00005E" w14:textId="77777777" w:rsidR="000A2C66" w:rsidRPr="00D255DE" w:rsidRDefault="000A2C66" w:rsidP="003001E9">
            <w:pPr>
              <w:pStyle w:val="a4"/>
              <w:numPr>
                <w:ilvl w:val="0"/>
                <w:numId w:val="4"/>
              </w:numPr>
              <w:ind w:left="27" w:firstLine="709"/>
              <w:rPr>
                <w:b/>
                <w:lang w:val="en-US"/>
              </w:rPr>
            </w:pPr>
            <w:r w:rsidRPr="00D255DE">
              <w:rPr>
                <w:b/>
              </w:rPr>
              <w:t>Итальянская</w:t>
            </w:r>
            <w:r w:rsidRPr="00D255DE">
              <w:rPr>
                <w:b/>
                <w:lang w:val="en-US"/>
              </w:rPr>
              <w:t xml:space="preserve"> </w:t>
            </w:r>
            <w:r w:rsidRPr="00D255DE">
              <w:rPr>
                <w:b/>
              </w:rPr>
              <w:t>фондовая</w:t>
            </w:r>
            <w:r w:rsidRPr="00D255DE">
              <w:rPr>
                <w:b/>
                <w:lang w:val="en-US"/>
              </w:rPr>
              <w:t xml:space="preserve"> </w:t>
            </w:r>
            <w:r w:rsidRPr="00D255DE">
              <w:rPr>
                <w:b/>
              </w:rPr>
              <w:t>биржа</w:t>
            </w:r>
            <w:r w:rsidRPr="00D255DE">
              <w:rPr>
                <w:b/>
                <w:lang w:val="en-US"/>
              </w:rPr>
              <w:t xml:space="preserve"> (Italian Stock Exchange (Borsa Italiana)); </w:t>
            </w:r>
          </w:p>
          <w:p w14:paraId="1A1AC295" w14:textId="77777777" w:rsidR="000A2C66" w:rsidRPr="006527B0" w:rsidRDefault="000A2C66" w:rsidP="003001E9">
            <w:pPr>
              <w:pStyle w:val="Default"/>
              <w:numPr>
                <w:ilvl w:val="0"/>
                <w:numId w:val="4"/>
              </w:numPr>
              <w:ind w:left="27" w:firstLine="709"/>
              <w:jc w:val="both"/>
              <w:rPr>
                <w:color w:val="auto"/>
                <w:sz w:val="20"/>
                <w:szCs w:val="20"/>
                <w:lang w:val="en-US"/>
              </w:rPr>
            </w:pPr>
            <w:r w:rsidRPr="006527B0">
              <w:rPr>
                <w:color w:val="auto"/>
                <w:sz w:val="20"/>
                <w:szCs w:val="20"/>
              </w:rPr>
              <w:t>Иоханнесбургская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(Johannesburg Stock Exchange); </w:t>
            </w:r>
          </w:p>
          <w:p w14:paraId="0FA79CF5" w14:textId="77777777" w:rsidR="000A2C66" w:rsidRPr="006527B0" w:rsidRDefault="000A2C66" w:rsidP="003001E9">
            <w:pPr>
              <w:pStyle w:val="Default"/>
              <w:numPr>
                <w:ilvl w:val="0"/>
                <w:numId w:val="4"/>
              </w:numPr>
              <w:ind w:left="27" w:firstLine="709"/>
              <w:jc w:val="both"/>
              <w:rPr>
                <w:color w:val="auto"/>
                <w:sz w:val="20"/>
                <w:szCs w:val="20"/>
                <w:lang w:val="en-US"/>
              </w:rPr>
            </w:pPr>
            <w:r w:rsidRPr="006527B0">
              <w:rPr>
                <w:color w:val="auto"/>
                <w:sz w:val="20"/>
                <w:szCs w:val="20"/>
              </w:rPr>
              <w:t>Казахстанская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(Kazakhstan Stock Exchange); </w:t>
            </w:r>
          </w:p>
          <w:p w14:paraId="2C3D19C7" w14:textId="77777777" w:rsidR="000A2C66" w:rsidRPr="00D255DE" w:rsidRDefault="000A2C66" w:rsidP="003001E9">
            <w:pPr>
              <w:pStyle w:val="Default"/>
              <w:numPr>
                <w:ilvl w:val="0"/>
                <w:numId w:val="4"/>
              </w:numPr>
              <w:ind w:left="27" w:firstLine="709"/>
              <w:jc w:val="both"/>
              <w:rPr>
                <w:b/>
                <w:color w:val="auto"/>
                <w:sz w:val="20"/>
                <w:szCs w:val="20"/>
                <w:lang w:val="en-US"/>
              </w:rPr>
            </w:pPr>
            <w:r w:rsidRPr="00D255DE">
              <w:rPr>
                <w:b/>
                <w:color w:val="auto"/>
                <w:sz w:val="20"/>
                <w:szCs w:val="20"/>
              </w:rPr>
              <w:t>Кипрская</w:t>
            </w:r>
            <w:r w:rsidRPr="00D255DE">
              <w:rPr>
                <w:b/>
                <w:color w:val="auto"/>
                <w:sz w:val="20"/>
                <w:szCs w:val="20"/>
                <w:lang w:val="en-US"/>
              </w:rPr>
              <w:t xml:space="preserve"> </w:t>
            </w:r>
            <w:r w:rsidRPr="00D255DE">
              <w:rPr>
                <w:b/>
                <w:color w:val="auto"/>
                <w:sz w:val="20"/>
                <w:szCs w:val="20"/>
              </w:rPr>
              <w:t>фондовая</w:t>
            </w:r>
            <w:r w:rsidRPr="00D255DE">
              <w:rPr>
                <w:b/>
                <w:color w:val="auto"/>
                <w:sz w:val="20"/>
                <w:szCs w:val="20"/>
                <w:lang w:val="en-US"/>
              </w:rPr>
              <w:t xml:space="preserve"> </w:t>
            </w:r>
            <w:r w:rsidRPr="00D255DE">
              <w:rPr>
                <w:b/>
                <w:color w:val="auto"/>
                <w:sz w:val="20"/>
                <w:szCs w:val="20"/>
              </w:rPr>
              <w:t>биржа</w:t>
            </w:r>
            <w:r w:rsidRPr="00D255DE">
              <w:rPr>
                <w:b/>
                <w:color w:val="auto"/>
                <w:sz w:val="20"/>
                <w:szCs w:val="20"/>
                <w:lang w:val="en-US"/>
              </w:rPr>
              <w:t xml:space="preserve"> (Cyprus Stock Exchange); </w:t>
            </w:r>
          </w:p>
          <w:p w14:paraId="3F12B8AA" w14:textId="77777777" w:rsidR="000A2C66" w:rsidRPr="00D255DE" w:rsidRDefault="000A2C66" w:rsidP="003001E9">
            <w:pPr>
              <w:pStyle w:val="Default"/>
              <w:numPr>
                <w:ilvl w:val="0"/>
                <w:numId w:val="4"/>
              </w:numPr>
              <w:ind w:left="27" w:firstLine="709"/>
              <w:jc w:val="both"/>
              <w:rPr>
                <w:b/>
                <w:color w:val="auto"/>
                <w:sz w:val="20"/>
                <w:szCs w:val="20"/>
                <w:lang w:val="en-US"/>
              </w:rPr>
            </w:pPr>
            <w:r w:rsidRPr="00D255DE">
              <w:rPr>
                <w:b/>
                <w:color w:val="auto"/>
                <w:sz w:val="20"/>
                <w:szCs w:val="20"/>
              </w:rPr>
              <w:t>Корейская</w:t>
            </w:r>
            <w:r w:rsidRPr="00D255DE">
              <w:rPr>
                <w:b/>
                <w:color w:val="auto"/>
                <w:sz w:val="20"/>
                <w:szCs w:val="20"/>
                <w:lang w:val="en-US"/>
              </w:rPr>
              <w:t xml:space="preserve"> </w:t>
            </w:r>
            <w:r w:rsidRPr="00D255DE">
              <w:rPr>
                <w:b/>
                <w:color w:val="auto"/>
                <w:sz w:val="20"/>
                <w:szCs w:val="20"/>
              </w:rPr>
              <w:t>фондовая</w:t>
            </w:r>
            <w:r w:rsidRPr="00D255DE">
              <w:rPr>
                <w:b/>
                <w:color w:val="auto"/>
                <w:sz w:val="20"/>
                <w:szCs w:val="20"/>
                <w:lang w:val="en-US"/>
              </w:rPr>
              <w:t xml:space="preserve"> </w:t>
            </w:r>
            <w:r w:rsidRPr="00D255DE">
              <w:rPr>
                <w:b/>
                <w:color w:val="auto"/>
                <w:sz w:val="20"/>
                <w:szCs w:val="20"/>
              </w:rPr>
              <w:t>биржа</w:t>
            </w:r>
            <w:r w:rsidRPr="00D255DE">
              <w:rPr>
                <w:b/>
                <w:color w:val="auto"/>
                <w:sz w:val="20"/>
                <w:szCs w:val="20"/>
                <w:lang w:val="en-US"/>
              </w:rPr>
              <w:t xml:space="preserve"> (</w:t>
            </w:r>
            <w:r w:rsidRPr="00D255DE">
              <w:rPr>
                <w:b/>
                <w:color w:val="auto"/>
                <w:sz w:val="20"/>
                <w:szCs w:val="20"/>
              </w:rPr>
              <w:t>КейАрЭкс</w:t>
            </w:r>
            <w:r w:rsidRPr="00D255DE">
              <w:rPr>
                <w:b/>
                <w:color w:val="auto"/>
                <w:sz w:val="20"/>
                <w:szCs w:val="20"/>
                <w:lang w:val="en-US"/>
              </w:rPr>
              <w:t xml:space="preserve">) (Korea Exchange (KRX)); </w:t>
            </w:r>
          </w:p>
          <w:p w14:paraId="4C4335A3" w14:textId="77777777" w:rsidR="000A2C66" w:rsidRPr="00D255DE" w:rsidRDefault="000A2C66" w:rsidP="003001E9">
            <w:pPr>
              <w:pStyle w:val="Default"/>
              <w:numPr>
                <w:ilvl w:val="0"/>
                <w:numId w:val="4"/>
              </w:numPr>
              <w:ind w:left="27" w:firstLine="709"/>
              <w:jc w:val="both"/>
              <w:rPr>
                <w:b/>
                <w:color w:val="auto"/>
                <w:sz w:val="20"/>
                <w:szCs w:val="20"/>
                <w:lang w:val="en-US"/>
              </w:rPr>
            </w:pPr>
            <w:r w:rsidRPr="00D255DE">
              <w:rPr>
                <w:b/>
                <w:color w:val="auto"/>
                <w:sz w:val="20"/>
                <w:szCs w:val="20"/>
              </w:rPr>
              <w:t>Кыргызская</w:t>
            </w:r>
            <w:r w:rsidRPr="00D255DE">
              <w:rPr>
                <w:b/>
                <w:color w:val="auto"/>
                <w:sz w:val="20"/>
                <w:szCs w:val="20"/>
                <w:lang w:val="en-US"/>
              </w:rPr>
              <w:t xml:space="preserve"> </w:t>
            </w:r>
            <w:r w:rsidRPr="00D255DE">
              <w:rPr>
                <w:b/>
                <w:color w:val="auto"/>
                <w:sz w:val="20"/>
                <w:szCs w:val="20"/>
              </w:rPr>
              <w:t>фондовая</w:t>
            </w:r>
            <w:r w:rsidRPr="00D255DE">
              <w:rPr>
                <w:b/>
                <w:color w:val="auto"/>
                <w:sz w:val="20"/>
                <w:szCs w:val="20"/>
                <w:lang w:val="en-US"/>
              </w:rPr>
              <w:t xml:space="preserve"> </w:t>
            </w:r>
            <w:r w:rsidRPr="00D255DE">
              <w:rPr>
                <w:b/>
                <w:color w:val="auto"/>
                <w:sz w:val="20"/>
                <w:szCs w:val="20"/>
              </w:rPr>
              <w:t>биржа</w:t>
            </w:r>
            <w:r w:rsidRPr="00D255DE">
              <w:rPr>
                <w:b/>
                <w:color w:val="auto"/>
                <w:sz w:val="20"/>
                <w:szCs w:val="20"/>
                <w:lang w:val="en-US"/>
              </w:rPr>
              <w:t xml:space="preserve"> (Kyrgyz Stock Exchange); </w:t>
            </w:r>
          </w:p>
          <w:p w14:paraId="496D8CED" w14:textId="77777777" w:rsidR="000A2C66" w:rsidRPr="006527B0" w:rsidRDefault="000A2C66" w:rsidP="003001E9">
            <w:pPr>
              <w:pStyle w:val="Default"/>
              <w:numPr>
                <w:ilvl w:val="0"/>
                <w:numId w:val="4"/>
              </w:numPr>
              <w:ind w:left="27" w:firstLine="709"/>
              <w:jc w:val="both"/>
              <w:rPr>
                <w:color w:val="auto"/>
                <w:sz w:val="20"/>
                <w:szCs w:val="20"/>
                <w:lang w:val="en-US"/>
              </w:rPr>
            </w:pPr>
            <w:r w:rsidRPr="006527B0">
              <w:rPr>
                <w:color w:val="auto"/>
                <w:sz w:val="20"/>
                <w:szCs w:val="20"/>
              </w:rPr>
              <w:t>Лондонская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(London Stock Exchange); </w:t>
            </w:r>
          </w:p>
          <w:p w14:paraId="0AC42A5B" w14:textId="77777777" w:rsidR="000A2C66" w:rsidRPr="00D255DE" w:rsidRDefault="000A2C66" w:rsidP="003001E9">
            <w:pPr>
              <w:pStyle w:val="Default"/>
              <w:numPr>
                <w:ilvl w:val="0"/>
                <w:numId w:val="4"/>
              </w:numPr>
              <w:ind w:left="27" w:firstLine="709"/>
              <w:jc w:val="both"/>
              <w:rPr>
                <w:b/>
                <w:color w:val="auto"/>
                <w:sz w:val="20"/>
                <w:szCs w:val="20"/>
                <w:lang w:val="en-US"/>
              </w:rPr>
            </w:pPr>
            <w:r w:rsidRPr="00D255DE">
              <w:rPr>
                <w:b/>
                <w:color w:val="auto"/>
                <w:sz w:val="20"/>
                <w:szCs w:val="20"/>
              </w:rPr>
              <w:t>Люблянская</w:t>
            </w:r>
            <w:r w:rsidRPr="00D255DE">
              <w:rPr>
                <w:b/>
                <w:color w:val="auto"/>
                <w:sz w:val="20"/>
                <w:szCs w:val="20"/>
                <w:lang w:val="en-US"/>
              </w:rPr>
              <w:t xml:space="preserve"> </w:t>
            </w:r>
            <w:r w:rsidRPr="00D255DE">
              <w:rPr>
                <w:b/>
                <w:color w:val="auto"/>
                <w:sz w:val="20"/>
                <w:szCs w:val="20"/>
              </w:rPr>
              <w:t>фондовая</w:t>
            </w:r>
            <w:r w:rsidRPr="00D255DE">
              <w:rPr>
                <w:b/>
                <w:color w:val="auto"/>
                <w:sz w:val="20"/>
                <w:szCs w:val="20"/>
                <w:lang w:val="en-US"/>
              </w:rPr>
              <w:t xml:space="preserve"> </w:t>
            </w:r>
            <w:r w:rsidRPr="00D255DE">
              <w:rPr>
                <w:b/>
                <w:color w:val="auto"/>
                <w:sz w:val="20"/>
                <w:szCs w:val="20"/>
              </w:rPr>
              <w:t>биржа</w:t>
            </w:r>
            <w:r w:rsidRPr="00D255DE">
              <w:rPr>
                <w:b/>
                <w:color w:val="auto"/>
                <w:sz w:val="20"/>
                <w:szCs w:val="20"/>
                <w:lang w:val="en-US"/>
              </w:rPr>
              <w:t xml:space="preserve"> (Ljubljana Stock Exchange); </w:t>
            </w:r>
          </w:p>
          <w:p w14:paraId="229998C3" w14:textId="77777777" w:rsidR="000A2C66" w:rsidRPr="006527B0" w:rsidRDefault="000A2C66" w:rsidP="003001E9">
            <w:pPr>
              <w:pStyle w:val="Default"/>
              <w:numPr>
                <w:ilvl w:val="0"/>
                <w:numId w:val="4"/>
              </w:numPr>
              <w:ind w:left="27" w:firstLine="709"/>
              <w:jc w:val="both"/>
              <w:rPr>
                <w:color w:val="auto"/>
                <w:sz w:val="20"/>
                <w:szCs w:val="20"/>
                <w:lang w:val="en-US"/>
              </w:rPr>
            </w:pPr>
            <w:r w:rsidRPr="006527B0">
              <w:rPr>
                <w:color w:val="auto"/>
                <w:sz w:val="20"/>
                <w:szCs w:val="20"/>
              </w:rPr>
              <w:lastRenderedPageBreak/>
              <w:t>Люксембургская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(Luxembourg Stock Exchange); </w:t>
            </w:r>
          </w:p>
          <w:p w14:paraId="7986310D" w14:textId="77777777" w:rsidR="000A2C66" w:rsidRPr="00D255DE" w:rsidRDefault="000A2C66" w:rsidP="003001E9">
            <w:pPr>
              <w:pStyle w:val="Default"/>
              <w:numPr>
                <w:ilvl w:val="0"/>
                <w:numId w:val="4"/>
              </w:numPr>
              <w:ind w:left="27" w:firstLine="709"/>
              <w:jc w:val="both"/>
              <w:rPr>
                <w:b/>
                <w:color w:val="auto"/>
                <w:sz w:val="20"/>
                <w:szCs w:val="20"/>
                <w:lang w:val="en-US"/>
              </w:rPr>
            </w:pPr>
            <w:r w:rsidRPr="00D255DE">
              <w:rPr>
                <w:b/>
                <w:color w:val="auto"/>
                <w:sz w:val="20"/>
                <w:szCs w:val="20"/>
              </w:rPr>
              <w:t>Мальтийская</w:t>
            </w:r>
            <w:r w:rsidRPr="00D255DE">
              <w:rPr>
                <w:b/>
                <w:color w:val="auto"/>
                <w:sz w:val="20"/>
                <w:szCs w:val="20"/>
                <w:lang w:val="en-US"/>
              </w:rPr>
              <w:t xml:space="preserve"> </w:t>
            </w:r>
            <w:r w:rsidRPr="00D255DE">
              <w:rPr>
                <w:b/>
                <w:color w:val="auto"/>
                <w:sz w:val="20"/>
                <w:szCs w:val="20"/>
              </w:rPr>
              <w:t>фондовая</w:t>
            </w:r>
            <w:r w:rsidRPr="00D255DE">
              <w:rPr>
                <w:b/>
                <w:color w:val="auto"/>
                <w:sz w:val="20"/>
                <w:szCs w:val="20"/>
                <w:lang w:val="en-US"/>
              </w:rPr>
              <w:t xml:space="preserve"> </w:t>
            </w:r>
            <w:r w:rsidRPr="00D255DE">
              <w:rPr>
                <w:b/>
                <w:color w:val="auto"/>
                <w:sz w:val="20"/>
                <w:szCs w:val="20"/>
              </w:rPr>
              <w:t>биржа</w:t>
            </w:r>
            <w:r w:rsidRPr="00D255DE">
              <w:rPr>
                <w:b/>
                <w:color w:val="auto"/>
                <w:sz w:val="20"/>
                <w:szCs w:val="20"/>
                <w:lang w:val="en-US"/>
              </w:rPr>
              <w:t xml:space="preserve"> (Malta Stock Exchange); </w:t>
            </w:r>
          </w:p>
          <w:p w14:paraId="2C14B31D" w14:textId="77777777" w:rsidR="000A2C66" w:rsidRPr="00D255DE" w:rsidRDefault="000A2C66" w:rsidP="003001E9">
            <w:pPr>
              <w:pStyle w:val="Default"/>
              <w:numPr>
                <w:ilvl w:val="0"/>
                <w:numId w:val="4"/>
              </w:numPr>
              <w:ind w:left="27" w:firstLine="709"/>
              <w:jc w:val="both"/>
              <w:rPr>
                <w:b/>
                <w:color w:val="auto"/>
                <w:sz w:val="20"/>
                <w:szCs w:val="20"/>
                <w:lang w:val="en-US"/>
              </w:rPr>
            </w:pPr>
            <w:r w:rsidRPr="00D255DE">
              <w:rPr>
                <w:b/>
                <w:color w:val="auto"/>
                <w:sz w:val="20"/>
                <w:szCs w:val="20"/>
              </w:rPr>
              <w:t>Мексиканская</w:t>
            </w:r>
            <w:r w:rsidRPr="00D255DE">
              <w:rPr>
                <w:b/>
                <w:color w:val="auto"/>
                <w:sz w:val="20"/>
                <w:szCs w:val="20"/>
                <w:lang w:val="en-US"/>
              </w:rPr>
              <w:t xml:space="preserve"> </w:t>
            </w:r>
            <w:r w:rsidRPr="00D255DE">
              <w:rPr>
                <w:b/>
                <w:color w:val="auto"/>
                <w:sz w:val="20"/>
                <w:szCs w:val="20"/>
              </w:rPr>
              <w:t>фондовая</w:t>
            </w:r>
            <w:r w:rsidRPr="00D255DE">
              <w:rPr>
                <w:b/>
                <w:color w:val="auto"/>
                <w:sz w:val="20"/>
                <w:szCs w:val="20"/>
                <w:lang w:val="en-US"/>
              </w:rPr>
              <w:t xml:space="preserve"> </w:t>
            </w:r>
            <w:r w:rsidRPr="00D255DE">
              <w:rPr>
                <w:b/>
                <w:color w:val="auto"/>
                <w:sz w:val="20"/>
                <w:szCs w:val="20"/>
              </w:rPr>
              <w:t>биржа</w:t>
            </w:r>
            <w:r w:rsidRPr="00D255DE">
              <w:rPr>
                <w:b/>
                <w:color w:val="auto"/>
                <w:sz w:val="20"/>
                <w:szCs w:val="20"/>
                <w:lang w:val="en-US"/>
              </w:rPr>
              <w:t xml:space="preserve"> (Mexican Stock Exchange); </w:t>
            </w:r>
          </w:p>
          <w:p w14:paraId="31282EE3" w14:textId="77777777" w:rsidR="000A2C66" w:rsidRPr="00D255DE" w:rsidRDefault="000A2C66" w:rsidP="003001E9">
            <w:pPr>
              <w:pStyle w:val="Default"/>
              <w:numPr>
                <w:ilvl w:val="0"/>
                <w:numId w:val="4"/>
              </w:numPr>
              <w:ind w:left="27" w:firstLine="709"/>
              <w:jc w:val="both"/>
              <w:rPr>
                <w:b/>
                <w:color w:val="auto"/>
                <w:sz w:val="20"/>
                <w:szCs w:val="20"/>
                <w:lang w:val="en-US"/>
              </w:rPr>
            </w:pPr>
            <w:r w:rsidRPr="00D255DE">
              <w:rPr>
                <w:b/>
                <w:color w:val="auto"/>
                <w:sz w:val="20"/>
                <w:szCs w:val="20"/>
              </w:rPr>
              <w:t>Насдак</w:t>
            </w:r>
            <w:r w:rsidRPr="00D255DE">
              <w:rPr>
                <w:b/>
                <w:color w:val="auto"/>
                <w:sz w:val="20"/>
                <w:szCs w:val="20"/>
                <w:lang w:val="en-US"/>
              </w:rPr>
              <w:t xml:space="preserve"> </w:t>
            </w:r>
            <w:r w:rsidRPr="00D255DE">
              <w:rPr>
                <w:b/>
                <w:color w:val="auto"/>
                <w:sz w:val="20"/>
                <w:szCs w:val="20"/>
              </w:rPr>
              <w:t>ОЭмЭкс</w:t>
            </w:r>
            <w:r w:rsidRPr="00D255DE">
              <w:rPr>
                <w:b/>
                <w:color w:val="auto"/>
                <w:sz w:val="20"/>
                <w:szCs w:val="20"/>
                <w:lang w:val="en-US"/>
              </w:rPr>
              <w:t xml:space="preserve"> </w:t>
            </w:r>
            <w:r w:rsidRPr="00D255DE">
              <w:rPr>
                <w:b/>
                <w:color w:val="auto"/>
                <w:sz w:val="20"/>
                <w:szCs w:val="20"/>
              </w:rPr>
              <w:t>Армения</w:t>
            </w:r>
            <w:r w:rsidRPr="00D255DE">
              <w:rPr>
                <w:b/>
                <w:color w:val="auto"/>
                <w:sz w:val="20"/>
                <w:szCs w:val="20"/>
                <w:lang w:val="en-US"/>
              </w:rPr>
              <w:t xml:space="preserve"> (NASDAQ OMX Armenia); </w:t>
            </w:r>
          </w:p>
          <w:p w14:paraId="6D9B7BA6" w14:textId="77777777" w:rsidR="000A2C66" w:rsidRPr="00D255DE" w:rsidRDefault="000A2C66" w:rsidP="003001E9">
            <w:pPr>
              <w:pStyle w:val="Default"/>
              <w:numPr>
                <w:ilvl w:val="0"/>
                <w:numId w:val="4"/>
              </w:numPr>
              <w:ind w:left="27" w:firstLine="709"/>
              <w:jc w:val="both"/>
              <w:rPr>
                <w:b/>
                <w:color w:val="auto"/>
                <w:sz w:val="20"/>
                <w:szCs w:val="20"/>
                <w:lang w:val="en-US"/>
              </w:rPr>
            </w:pPr>
            <w:r w:rsidRPr="00D255DE">
              <w:rPr>
                <w:b/>
                <w:color w:val="auto"/>
                <w:sz w:val="20"/>
                <w:szCs w:val="20"/>
              </w:rPr>
              <w:t>Насдак</w:t>
            </w:r>
            <w:r w:rsidRPr="00D255DE">
              <w:rPr>
                <w:b/>
                <w:color w:val="auto"/>
                <w:sz w:val="20"/>
                <w:szCs w:val="20"/>
                <w:lang w:val="en-US"/>
              </w:rPr>
              <w:t xml:space="preserve"> </w:t>
            </w:r>
            <w:r w:rsidRPr="00D255DE">
              <w:rPr>
                <w:b/>
                <w:color w:val="auto"/>
                <w:sz w:val="20"/>
                <w:szCs w:val="20"/>
              </w:rPr>
              <w:t>ОЭмЭкс</w:t>
            </w:r>
            <w:r w:rsidRPr="00D255DE">
              <w:rPr>
                <w:b/>
                <w:color w:val="auto"/>
                <w:sz w:val="20"/>
                <w:szCs w:val="20"/>
                <w:lang w:val="en-US"/>
              </w:rPr>
              <w:t xml:space="preserve"> </w:t>
            </w:r>
            <w:r w:rsidRPr="00D255DE">
              <w:rPr>
                <w:b/>
                <w:color w:val="auto"/>
                <w:sz w:val="20"/>
                <w:szCs w:val="20"/>
              </w:rPr>
              <w:t>Вильнюс</w:t>
            </w:r>
            <w:r w:rsidRPr="00D255DE">
              <w:rPr>
                <w:b/>
                <w:color w:val="auto"/>
                <w:sz w:val="20"/>
                <w:szCs w:val="20"/>
                <w:lang w:val="en-US"/>
              </w:rPr>
              <w:t xml:space="preserve"> (NASDAQ OMX Vilnius); </w:t>
            </w:r>
          </w:p>
          <w:p w14:paraId="00E3908F" w14:textId="77777777" w:rsidR="000A2C66" w:rsidRPr="00D255DE" w:rsidRDefault="000A2C66" w:rsidP="003001E9">
            <w:pPr>
              <w:pStyle w:val="Default"/>
              <w:numPr>
                <w:ilvl w:val="0"/>
                <w:numId w:val="4"/>
              </w:numPr>
              <w:ind w:left="27" w:firstLine="709"/>
              <w:jc w:val="both"/>
              <w:rPr>
                <w:b/>
                <w:color w:val="auto"/>
                <w:sz w:val="20"/>
                <w:szCs w:val="20"/>
                <w:lang w:val="en-US"/>
              </w:rPr>
            </w:pPr>
            <w:r w:rsidRPr="00D255DE">
              <w:rPr>
                <w:b/>
                <w:color w:val="auto"/>
                <w:sz w:val="20"/>
                <w:szCs w:val="20"/>
              </w:rPr>
              <w:t>Насдак</w:t>
            </w:r>
            <w:r w:rsidRPr="00D255DE">
              <w:rPr>
                <w:b/>
                <w:color w:val="auto"/>
                <w:sz w:val="20"/>
                <w:szCs w:val="20"/>
                <w:lang w:val="en-US"/>
              </w:rPr>
              <w:t xml:space="preserve"> </w:t>
            </w:r>
            <w:r w:rsidRPr="00D255DE">
              <w:rPr>
                <w:b/>
                <w:color w:val="auto"/>
                <w:sz w:val="20"/>
                <w:szCs w:val="20"/>
              </w:rPr>
              <w:t>ОЭмЭкс</w:t>
            </w:r>
            <w:r w:rsidRPr="00D255DE">
              <w:rPr>
                <w:b/>
                <w:color w:val="auto"/>
                <w:sz w:val="20"/>
                <w:szCs w:val="20"/>
                <w:lang w:val="en-US"/>
              </w:rPr>
              <w:t xml:space="preserve"> </w:t>
            </w:r>
            <w:r w:rsidRPr="00D255DE">
              <w:rPr>
                <w:b/>
                <w:color w:val="auto"/>
                <w:sz w:val="20"/>
                <w:szCs w:val="20"/>
              </w:rPr>
              <w:t>Исландия</w:t>
            </w:r>
            <w:r w:rsidRPr="00D255DE">
              <w:rPr>
                <w:b/>
                <w:color w:val="auto"/>
                <w:sz w:val="20"/>
                <w:szCs w:val="20"/>
                <w:lang w:val="en-US"/>
              </w:rPr>
              <w:t xml:space="preserve"> (NASDAQ OMX Iceland); </w:t>
            </w:r>
          </w:p>
          <w:p w14:paraId="352D7E2A" w14:textId="77777777" w:rsidR="000A2C66" w:rsidRPr="00D255DE" w:rsidRDefault="000A2C66" w:rsidP="003001E9">
            <w:pPr>
              <w:pStyle w:val="Default"/>
              <w:numPr>
                <w:ilvl w:val="0"/>
                <w:numId w:val="4"/>
              </w:numPr>
              <w:ind w:left="27" w:firstLine="709"/>
              <w:jc w:val="both"/>
              <w:rPr>
                <w:b/>
                <w:color w:val="auto"/>
                <w:sz w:val="20"/>
                <w:szCs w:val="20"/>
                <w:lang w:val="en-US"/>
              </w:rPr>
            </w:pPr>
            <w:r w:rsidRPr="00D255DE">
              <w:rPr>
                <w:b/>
                <w:color w:val="auto"/>
                <w:sz w:val="20"/>
                <w:szCs w:val="20"/>
              </w:rPr>
              <w:t>Насдак</w:t>
            </w:r>
            <w:r w:rsidRPr="00D255DE">
              <w:rPr>
                <w:b/>
                <w:color w:val="auto"/>
                <w:sz w:val="20"/>
                <w:szCs w:val="20"/>
                <w:lang w:val="en-US"/>
              </w:rPr>
              <w:t xml:space="preserve"> </w:t>
            </w:r>
            <w:r w:rsidRPr="00D255DE">
              <w:rPr>
                <w:b/>
                <w:color w:val="auto"/>
                <w:sz w:val="20"/>
                <w:szCs w:val="20"/>
              </w:rPr>
              <w:t>ОЭмЭкс</w:t>
            </w:r>
            <w:r w:rsidRPr="00D255DE">
              <w:rPr>
                <w:b/>
                <w:color w:val="auto"/>
                <w:sz w:val="20"/>
                <w:szCs w:val="20"/>
                <w:lang w:val="en-US"/>
              </w:rPr>
              <w:t xml:space="preserve"> </w:t>
            </w:r>
            <w:r w:rsidRPr="00D255DE">
              <w:rPr>
                <w:b/>
                <w:color w:val="auto"/>
                <w:sz w:val="20"/>
                <w:szCs w:val="20"/>
              </w:rPr>
              <w:t>Копенгаген</w:t>
            </w:r>
            <w:r w:rsidRPr="00D255DE">
              <w:rPr>
                <w:b/>
                <w:color w:val="auto"/>
                <w:sz w:val="20"/>
                <w:szCs w:val="20"/>
                <w:lang w:val="en-US"/>
              </w:rPr>
              <w:t xml:space="preserve"> (NASDAQ OMX Copenhagen); </w:t>
            </w:r>
          </w:p>
          <w:p w14:paraId="2D4DDE49" w14:textId="77777777" w:rsidR="000A2C66" w:rsidRPr="00D255DE" w:rsidRDefault="000A2C66" w:rsidP="003001E9">
            <w:pPr>
              <w:pStyle w:val="Default"/>
              <w:numPr>
                <w:ilvl w:val="0"/>
                <w:numId w:val="4"/>
              </w:numPr>
              <w:ind w:left="27" w:firstLine="709"/>
              <w:jc w:val="both"/>
              <w:rPr>
                <w:b/>
                <w:color w:val="auto"/>
                <w:sz w:val="20"/>
                <w:szCs w:val="20"/>
                <w:lang w:val="en-US"/>
              </w:rPr>
            </w:pPr>
            <w:r w:rsidRPr="00D255DE">
              <w:rPr>
                <w:b/>
                <w:color w:val="auto"/>
                <w:sz w:val="20"/>
                <w:szCs w:val="20"/>
              </w:rPr>
              <w:t>Насдак</w:t>
            </w:r>
            <w:r w:rsidRPr="00D255DE">
              <w:rPr>
                <w:b/>
                <w:color w:val="auto"/>
                <w:sz w:val="20"/>
                <w:szCs w:val="20"/>
                <w:lang w:val="en-US"/>
              </w:rPr>
              <w:t xml:space="preserve"> </w:t>
            </w:r>
            <w:r w:rsidRPr="00D255DE">
              <w:rPr>
                <w:b/>
                <w:color w:val="auto"/>
                <w:sz w:val="20"/>
                <w:szCs w:val="20"/>
              </w:rPr>
              <w:t>ОЭмЭкс</w:t>
            </w:r>
            <w:r w:rsidRPr="00D255DE">
              <w:rPr>
                <w:b/>
                <w:color w:val="auto"/>
                <w:sz w:val="20"/>
                <w:szCs w:val="20"/>
                <w:lang w:val="en-US"/>
              </w:rPr>
              <w:t xml:space="preserve"> </w:t>
            </w:r>
            <w:r w:rsidRPr="00D255DE">
              <w:rPr>
                <w:b/>
                <w:color w:val="auto"/>
                <w:sz w:val="20"/>
                <w:szCs w:val="20"/>
              </w:rPr>
              <w:t>Рига</w:t>
            </w:r>
            <w:r w:rsidRPr="00D255DE">
              <w:rPr>
                <w:b/>
                <w:color w:val="auto"/>
                <w:sz w:val="20"/>
                <w:szCs w:val="20"/>
                <w:lang w:val="en-US"/>
              </w:rPr>
              <w:t xml:space="preserve"> (NASDAQ OMX Riga); </w:t>
            </w:r>
          </w:p>
          <w:p w14:paraId="1F55715F" w14:textId="77777777" w:rsidR="000A2C66" w:rsidRPr="00D255DE" w:rsidRDefault="000A2C66" w:rsidP="003001E9">
            <w:pPr>
              <w:pStyle w:val="Default"/>
              <w:numPr>
                <w:ilvl w:val="0"/>
                <w:numId w:val="4"/>
              </w:numPr>
              <w:ind w:left="27" w:firstLine="709"/>
              <w:jc w:val="both"/>
              <w:rPr>
                <w:b/>
                <w:color w:val="auto"/>
                <w:sz w:val="20"/>
                <w:szCs w:val="20"/>
                <w:lang w:val="en-US"/>
              </w:rPr>
            </w:pPr>
            <w:r w:rsidRPr="00D255DE">
              <w:rPr>
                <w:b/>
                <w:color w:val="auto"/>
                <w:sz w:val="20"/>
                <w:szCs w:val="20"/>
              </w:rPr>
              <w:t>Насдак</w:t>
            </w:r>
            <w:r w:rsidRPr="00D255DE">
              <w:rPr>
                <w:b/>
                <w:color w:val="auto"/>
                <w:sz w:val="20"/>
                <w:szCs w:val="20"/>
                <w:lang w:val="en-US"/>
              </w:rPr>
              <w:t xml:space="preserve"> </w:t>
            </w:r>
            <w:r w:rsidRPr="00D255DE">
              <w:rPr>
                <w:b/>
                <w:color w:val="auto"/>
                <w:sz w:val="20"/>
                <w:szCs w:val="20"/>
              </w:rPr>
              <w:t>ОЭмЭкс</w:t>
            </w:r>
            <w:r w:rsidRPr="00D255DE">
              <w:rPr>
                <w:b/>
                <w:color w:val="auto"/>
                <w:sz w:val="20"/>
                <w:szCs w:val="20"/>
                <w:lang w:val="en-US"/>
              </w:rPr>
              <w:t xml:space="preserve"> </w:t>
            </w:r>
            <w:r w:rsidRPr="00D255DE">
              <w:rPr>
                <w:b/>
                <w:color w:val="auto"/>
                <w:sz w:val="20"/>
                <w:szCs w:val="20"/>
              </w:rPr>
              <w:t>Стокгольм</w:t>
            </w:r>
            <w:r w:rsidRPr="00D255DE">
              <w:rPr>
                <w:b/>
                <w:color w:val="auto"/>
                <w:sz w:val="20"/>
                <w:szCs w:val="20"/>
                <w:lang w:val="en-US"/>
              </w:rPr>
              <w:t xml:space="preserve"> (NASDAQ OMX Stockholm); </w:t>
            </w:r>
          </w:p>
          <w:p w14:paraId="2BEB1959" w14:textId="77777777" w:rsidR="000A2C66" w:rsidRPr="00D255DE" w:rsidRDefault="000A2C66" w:rsidP="003001E9">
            <w:pPr>
              <w:pStyle w:val="Default"/>
              <w:numPr>
                <w:ilvl w:val="0"/>
                <w:numId w:val="4"/>
              </w:numPr>
              <w:ind w:left="27" w:firstLine="709"/>
              <w:jc w:val="both"/>
              <w:rPr>
                <w:b/>
                <w:color w:val="auto"/>
                <w:sz w:val="20"/>
                <w:szCs w:val="20"/>
                <w:lang w:val="en-US"/>
              </w:rPr>
            </w:pPr>
            <w:r w:rsidRPr="00D255DE">
              <w:rPr>
                <w:b/>
                <w:color w:val="auto"/>
                <w:sz w:val="20"/>
                <w:szCs w:val="20"/>
              </w:rPr>
              <w:t>Насдак</w:t>
            </w:r>
            <w:r w:rsidRPr="00D255DE">
              <w:rPr>
                <w:b/>
                <w:color w:val="auto"/>
                <w:sz w:val="20"/>
                <w:szCs w:val="20"/>
                <w:lang w:val="en-US"/>
              </w:rPr>
              <w:t xml:space="preserve"> </w:t>
            </w:r>
            <w:r w:rsidRPr="00D255DE">
              <w:rPr>
                <w:b/>
                <w:color w:val="auto"/>
                <w:sz w:val="20"/>
                <w:szCs w:val="20"/>
              </w:rPr>
              <w:t>ОЭмЭкс</w:t>
            </w:r>
            <w:r w:rsidRPr="00D255DE">
              <w:rPr>
                <w:b/>
                <w:color w:val="auto"/>
                <w:sz w:val="20"/>
                <w:szCs w:val="20"/>
                <w:lang w:val="en-US"/>
              </w:rPr>
              <w:t xml:space="preserve"> </w:t>
            </w:r>
            <w:r w:rsidRPr="00D255DE">
              <w:rPr>
                <w:b/>
                <w:color w:val="auto"/>
                <w:sz w:val="20"/>
                <w:szCs w:val="20"/>
              </w:rPr>
              <w:t>Таллин</w:t>
            </w:r>
            <w:r w:rsidRPr="00D255DE">
              <w:rPr>
                <w:b/>
                <w:color w:val="auto"/>
                <w:sz w:val="20"/>
                <w:szCs w:val="20"/>
                <w:lang w:val="en-US"/>
              </w:rPr>
              <w:t xml:space="preserve"> (NASDAQ OMX Tallinn); </w:t>
            </w:r>
          </w:p>
          <w:p w14:paraId="753846A1" w14:textId="77777777" w:rsidR="000A2C66" w:rsidRPr="00D255DE" w:rsidRDefault="000A2C66" w:rsidP="003001E9">
            <w:pPr>
              <w:pStyle w:val="Default"/>
              <w:numPr>
                <w:ilvl w:val="0"/>
                <w:numId w:val="4"/>
              </w:numPr>
              <w:ind w:left="27" w:firstLine="709"/>
              <w:jc w:val="both"/>
              <w:rPr>
                <w:b/>
                <w:color w:val="auto"/>
                <w:sz w:val="20"/>
                <w:szCs w:val="20"/>
                <w:lang w:val="en-US"/>
              </w:rPr>
            </w:pPr>
            <w:r w:rsidRPr="00D255DE">
              <w:rPr>
                <w:b/>
                <w:color w:val="auto"/>
                <w:sz w:val="20"/>
                <w:szCs w:val="20"/>
              </w:rPr>
              <w:t>Насдак</w:t>
            </w:r>
            <w:r w:rsidRPr="00D255DE">
              <w:rPr>
                <w:b/>
                <w:color w:val="auto"/>
                <w:sz w:val="20"/>
                <w:szCs w:val="20"/>
                <w:lang w:val="en-US"/>
              </w:rPr>
              <w:t xml:space="preserve"> </w:t>
            </w:r>
            <w:r w:rsidRPr="00D255DE">
              <w:rPr>
                <w:b/>
                <w:color w:val="auto"/>
                <w:sz w:val="20"/>
                <w:szCs w:val="20"/>
              </w:rPr>
              <w:t>ОЭмЭкс</w:t>
            </w:r>
            <w:r w:rsidRPr="00D255DE">
              <w:rPr>
                <w:b/>
                <w:color w:val="auto"/>
                <w:sz w:val="20"/>
                <w:szCs w:val="20"/>
                <w:lang w:val="en-US"/>
              </w:rPr>
              <w:t xml:space="preserve"> </w:t>
            </w:r>
            <w:r w:rsidRPr="00D255DE">
              <w:rPr>
                <w:b/>
                <w:color w:val="auto"/>
                <w:sz w:val="20"/>
                <w:szCs w:val="20"/>
              </w:rPr>
              <w:t>Хельсинки</w:t>
            </w:r>
            <w:r w:rsidRPr="00D255DE">
              <w:rPr>
                <w:b/>
                <w:color w:val="auto"/>
                <w:sz w:val="20"/>
                <w:szCs w:val="20"/>
                <w:lang w:val="en-US"/>
              </w:rPr>
              <w:t xml:space="preserve"> (NASDAQ OMX Helsinki); </w:t>
            </w:r>
          </w:p>
          <w:p w14:paraId="0AFA8823" w14:textId="77777777" w:rsidR="000A2C66" w:rsidRPr="006527B0" w:rsidRDefault="000A2C66" w:rsidP="003001E9">
            <w:pPr>
              <w:pStyle w:val="Default"/>
              <w:numPr>
                <w:ilvl w:val="0"/>
                <w:numId w:val="4"/>
              </w:numPr>
              <w:ind w:left="27" w:firstLine="709"/>
              <w:jc w:val="both"/>
              <w:rPr>
                <w:color w:val="auto"/>
                <w:sz w:val="20"/>
                <w:szCs w:val="20"/>
                <w:lang w:val="en-US"/>
              </w:rPr>
            </w:pPr>
            <w:r w:rsidRPr="006527B0">
              <w:rPr>
                <w:color w:val="auto"/>
                <w:sz w:val="20"/>
                <w:szCs w:val="20"/>
              </w:rPr>
              <w:t>Национальная</w:t>
            </w:r>
            <w:r w:rsidRPr="006527B0">
              <w:rPr>
                <w:color w:val="auto"/>
                <w:sz w:val="20"/>
                <w:szCs w:val="20"/>
                <w:lang w:val="en-US"/>
              </w:rPr>
              <w:t xml:space="preserve"> </w:t>
            </w:r>
            <w:r w:rsidRPr="006527B0">
              <w:rPr>
                <w:color w:val="auto"/>
                <w:sz w:val="20"/>
                <w:szCs w:val="20"/>
              </w:rPr>
              <w:t>Индийская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(National Stock Exchange of India); </w:t>
            </w:r>
          </w:p>
          <w:p w14:paraId="48456953" w14:textId="77777777" w:rsidR="000A2C66" w:rsidRPr="006527B0" w:rsidRDefault="000A2C66" w:rsidP="003001E9">
            <w:pPr>
              <w:pStyle w:val="Default"/>
              <w:numPr>
                <w:ilvl w:val="0"/>
                <w:numId w:val="4"/>
              </w:numPr>
              <w:ind w:left="27" w:firstLine="709"/>
              <w:jc w:val="both"/>
              <w:rPr>
                <w:color w:val="auto"/>
                <w:sz w:val="20"/>
                <w:szCs w:val="20"/>
                <w:lang w:val="en-US"/>
              </w:rPr>
            </w:pPr>
            <w:r w:rsidRPr="006527B0">
              <w:rPr>
                <w:color w:val="auto"/>
                <w:sz w:val="20"/>
                <w:szCs w:val="20"/>
              </w:rPr>
              <w:t>Немецкая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(Deutsche Borse);</w:t>
            </w:r>
          </w:p>
          <w:p w14:paraId="29E6815A" w14:textId="77777777" w:rsidR="000A2C66" w:rsidRPr="006527B0" w:rsidRDefault="000A2C66" w:rsidP="003001E9">
            <w:pPr>
              <w:pStyle w:val="Default"/>
              <w:numPr>
                <w:ilvl w:val="0"/>
                <w:numId w:val="4"/>
              </w:numPr>
              <w:ind w:left="27" w:firstLine="709"/>
              <w:jc w:val="both"/>
              <w:rPr>
                <w:color w:val="auto"/>
                <w:sz w:val="20"/>
                <w:szCs w:val="20"/>
                <w:lang w:val="en-US"/>
              </w:rPr>
            </w:pPr>
            <w:r w:rsidRPr="006527B0">
              <w:rPr>
                <w:color w:val="auto"/>
                <w:sz w:val="20"/>
                <w:szCs w:val="20"/>
              </w:rPr>
              <w:t>Нью</w:t>
            </w:r>
            <w:r w:rsidRPr="006527B0">
              <w:rPr>
                <w:color w:val="auto"/>
                <w:sz w:val="20"/>
                <w:szCs w:val="20"/>
                <w:lang w:val="en-US"/>
              </w:rPr>
              <w:t>-</w:t>
            </w:r>
            <w:r w:rsidRPr="006527B0">
              <w:rPr>
                <w:color w:val="auto"/>
                <w:sz w:val="20"/>
                <w:szCs w:val="20"/>
              </w:rPr>
              <w:t>Йоркская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(New York Stock Exchange); </w:t>
            </w:r>
          </w:p>
          <w:p w14:paraId="0AFD1844" w14:textId="77777777" w:rsidR="000A2C66" w:rsidRPr="006527B0" w:rsidRDefault="000A2C66" w:rsidP="003001E9">
            <w:pPr>
              <w:pStyle w:val="Default"/>
              <w:numPr>
                <w:ilvl w:val="0"/>
                <w:numId w:val="4"/>
              </w:numPr>
              <w:ind w:left="27" w:firstLine="709"/>
              <w:jc w:val="both"/>
              <w:rPr>
                <w:color w:val="auto"/>
                <w:sz w:val="20"/>
                <w:szCs w:val="20"/>
              </w:rPr>
            </w:pPr>
            <w:r w:rsidRPr="006527B0">
              <w:rPr>
                <w:color w:val="auto"/>
                <w:sz w:val="20"/>
                <w:szCs w:val="20"/>
              </w:rPr>
              <w:t xml:space="preserve">Нью-Йоркская фондовая биржа Арка (NYSE Area); </w:t>
            </w:r>
          </w:p>
          <w:p w14:paraId="2A988F85" w14:textId="77777777" w:rsidR="000A2C66" w:rsidRPr="006527B0" w:rsidRDefault="000A2C66" w:rsidP="003001E9">
            <w:pPr>
              <w:pStyle w:val="Default"/>
              <w:numPr>
                <w:ilvl w:val="0"/>
                <w:numId w:val="4"/>
              </w:numPr>
              <w:ind w:left="27" w:firstLine="709"/>
              <w:jc w:val="both"/>
              <w:rPr>
                <w:color w:val="auto"/>
                <w:sz w:val="20"/>
                <w:szCs w:val="20"/>
              </w:rPr>
            </w:pPr>
            <w:r w:rsidRPr="006527B0">
              <w:rPr>
                <w:color w:val="auto"/>
                <w:sz w:val="20"/>
                <w:szCs w:val="20"/>
              </w:rPr>
              <w:t xml:space="preserve">Нью-Йоркская фондовая биржа облигаций (NYSE Bonds) </w:t>
            </w:r>
          </w:p>
          <w:p w14:paraId="39C6983D" w14:textId="77777777" w:rsidR="000A2C66" w:rsidRPr="00FD4D24" w:rsidRDefault="000A2C66" w:rsidP="003001E9">
            <w:pPr>
              <w:pStyle w:val="Default"/>
              <w:numPr>
                <w:ilvl w:val="0"/>
                <w:numId w:val="4"/>
              </w:numPr>
              <w:ind w:left="27" w:firstLine="709"/>
              <w:jc w:val="both"/>
              <w:rPr>
                <w:b/>
                <w:color w:val="auto"/>
                <w:sz w:val="20"/>
                <w:szCs w:val="20"/>
                <w:lang w:val="en-US"/>
              </w:rPr>
            </w:pPr>
            <w:r w:rsidRPr="00FD4D24">
              <w:rPr>
                <w:b/>
                <w:color w:val="auto"/>
                <w:sz w:val="20"/>
                <w:szCs w:val="20"/>
              </w:rPr>
              <w:t>Осакская</w:t>
            </w:r>
            <w:r w:rsidRPr="00FD4D24">
              <w:rPr>
                <w:b/>
                <w:color w:val="auto"/>
                <w:sz w:val="20"/>
                <w:szCs w:val="20"/>
                <w:lang w:val="en-US"/>
              </w:rPr>
              <w:t xml:space="preserve"> </w:t>
            </w:r>
            <w:r w:rsidRPr="00FD4D24">
              <w:rPr>
                <w:b/>
                <w:color w:val="auto"/>
                <w:sz w:val="20"/>
                <w:szCs w:val="20"/>
              </w:rPr>
              <w:t>фондовая</w:t>
            </w:r>
            <w:r w:rsidRPr="00FD4D24">
              <w:rPr>
                <w:b/>
                <w:color w:val="auto"/>
                <w:sz w:val="20"/>
                <w:szCs w:val="20"/>
                <w:lang w:val="en-US"/>
              </w:rPr>
              <w:t xml:space="preserve"> </w:t>
            </w:r>
            <w:r w:rsidRPr="00FD4D24">
              <w:rPr>
                <w:b/>
                <w:color w:val="auto"/>
                <w:sz w:val="20"/>
                <w:szCs w:val="20"/>
              </w:rPr>
              <w:t>биржа</w:t>
            </w:r>
            <w:r w:rsidRPr="00FD4D24">
              <w:rPr>
                <w:b/>
                <w:color w:val="auto"/>
                <w:sz w:val="20"/>
                <w:szCs w:val="20"/>
                <w:lang w:val="en-US"/>
              </w:rPr>
              <w:t xml:space="preserve"> (Osaka Securities Exchange); </w:t>
            </w:r>
          </w:p>
          <w:p w14:paraId="12CB3B79" w14:textId="77777777" w:rsidR="000A2C66" w:rsidRPr="006527B0" w:rsidRDefault="000A2C66" w:rsidP="003001E9">
            <w:pPr>
              <w:pStyle w:val="Default"/>
              <w:numPr>
                <w:ilvl w:val="0"/>
                <w:numId w:val="4"/>
              </w:numPr>
              <w:ind w:left="27" w:firstLine="709"/>
              <w:jc w:val="both"/>
              <w:rPr>
                <w:color w:val="auto"/>
                <w:sz w:val="20"/>
                <w:szCs w:val="20"/>
                <w:lang w:val="en-US"/>
              </w:rPr>
            </w:pPr>
            <w:r w:rsidRPr="006527B0">
              <w:rPr>
                <w:color w:val="auto"/>
                <w:sz w:val="20"/>
                <w:szCs w:val="20"/>
              </w:rPr>
              <w:t>Сингапурская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(Singapore Exchange); </w:t>
            </w:r>
          </w:p>
          <w:p w14:paraId="19B5463C" w14:textId="77777777" w:rsidR="000A2C66" w:rsidRPr="00FD4D24" w:rsidRDefault="000A2C66" w:rsidP="003001E9">
            <w:pPr>
              <w:pStyle w:val="Default"/>
              <w:numPr>
                <w:ilvl w:val="0"/>
                <w:numId w:val="4"/>
              </w:numPr>
              <w:ind w:left="27" w:firstLine="709"/>
              <w:jc w:val="both"/>
              <w:rPr>
                <w:b/>
                <w:color w:val="auto"/>
                <w:sz w:val="20"/>
                <w:szCs w:val="20"/>
                <w:lang w:val="en-US"/>
              </w:rPr>
            </w:pPr>
            <w:r w:rsidRPr="00FD4D24">
              <w:rPr>
                <w:b/>
                <w:color w:val="auto"/>
                <w:sz w:val="20"/>
                <w:szCs w:val="20"/>
              </w:rPr>
              <w:t>Стамбульская</w:t>
            </w:r>
            <w:r w:rsidRPr="00FD4D24">
              <w:rPr>
                <w:b/>
                <w:color w:val="auto"/>
                <w:sz w:val="20"/>
                <w:szCs w:val="20"/>
                <w:lang w:val="en-US"/>
              </w:rPr>
              <w:t xml:space="preserve"> </w:t>
            </w:r>
            <w:r w:rsidRPr="00FD4D24">
              <w:rPr>
                <w:b/>
                <w:color w:val="auto"/>
                <w:sz w:val="20"/>
                <w:szCs w:val="20"/>
              </w:rPr>
              <w:t>фондовая</w:t>
            </w:r>
            <w:r w:rsidRPr="00FD4D24">
              <w:rPr>
                <w:b/>
                <w:color w:val="auto"/>
                <w:sz w:val="20"/>
                <w:szCs w:val="20"/>
                <w:lang w:val="en-US"/>
              </w:rPr>
              <w:t xml:space="preserve"> </w:t>
            </w:r>
            <w:r w:rsidRPr="00FD4D24">
              <w:rPr>
                <w:b/>
                <w:color w:val="auto"/>
                <w:sz w:val="20"/>
                <w:szCs w:val="20"/>
              </w:rPr>
              <w:t>биржа</w:t>
            </w:r>
            <w:r w:rsidRPr="00FD4D24">
              <w:rPr>
                <w:b/>
                <w:color w:val="auto"/>
                <w:sz w:val="20"/>
                <w:szCs w:val="20"/>
                <w:lang w:val="en-US"/>
              </w:rPr>
              <w:t xml:space="preserve"> (Istanbul Stock Exchange (Borsa Istanbul)); </w:t>
            </w:r>
          </w:p>
          <w:p w14:paraId="5A5424E4" w14:textId="77777777" w:rsidR="000A2C66" w:rsidRPr="00FD4D24" w:rsidRDefault="000A2C66" w:rsidP="003001E9">
            <w:pPr>
              <w:pStyle w:val="Default"/>
              <w:numPr>
                <w:ilvl w:val="0"/>
                <w:numId w:val="4"/>
              </w:numPr>
              <w:ind w:left="27" w:firstLine="709"/>
              <w:jc w:val="both"/>
              <w:rPr>
                <w:b/>
                <w:color w:val="auto"/>
                <w:sz w:val="20"/>
                <w:szCs w:val="20"/>
                <w:lang w:val="en-US"/>
              </w:rPr>
            </w:pPr>
            <w:r w:rsidRPr="00FD4D24">
              <w:rPr>
                <w:b/>
                <w:color w:val="auto"/>
                <w:sz w:val="20"/>
                <w:szCs w:val="20"/>
              </w:rPr>
              <w:t>Тайваньская</w:t>
            </w:r>
            <w:r w:rsidRPr="00FD4D24">
              <w:rPr>
                <w:b/>
                <w:color w:val="auto"/>
                <w:sz w:val="20"/>
                <w:szCs w:val="20"/>
                <w:lang w:val="en-US"/>
              </w:rPr>
              <w:t xml:space="preserve"> </w:t>
            </w:r>
            <w:r w:rsidRPr="00FD4D24">
              <w:rPr>
                <w:b/>
                <w:color w:val="auto"/>
                <w:sz w:val="20"/>
                <w:szCs w:val="20"/>
              </w:rPr>
              <w:t>фондовая</w:t>
            </w:r>
            <w:r w:rsidRPr="00FD4D24">
              <w:rPr>
                <w:b/>
                <w:color w:val="auto"/>
                <w:sz w:val="20"/>
                <w:szCs w:val="20"/>
                <w:lang w:val="en-US"/>
              </w:rPr>
              <w:t xml:space="preserve"> </w:t>
            </w:r>
            <w:r w:rsidRPr="00FD4D24">
              <w:rPr>
                <w:b/>
                <w:color w:val="auto"/>
                <w:sz w:val="20"/>
                <w:szCs w:val="20"/>
              </w:rPr>
              <w:t>биржа</w:t>
            </w:r>
            <w:r w:rsidRPr="00FD4D24">
              <w:rPr>
                <w:b/>
                <w:color w:val="auto"/>
                <w:sz w:val="20"/>
                <w:szCs w:val="20"/>
                <w:lang w:val="en-US"/>
              </w:rPr>
              <w:t xml:space="preserve"> (Taiwan Stock Exchange); </w:t>
            </w:r>
          </w:p>
          <w:p w14:paraId="69182866" w14:textId="77777777" w:rsidR="000A2C66" w:rsidRPr="006527B0" w:rsidRDefault="000A2C66" w:rsidP="003001E9">
            <w:pPr>
              <w:pStyle w:val="Default"/>
              <w:numPr>
                <w:ilvl w:val="0"/>
                <w:numId w:val="4"/>
              </w:numPr>
              <w:ind w:left="27" w:firstLine="709"/>
              <w:jc w:val="both"/>
              <w:rPr>
                <w:color w:val="auto"/>
                <w:sz w:val="20"/>
                <w:szCs w:val="20"/>
                <w:lang w:val="en-US"/>
              </w:rPr>
            </w:pPr>
            <w:r w:rsidRPr="006527B0">
              <w:rPr>
                <w:color w:val="auto"/>
                <w:sz w:val="20"/>
                <w:szCs w:val="20"/>
              </w:rPr>
              <w:t>Токийская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(Tokyo Stock Exchange); </w:t>
            </w:r>
          </w:p>
          <w:p w14:paraId="5ED2CEA2" w14:textId="77777777" w:rsidR="000A2C66" w:rsidRPr="00FD4D24" w:rsidRDefault="000A2C66" w:rsidP="003001E9">
            <w:pPr>
              <w:pStyle w:val="Default"/>
              <w:numPr>
                <w:ilvl w:val="0"/>
                <w:numId w:val="4"/>
              </w:numPr>
              <w:ind w:left="27" w:firstLine="709"/>
              <w:jc w:val="both"/>
              <w:rPr>
                <w:b/>
                <w:color w:val="auto"/>
                <w:sz w:val="20"/>
                <w:szCs w:val="20"/>
                <w:lang w:val="en-US"/>
              </w:rPr>
            </w:pPr>
            <w:r w:rsidRPr="00FD4D24">
              <w:rPr>
                <w:b/>
                <w:color w:val="auto"/>
                <w:sz w:val="20"/>
                <w:szCs w:val="20"/>
              </w:rPr>
              <w:t>Украинская</w:t>
            </w:r>
            <w:r w:rsidRPr="00FD4D24">
              <w:rPr>
                <w:b/>
                <w:color w:val="auto"/>
                <w:sz w:val="20"/>
                <w:szCs w:val="20"/>
                <w:lang w:val="en-US"/>
              </w:rPr>
              <w:t xml:space="preserve"> </w:t>
            </w:r>
            <w:r w:rsidRPr="00FD4D24">
              <w:rPr>
                <w:b/>
                <w:color w:val="auto"/>
                <w:sz w:val="20"/>
                <w:szCs w:val="20"/>
              </w:rPr>
              <w:t>биржа</w:t>
            </w:r>
            <w:r w:rsidRPr="00FD4D24">
              <w:rPr>
                <w:b/>
                <w:color w:val="auto"/>
                <w:sz w:val="20"/>
                <w:szCs w:val="20"/>
                <w:lang w:val="en-US"/>
              </w:rPr>
              <w:t xml:space="preserve"> (Ukrainian Exchange); </w:t>
            </w:r>
          </w:p>
          <w:p w14:paraId="584E072C" w14:textId="77777777" w:rsidR="000A2C66" w:rsidRPr="00FD4D24" w:rsidRDefault="000A2C66" w:rsidP="003001E9">
            <w:pPr>
              <w:pStyle w:val="Default"/>
              <w:numPr>
                <w:ilvl w:val="0"/>
                <w:numId w:val="4"/>
              </w:numPr>
              <w:ind w:left="27" w:firstLine="709"/>
              <w:jc w:val="both"/>
              <w:rPr>
                <w:b/>
                <w:color w:val="auto"/>
                <w:sz w:val="20"/>
                <w:szCs w:val="20"/>
                <w:lang w:val="en-US"/>
              </w:rPr>
            </w:pPr>
            <w:r w:rsidRPr="00FD4D24">
              <w:rPr>
                <w:b/>
                <w:color w:val="auto"/>
                <w:sz w:val="20"/>
                <w:szCs w:val="20"/>
              </w:rPr>
              <w:t>Фондовая</w:t>
            </w:r>
            <w:r w:rsidRPr="00FD4D24">
              <w:rPr>
                <w:b/>
                <w:color w:val="auto"/>
                <w:sz w:val="20"/>
                <w:szCs w:val="20"/>
                <w:lang w:val="en-US"/>
              </w:rPr>
              <w:t xml:space="preserve"> </w:t>
            </w:r>
            <w:r w:rsidRPr="00FD4D24">
              <w:rPr>
                <w:b/>
                <w:color w:val="auto"/>
                <w:sz w:val="20"/>
                <w:szCs w:val="20"/>
              </w:rPr>
              <w:t>биржа</w:t>
            </w:r>
            <w:r w:rsidRPr="00FD4D24">
              <w:rPr>
                <w:b/>
                <w:color w:val="auto"/>
                <w:sz w:val="20"/>
                <w:szCs w:val="20"/>
                <w:lang w:val="en-US"/>
              </w:rPr>
              <w:t xml:space="preserve"> </w:t>
            </w:r>
            <w:r w:rsidRPr="00FD4D24">
              <w:rPr>
                <w:b/>
                <w:color w:val="auto"/>
                <w:sz w:val="20"/>
                <w:szCs w:val="20"/>
              </w:rPr>
              <w:t>Барселоны</w:t>
            </w:r>
            <w:r w:rsidRPr="00FD4D24">
              <w:rPr>
                <w:b/>
                <w:color w:val="auto"/>
                <w:sz w:val="20"/>
                <w:szCs w:val="20"/>
                <w:lang w:val="en-US"/>
              </w:rPr>
              <w:t xml:space="preserve"> (Barcelona Stock Exchange); </w:t>
            </w:r>
          </w:p>
          <w:p w14:paraId="44761985" w14:textId="77777777" w:rsidR="000A2C66" w:rsidRPr="00FD4D24" w:rsidRDefault="000A2C66" w:rsidP="003001E9">
            <w:pPr>
              <w:pStyle w:val="Default"/>
              <w:numPr>
                <w:ilvl w:val="0"/>
                <w:numId w:val="4"/>
              </w:numPr>
              <w:ind w:left="27" w:firstLine="709"/>
              <w:jc w:val="both"/>
              <w:rPr>
                <w:b/>
                <w:color w:val="auto"/>
                <w:sz w:val="20"/>
                <w:szCs w:val="20"/>
                <w:lang w:val="en-US"/>
              </w:rPr>
            </w:pPr>
            <w:r w:rsidRPr="00FD4D24">
              <w:rPr>
                <w:b/>
                <w:color w:val="auto"/>
                <w:sz w:val="20"/>
                <w:szCs w:val="20"/>
              </w:rPr>
              <w:t>Фондовая</w:t>
            </w:r>
            <w:r w:rsidRPr="00FD4D24">
              <w:rPr>
                <w:b/>
                <w:color w:val="auto"/>
                <w:sz w:val="20"/>
                <w:szCs w:val="20"/>
                <w:lang w:val="en-US"/>
              </w:rPr>
              <w:t xml:space="preserve"> </w:t>
            </w:r>
            <w:r w:rsidRPr="00FD4D24">
              <w:rPr>
                <w:b/>
                <w:color w:val="auto"/>
                <w:sz w:val="20"/>
                <w:szCs w:val="20"/>
              </w:rPr>
              <w:t>биржа</w:t>
            </w:r>
            <w:r w:rsidRPr="00FD4D24">
              <w:rPr>
                <w:b/>
                <w:color w:val="auto"/>
                <w:sz w:val="20"/>
                <w:szCs w:val="20"/>
                <w:lang w:val="en-US"/>
              </w:rPr>
              <w:t xml:space="preserve"> </w:t>
            </w:r>
            <w:r w:rsidRPr="00FD4D24">
              <w:rPr>
                <w:b/>
                <w:color w:val="auto"/>
                <w:sz w:val="20"/>
                <w:szCs w:val="20"/>
              </w:rPr>
              <w:t>Бильбао</w:t>
            </w:r>
            <w:r w:rsidRPr="00FD4D24">
              <w:rPr>
                <w:b/>
                <w:color w:val="auto"/>
                <w:sz w:val="20"/>
                <w:szCs w:val="20"/>
                <w:lang w:val="en-US"/>
              </w:rPr>
              <w:t xml:space="preserve"> (Bilbao Stock Exchange); </w:t>
            </w:r>
          </w:p>
          <w:p w14:paraId="01BDEACC" w14:textId="77777777" w:rsidR="000A2C66" w:rsidRPr="00FD4D24" w:rsidRDefault="000A2C66" w:rsidP="003001E9">
            <w:pPr>
              <w:pStyle w:val="Default"/>
              <w:numPr>
                <w:ilvl w:val="0"/>
                <w:numId w:val="4"/>
              </w:numPr>
              <w:ind w:left="27" w:firstLine="709"/>
              <w:jc w:val="both"/>
              <w:rPr>
                <w:b/>
                <w:color w:val="auto"/>
                <w:sz w:val="20"/>
                <w:szCs w:val="20"/>
                <w:lang w:val="en-US"/>
              </w:rPr>
            </w:pPr>
            <w:r w:rsidRPr="00FD4D24">
              <w:rPr>
                <w:b/>
                <w:color w:val="auto"/>
                <w:sz w:val="20"/>
                <w:szCs w:val="20"/>
              </w:rPr>
              <w:t>Фондовая</w:t>
            </w:r>
            <w:r w:rsidRPr="00FD4D24">
              <w:rPr>
                <w:b/>
                <w:color w:val="auto"/>
                <w:sz w:val="20"/>
                <w:szCs w:val="20"/>
                <w:lang w:val="en-US"/>
              </w:rPr>
              <w:t xml:space="preserve"> </w:t>
            </w:r>
            <w:r w:rsidRPr="00FD4D24">
              <w:rPr>
                <w:b/>
                <w:color w:val="auto"/>
                <w:sz w:val="20"/>
                <w:szCs w:val="20"/>
              </w:rPr>
              <w:t>биржа</w:t>
            </w:r>
            <w:r w:rsidRPr="00FD4D24">
              <w:rPr>
                <w:b/>
                <w:color w:val="auto"/>
                <w:sz w:val="20"/>
                <w:szCs w:val="20"/>
                <w:lang w:val="en-US"/>
              </w:rPr>
              <w:t xml:space="preserve"> </w:t>
            </w:r>
            <w:r w:rsidRPr="00FD4D24">
              <w:rPr>
                <w:b/>
                <w:color w:val="auto"/>
                <w:sz w:val="20"/>
                <w:szCs w:val="20"/>
              </w:rPr>
              <w:t>БиЭм</w:t>
            </w:r>
            <w:r w:rsidRPr="00FD4D24">
              <w:rPr>
                <w:b/>
                <w:color w:val="auto"/>
                <w:sz w:val="20"/>
                <w:szCs w:val="20"/>
                <w:lang w:val="en-US"/>
              </w:rPr>
              <w:t xml:space="preserve"> </w:t>
            </w:r>
            <w:r w:rsidRPr="00FD4D24">
              <w:rPr>
                <w:b/>
                <w:color w:val="auto"/>
                <w:sz w:val="20"/>
                <w:szCs w:val="20"/>
              </w:rPr>
              <w:t>Энд</w:t>
            </w:r>
            <w:r w:rsidRPr="00FD4D24">
              <w:rPr>
                <w:b/>
                <w:color w:val="auto"/>
                <w:sz w:val="20"/>
                <w:szCs w:val="20"/>
                <w:lang w:val="en-US"/>
              </w:rPr>
              <w:t xml:space="preserve"> </w:t>
            </w:r>
            <w:r w:rsidRPr="00FD4D24">
              <w:rPr>
                <w:b/>
                <w:color w:val="auto"/>
                <w:sz w:val="20"/>
                <w:szCs w:val="20"/>
              </w:rPr>
              <w:t>Эф</w:t>
            </w:r>
            <w:r w:rsidRPr="00FD4D24">
              <w:rPr>
                <w:b/>
                <w:color w:val="auto"/>
                <w:sz w:val="20"/>
                <w:szCs w:val="20"/>
                <w:lang w:val="en-US"/>
              </w:rPr>
              <w:t xml:space="preserve"> </w:t>
            </w:r>
            <w:r w:rsidRPr="00FD4D24">
              <w:rPr>
                <w:b/>
                <w:color w:val="auto"/>
                <w:sz w:val="20"/>
                <w:szCs w:val="20"/>
              </w:rPr>
              <w:t>Бовеспа</w:t>
            </w:r>
            <w:r w:rsidRPr="00FD4D24">
              <w:rPr>
                <w:b/>
                <w:color w:val="auto"/>
                <w:sz w:val="20"/>
                <w:szCs w:val="20"/>
                <w:lang w:val="en-US"/>
              </w:rPr>
              <w:t xml:space="preserve"> (</w:t>
            </w:r>
            <w:r w:rsidRPr="00FD4D24">
              <w:rPr>
                <w:b/>
                <w:color w:val="auto"/>
                <w:sz w:val="20"/>
                <w:szCs w:val="20"/>
              </w:rPr>
              <w:t>Бразилия</w:t>
            </w:r>
            <w:r w:rsidRPr="00FD4D24">
              <w:rPr>
                <w:b/>
                <w:color w:val="auto"/>
                <w:sz w:val="20"/>
                <w:szCs w:val="20"/>
                <w:lang w:val="en-US"/>
              </w:rPr>
              <w:t xml:space="preserve">) (BM&amp;F BOVESPA (Brasil)); </w:t>
            </w:r>
          </w:p>
          <w:p w14:paraId="6DE541AA" w14:textId="77777777" w:rsidR="000A2C66" w:rsidRPr="00FD4D24" w:rsidRDefault="000A2C66" w:rsidP="003001E9">
            <w:pPr>
              <w:pStyle w:val="Default"/>
              <w:numPr>
                <w:ilvl w:val="0"/>
                <w:numId w:val="4"/>
              </w:numPr>
              <w:ind w:left="27" w:firstLine="709"/>
              <w:jc w:val="both"/>
              <w:rPr>
                <w:b/>
                <w:color w:val="auto"/>
                <w:sz w:val="20"/>
                <w:szCs w:val="20"/>
                <w:lang w:val="en-US"/>
              </w:rPr>
            </w:pPr>
            <w:r w:rsidRPr="00FD4D24">
              <w:rPr>
                <w:b/>
                <w:color w:val="auto"/>
                <w:sz w:val="20"/>
                <w:szCs w:val="20"/>
              </w:rPr>
              <w:t>Фондовая</w:t>
            </w:r>
            <w:r w:rsidRPr="00FD4D24">
              <w:rPr>
                <w:b/>
                <w:color w:val="auto"/>
                <w:sz w:val="20"/>
                <w:szCs w:val="20"/>
                <w:lang w:val="en-US"/>
              </w:rPr>
              <w:t xml:space="preserve"> </w:t>
            </w:r>
            <w:r w:rsidRPr="00FD4D24">
              <w:rPr>
                <w:b/>
                <w:color w:val="auto"/>
                <w:sz w:val="20"/>
                <w:szCs w:val="20"/>
              </w:rPr>
              <w:t>биржа</w:t>
            </w:r>
            <w:r w:rsidRPr="00FD4D24">
              <w:rPr>
                <w:b/>
                <w:color w:val="auto"/>
                <w:sz w:val="20"/>
                <w:szCs w:val="20"/>
                <w:lang w:val="en-US"/>
              </w:rPr>
              <w:t xml:space="preserve"> </w:t>
            </w:r>
            <w:r w:rsidRPr="00FD4D24">
              <w:rPr>
                <w:b/>
                <w:color w:val="auto"/>
                <w:sz w:val="20"/>
                <w:szCs w:val="20"/>
              </w:rPr>
              <w:t>Буэнос</w:t>
            </w:r>
            <w:r w:rsidRPr="00FD4D24">
              <w:rPr>
                <w:b/>
                <w:color w:val="auto"/>
                <w:sz w:val="20"/>
                <w:szCs w:val="20"/>
                <w:lang w:val="en-US"/>
              </w:rPr>
              <w:t>-</w:t>
            </w:r>
            <w:r w:rsidRPr="00FD4D24">
              <w:rPr>
                <w:b/>
                <w:color w:val="auto"/>
                <w:sz w:val="20"/>
                <w:szCs w:val="20"/>
              </w:rPr>
              <w:t>Айреса</w:t>
            </w:r>
            <w:r w:rsidRPr="00FD4D24">
              <w:rPr>
                <w:b/>
                <w:color w:val="auto"/>
                <w:sz w:val="20"/>
                <w:szCs w:val="20"/>
                <w:lang w:val="en-US"/>
              </w:rPr>
              <w:t xml:space="preserve"> (Buenos Aires Stock Exchange); </w:t>
            </w:r>
          </w:p>
          <w:p w14:paraId="0F150163" w14:textId="77777777" w:rsidR="000A2C66" w:rsidRPr="00FD4D24" w:rsidRDefault="000A2C66" w:rsidP="003001E9">
            <w:pPr>
              <w:pStyle w:val="Default"/>
              <w:numPr>
                <w:ilvl w:val="0"/>
                <w:numId w:val="4"/>
              </w:numPr>
              <w:ind w:left="27" w:firstLine="709"/>
              <w:jc w:val="both"/>
              <w:rPr>
                <w:b/>
                <w:color w:val="auto"/>
                <w:sz w:val="20"/>
                <w:szCs w:val="20"/>
                <w:lang w:val="en-US"/>
              </w:rPr>
            </w:pPr>
            <w:r w:rsidRPr="00FD4D24">
              <w:rPr>
                <w:b/>
                <w:color w:val="auto"/>
                <w:sz w:val="20"/>
                <w:szCs w:val="20"/>
              </w:rPr>
              <w:t>Фондовая</w:t>
            </w:r>
            <w:r w:rsidRPr="00FD4D24">
              <w:rPr>
                <w:b/>
                <w:color w:val="auto"/>
                <w:sz w:val="20"/>
                <w:szCs w:val="20"/>
                <w:lang w:val="en-US"/>
              </w:rPr>
              <w:t xml:space="preserve"> </w:t>
            </w:r>
            <w:r w:rsidRPr="00FD4D24">
              <w:rPr>
                <w:b/>
                <w:color w:val="auto"/>
                <w:sz w:val="20"/>
                <w:szCs w:val="20"/>
              </w:rPr>
              <w:t>биржа</w:t>
            </w:r>
            <w:r w:rsidRPr="00FD4D24">
              <w:rPr>
                <w:b/>
                <w:color w:val="auto"/>
                <w:sz w:val="20"/>
                <w:szCs w:val="20"/>
                <w:lang w:val="en-US"/>
              </w:rPr>
              <w:t xml:space="preserve"> </w:t>
            </w:r>
            <w:r w:rsidRPr="00FD4D24">
              <w:rPr>
                <w:b/>
                <w:color w:val="auto"/>
                <w:sz w:val="20"/>
                <w:szCs w:val="20"/>
              </w:rPr>
              <w:t>Валенсии</w:t>
            </w:r>
            <w:r w:rsidRPr="00FD4D24">
              <w:rPr>
                <w:b/>
                <w:color w:val="auto"/>
                <w:sz w:val="20"/>
                <w:szCs w:val="20"/>
                <w:lang w:val="en-US"/>
              </w:rPr>
              <w:t xml:space="preserve"> (Valencia Stock Exchange); </w:t>
            </w:r>
          </w:p>
          <w:p w14:paraId="33E2E94A" w14:textId="77777777" w:rsidR="000A2C66" w:rsidRPr="00FD4D24" w:rsidRDefault="000A2C66" w:rsidP="003001E9">
            <w:pPr>
              <w:pStyle w:val="Default"/>
              <w:numPr>
                <w:ilvl w:val="0"/>
                <w:numId w:val="4"/>
              </w:numPr>
              <w:ind w:left="27" w:firstLine="709"/>
              <w:jc w:val="both"/>
              <w:rPr>
                <w:b/>
                <w:color w:val="auto"/>
                <w:sz w:val="20"/>
                <w:szCs w:val="20"/>
                <w:lang w:val="en-US"/>
              </w:rPr>
            </w:pPr>
            <w:r w:rsidRPr="00FD4D24">
              <w:rPr>
                <w:b/>
                <w:color w:val="auto"/>
                <w:sz w:val="20"/>
                <w:szCs w:val="20"/>
              </w:rPr>
              <w:t>Фондовая</w:t>
            </w:r>
            <w:r w:rsidRPr="00FD4D24">
              <w:rPr>
                <w:b/>
                <w:color w:val="auto"/>
                <w:sz w:val="20"/>
                <w:szCs w:val="20"/>
                <w:lang w:val="en-US"/>
              </w:rPr>
              <w:t xml:space="preserve"> </w:t>
            </w:r>
            <w:r w:rsidRPr="00FD4D24">
              <w:rPr>
                <w:b/>
                <w:color w:val="auto"/>
                <w:sz w:val="20"/>
                <w:szCs w:val="20"/>
              </w:rPr>
              <w:t>биржа</w:t>
            </w:r>
            <w:r w:rsidRPr="00FD4D24">
              <w:rPr>
                <w:b/>
                <w:color w:val="auto"/>
                <w:sz w:val="20"/>
                <w:szCs w:val="20"/>
                <w:lang w:val="en-US"/>
              </w:rPr>
              <w:t xml:space="preserve"> </w:t>
            </w:r>
            <w:r w:rsidRPr="00FD4D24">
              <w:rPr>
                <w:b/>
                <w:color w:val="auto"/>
                <w:sz w:val="20"/>
                <w:szCs w:val="20"/>
              </w:rPr>
              <w:t>ГреТай</w:t>
            </w:r>
            <w:r w:rsidRPr="00FD4D24">
              <w:rPr>
                <w:b/>
                <w:color w:val="auto"/>
                <w:sz w:val="20"/>
                <w:szCs w:val="20"/>
                <w:lang w:val="en-US"/>
              </w:rPr>
              <w:t xml:space="preserve"> (</w:t>
            </w:r>
            <w:r w:rsidRPr="00FD4D24">
              <w:rPr>
                <w:b/>
                <w:color w:val="auto"/>
                <w:sz w:val="20"/>
                <w:szCs w:val="20"/>
              </w:rPr>
              <w:t>Тайвань</w:t>
            </w:r>
            <w:r w:rsidRPr="00FD4D24">
              <w:rPr>
                <w:b/>
                <w:color w:val="auto"/>
                <w:sz w:val="20"/>
                <w:szCs w:val="20"/>
                <w:lang w:val="en-US"/>
              </w:rPr>
              <w:t xml:space="preserve">) (GreTai Securities Market (Taiwan)); </w:t>
            </w:r>
          </w:p>
          <w:p w14:paraId="231C89CF" w14:textId="77777777" w:rsidR="000A2C66" w:rsidRPr="00FD4D24" w:rsidRDefault="000A2C66" w:rsidP="003001E9">
            <w:pPr>
              <w:pStyle w:val="Default"/>
              <w:numPr>
                <w:ilvl w:val="0"/>
                <w:numId w:val="4"/>
              </w:numPr>
              <w:ind w:left="27" w:firstLine="709"/>
              <w:jc w:val="both"/>
              <w:rPr>
                <w:b/>
                <w:color w:val="auto"/>
                <w:sz w:val="20"/>
                <w:szCs w:val="20"/>
                <w:lang w:val="en-US"/>
              </w:rPr>
            </w:pPr>
            <w:r w:rsidRPr="00FD4D24">
              <w:rPr>
                <w:b/>
                <w:color w:val="auto"/>
                <w:sz w:val="20"/>
                <w:szCs w:val="20"/>
              </w:rPr>
              <w:lastRenderedPageBreak/>
              <w:t>Фондовая</w:t>
            </w:r>
            <w:r w:rsidRPr="00FD4D24">
              <w:rPr>
                <w:b/>
                <w:color w:val="auto"/>
                <w:sz w:val="20"/>
                <w:szCs w:val="20"/>
                <w:lang w:val="en-US"/>
              </w:rPr>
              <w:t xml:space="preserve"> </w:t>
            </w:r>
            <w:r w:rsidRPr="00FD4D24">
              <w:rPr>
                <w:b/>
                <w:color w:val="auto"/>
                <w:sz w:val="20"/>
                <w:szCs w:val="20"/>
              </w:rPr>
              <w:t>биржа</w:t>
            </w:r>
            <w:r w:rsidRPr="00FD4D24">
              <w:rPr>
                <w:b/>
                <w:color w:val="auto"/>
                <w:sz w:val="20"/>
                <w:szCs w:val="20"/>
                <w:lang w:val="en-US"/>
              </w:rPr>
              <w:t xml:space="preserve"> </w:t>
            </w:r>
            <w:r w:rsidRPr="00FD4D24">
              <w:rPr>
                <w:b/>
                <w:color w:val="auto"/>
                <w:sz w:val="20"/>
                <w:szCs w:val="20"/>
              </w:rPr>
              <w:t>Мадрида</w:t>
            </w:r>
            <w:r w:rsidRPr="00FD4D24">
              <w:rPr>
                <w:b/>
                <w:color w:val="auto"/>
                <w:sz w:val="20"/>
                <w:szCs w:val="20"/>
                <w:lang w:val="en-US"/>
              </w:rPr>
              <w:t xml:space="preserve"> (Madrid Stock Exchange); </w:t>
            </w:r>
          </w:p>
          <w:p w14:paraId="18DFA072" w14:textId="77777777" w:rsidR="000A2C66" w:rsidRPr="006527B0" w:rsidRDefault="000A2C66" w:rsidP="003001E9">
            <w:pPr>
              <w:pStyle w:val="Default"/>
              <w:numPr>
                <w:ilvl w:val="0"/>
                <w:numId w:val="4"/>
              </w:numPr>
              <w:ind w:left="27" w:firstLine="709"/>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Насдак</w:t>
            </w:r>
            <w:r w:rsidRPr="006527B0">
              <w:rPr>
                <w:color w:val="auto"/>
                <w:sz w:val="20"/>
                <w:szCs w:val="20"/>
                <w:lang w:val="en-US"/>
              </w:rPr>
              <w:t xml:space="preserve"> (The NASDAQ Stock Market); </w:t>
            </w:r>
          </w:p>
          <w:p w14:paraId="561AEB83" w14:textId="77777777" w:rsidR="000A2C66" w:rsidRPr="00FD4D24" w:rsidRDefault="000A2C66" w:rsidP="003001E9">
            <w:pPr>
              <w:pStyle w:val="Default"/>
              <w:numPr>
                <w:ilvl w:val="0"/>
                <w:numId w:val="4"/>
              </w:numPr>
              <w:ind w:left="27" w:firstLine="709"/>
              <w:jc w:val="both"/>
              <w:rPr>
                <w:b/>
                <w:color w:val="auto"/>
                <w:sz w:val="20"/>
                <w:szCs w:val="20"/>
                <w:lang w:val="en-US"/>
              </w:rPr>
            </w:pPr>
            <w:r w:rsidRPr="00FD4D24">
              <w:rPr>
                <w:b/>
                <w:color w:val="auto"/>
                <w:sz w:val="20"/>
                <w:szCs w:val="20"/>
              </w:rPr>
              <w:t>Фондовая</w:t>
            </w:r>
            <w:r w:rsidRPr="00FD4D24">
              <w:rPr>
                <w:b/>
                <w:color w:val="auto"/>
                <w:sz w:val="20"/>
                <w:szCs w:val="20"/>
                <w:lang w:val="en-US"/>
              </w:rPr>
              <w:t xml:space="preserve"> </w:t>
            </w:r>
            <w:r w:rsidRPr="00FD4D24">
              <w:rPr>
                <w:b/>
                <w:color w:val="auto"/>
                <w:sz w:val="20"/>
                <w:szCs w:val="20"/>
              </w:rPr>
              <w:t>биржа</w:t>
            </w:r>
            <w:r w:rsidRPr="00FD4D24">
              <w:rPr>
                <w:b/>
                <w:color w:val="auto"/>
                <w:sz w:val="20"/>
                <w:szCs w:val="20"/>
                <w:lang w:val="en-US"/>
              </w:rPr>
              <w:t xml:space="preserve"> </w:t>
            </w:r>
            <w:r w:rsidRPr="00FD4D24">
              <w:rPr>
                <w:b/>
                <w:color w:val="auto"/>
                <w:sz w:val="20"/>
                <w:szCs w:val="20"/>
              </w:rPr>
              <w:t>Осло</w:t>
            </w:r>
            <w:r w:rsidRPr="00FD4D24">
              <w:rPr>
                <w:b/>
                <w:color w:val="auto"/>
                <w:sz w:val="20"/>
                <w:szCs w:val="20"/>
                <w:lang w:val="en-US"/>
              </w:rPr>
              <w:t xml:space="preserve"> (Oslo Stock Exchange (Oslo Bors)); </w:t>
            </w:r>
          </w:p>
          <w:p w14:paraId="61C9DFF9" w14:textId="77777777" w:rsidR="000A2C66" w:rsidRPr="00FD4D24" w:rsidRDefault="000A2C66" w:rsidP="003001E9">
            <w:pPr>
              <w:pStyle w:val="Default"/>
              <w:numPr>
                <w:ilvl w:val="0"/>
                <w:numId w:val="4"/>
              </w:numPr>
              <w:ind w:left="27" w:firstLine="709"/>
              <w:jc w:val="both"/>
              <w:rPr>
                <w:b/>
                <w:color w:val="auto"/>
                <w:sz w:val="20"/>
                <w:szCs w:val="20"/>
                <w:lang w:val="en-US"/>
              </w:rPr>
            </w:pPr>
            <w:r w:rsidRPr="00FD4D24">
              <w:rPr>
                <w:b/>
                <w:color w:val="auto"/>
                <w:sz w:val="20"/>
                <w:szCs w:val="20"/>
              </w:rPr>
              <w:t>Фондовая</w:t>
            </w:r>
            <w:r w:rsidRPr="00FD4D24">
              <w:rPr>
                <w:b/>
                <w:color w:val="auto"/>
                <w:sz w:val="20"/>
                <w:szCs w:val="20"/>
                <w:lang w:val="en-US"/>
              </w:rPr>
              <w:t xml:space="preserve"> </w:t>
            </w:r>
            <w:r w:rsidRPr="00FD4D24">
              <w:rPr>
                <w:b/>
                <w:color w:val="auto"/>
                <w:sz w:val="20"/>
                <w:szCs w:val="20"/>
              </w:rPr>
              <w:t>биржа</w:t>
            </w:r>
            <w:r w:rsidRPr="00FD4D24">
              <w:rPr>
                <w:b/>
                <w:color w:val="auto"/>
                <w:sz w:val="20"/>
                <w:szCs w:val="20"/>
                <w:lang w:val="en-US"/>
              </w:rPr>
              <w:t xml:space="preserve"> </w:t>
            </w:r>
            <w:r w:rsidRPr="00FD4D24">
              <w:rPr>
                <w:b/>
                <w:color w:val="auto"/>
                <w:sz w:val="20"/>
                <w:szCs w:val="20"/>
              </w:rPr>
              <w:t>ПФТС</w:t>
            </w:r>
            <w:r w:rsidRPr="00FD4D24">
              <w:rPr>
                <w:b/>
                <w:color w:val="auto"/>
                <w:sz w:val="20"/>
                <w:szCs w:val="20"/>
                <w:lang w:val="en-US"/>
              </w:rPr>
              <w:t xml:space="preserve"> (</w:t>
            </w:r>
            <w:r w:rsidRPr="00FD4D24">
              <w:rPr>
                <w:b/>
                <w:color w:val="auto"/>
                <w:sz w:val="20"/>
                <w:szCs w:val="20"/>
              </w:rPr>
              <w:t>Украина</w:t>
            </w:r>
            <w:r w:rsidRPr="00FD4D24">
              <w:rPr>
                <w:b/>
                <w:color w:val="auto"/>
                <w:sz w:val="20"/>
                <w:szCs w:val="20"/>
                <w:lang w:val="en-US"/>
              </w:rPr>
              <w:t xml:space="preserve">) (PFTS Stock Exchange (Ukraine)); </w:t>
            </w:r>
          </w:p>
          <w:p w14:paraId="18A23611" w14:textId="77777777" w:rsidR="000A2C66" w:rsidRPr="00FD4D24" w:rsidRDefault="000A2C66" w:rsidP="003001E9">
            <w:pPr>
              <w:pStyle w:val="Default"/>
              <w:numPr>
                <w:ilvl w:val="0"/>
                <w:numId w:val="4"/>
              </w:numPr>
              <w:ind w:left="27" w:firstLine="709"/>
              <w:jc w:val="both"/>
              <w:rPr>
                <w:b/>
                <w:color w:val="auto"/>
                <w:sz w:val="20"/>
                <w:szCs w:val="20"/>
                <w:lang w:val="en-US"/>
              </w:rPr>
            </w:pPr>
            <w:r w:rsidRPr="00FD4D24">
              <w:rPr>
                <w:b/>
                <w:color w:val="auto"/>
                <w:sz w:val="20"/>
                <w:szCs w:val="20"/>
              </w:rPr>
              <w:t>Фондовая</w:t>
            </w:r>
            <w:r w:rsidRPr="00FD4D24">
              <w:rPr>
                <w:b/>
                <w:color w:val="auto"/>
                <w:sz w:val="20"/>
                <w:szCs w:val="20"/>
                <w:lang w:val="en-US"/>
              </w:rPr>
              <w:t xml:space="preserve"> </w:t>
            </w:r>
            <w:r w:rsidRPr="00FD4D24">
              <w:rPr>
                <w:b/>
                <w:color w:val="auto"/>
                <w:sz w:val="20"/>
                <w:szCs w:val="20"/>
              </w:rPr>
              <w:t>биржа</w:t>
            </w:r>
            <w:r w:rsidRPr="00FD4D24">
              <w:rPr>
                <w:b/>
                <w:color w:val="auto"/>
                <w:sz w:val="20"/>
                <w:szCs w:val="20"/>
                <w:lang w:val="en-US"/>
              </w:rPr>
              <w:t xml:space="preserve"> </w:t>
            </w:r>
            <w:r w:rsidRPr="00FD4D24">
              <w:rPr>
                <w:b/>
                <w:color w:val="auto"/>
                <w:sz w:val="20"/>
                <w:szCs w:val="20"/>
              </w:rPr>
              <w:t>Сантьяго</w:t>
            </w:r>
            <w:r w:rsidRPr="00FD4D24">
              <w:rPr>
                <w:b/>
                <w:color w:val="auto"/>
                <w:sz w:val="20"/>
                <w:szCs w:val="20"/>
                <w:lang w:val="en-US"/>
              </w:rPr>
              <w:t xml:space="preserve"> (Santiago Stock Exchange); </w:t>
            </w:r>
          </w:p>
          <w:p w14:paraId="2200DF27" w14:textId="77777777" w:rsidR="000A2C66" w:rsidRPr="00FD4D24" w:rsidRDefault="000A2C66" w:rsidP="003001E9">
            <w:pPr>
              <w:pStyle w:val="Default"/>
              <w:numPr>
                <w:ilvl w:val="0"/>
                <w:numId w:val="4"/>
              </w:numPr>
              <w:ind w:left="27" w:firstLine="709"/>
              <w:jc w:val="both"/>
              <w:rPr>
                <w:b/>
                <w:color w:val="auto"/>
                <w:sz w:val="20"/>
                <w:szCs w:val="20"/>
                <w:lang w:val="en-US"/>
              </w:rPr>
            </w:pPr>
            <w:r w:rsidRPr="00FD4D24">
              <w:rPr>
                <w:b/>
                <w:color w:val="auto"/>
                <w:sz w:val="20"/>
                <w:szCs w:val="20"/>
              </w:rPr>
              <w:t>Фондовая</w:t>
            </w:r>
            <w:r w:rsidRPr="00FD4D24">
              <w:rPr>
                <w:b/>
                <w:color w:val="auto"/>
                <w:sz w:val="20"/>
                <w:szCs w:val="20"/>
                <w:lang w:val="en-US"/>
              </w:rPr>
              <w:t xml:space="preserve"> </w:t>
            </w:r>
            <w:r w:rsidRPr="00FD4D24">
              <w:rPr>
                <w:b/>
                <w:color w:val="auto"/>
                <w:sz w:val="20"/>
                <w:szCs w:val="20"/>
              </w:rPr>
              <w:t>биржа</w:t>
            </w:r>
            <w:r w:rsidRPr="00FD4D24">
              <w:rPr>
                <w:b/>
                <w:color w:val="auto"/>
                <w:sz w:val="20"/>
                <w:szCs w:val="20"/>
                <w:lang w:val="en-US"/>
              </w:rPr>
              <w:t xml:space="preserve"> </w:t>
            </w:r>
            <w:r w:rsidRPr="00FD4D24">
              <w:rPr>
                <w:b/>
                <w:color w:val="auto"/>
                <w:sz w:val="20"/>
                <w:szCs w:val="20"/>
              </w:rPr>
              <w:t>Саудовской</w:t>
            </w:r>
            <w:r w:rsidRPr="00FD4D24">
              <w:rPr>
                <w:b/>
                <w:color w:val="auto"/>
                <w:sz w:val="20"/>
                <w:szCs w:val="20"/>
                <w:lang w:val="en-US"/>
              </w:rPr>
              <w:t xml:space="preserve"> </w:t>
            </w:r>
            <w:r w:rsidRPr="00FD4D24">
              <w:rPr>
                <w:b/>
                <w:color w:val="auto"/>
                <w:sz w:val="20"/>
                <w:szCs w:val="20"/>
              </w:rPr>
              <w:t>Аравии</w:t>
            </w:r>
            <w:r w:rsidRPr="00FD4D24">
              <w:rPr>
                <w:b/>
                <w:color w:val="auto"/>
                <w:sz w:val="20"/>
                <w:szCs w:val="20"/>
                <w:lang w:val="en-US"/>
              </w:rPr>
              <w:t xml:space="preserve"> (</w:t>
            </w:r>
            <w:r w:rsidRPr="00FD4D24">
              <w:rPr>
                <w:b/>
                <w:color w:val="auto"/>
                <w:sz w:val="20"/>
                <w:szCs w:val="20"/>
              </w:rPr>
              <w:t>Тадавул</w:t>
            </w:r>
            <w:r w:rsidRPr="00FD4D24">
              <w:rPr>
                <w:b/>
                <w:color w:val="auto"/>
                <w:sz w:val="20"/>
                <w:szCs w:val="20"/>
                <w:lang w:val="en-US"/>
              </w:rPr>
              <w:t xml:space="preserve">) (Saudi Stock Exchange (Tadawul)); </w:t>
            </w:r>
          </w:p>
          <w:p w14:paraId="167D9EC2" w14:textId="77777777" w:rsidR="000A2C66" w:rsidRPr="00FD4D24" w:rsidRDefault="000A2C66" w:rsidP="003001E9">
            <w:pPr>
              <w:pStyle w:val="Default"/>
              <w:numPr>
                <w:ilvl w:val="0"/>
                <w:numId w:val="4"/>
              </w:numPr>
              <w:ind w:left="27" w:firstLine="709"/>
              <w:jc w:val="both"/>
              <w:rPr>
                <w:b/>
                <w:color w:val="auto"/>
                <w:sz w:val="20"/>
                <w:szCs w:val="20"/>
                <w:lang w:val="en-US"/>
              </w:rPr>
            </w:pPr>
            <w:r w:rsidRPr="00FD4D24">
              <w:rPr>
                <w:b/>
                <w:color w:val="auto"/>
                <w:sz w:val="20"/>
                <w:szCs w:val="20"/>
              </w:rPr>
              <w:t>Фондовая</w:t>
            </w:r>
            <w:r w:rsidRPr="00FD4D24">
              <w:rPr>
                <w:b/>
                <w:color w:val="auto"/>
                <w:sz w:val="20"/>
                <w:szCs w:val="20"/>
                <w:lang w:val="en-US"/>
              </w:rPr>
              <w:t xml:space="preserve"> </w:t>
            </w:r>
            <w:r w:rsidRPr="00FD4D24">
              <w:rPr>
                <w:b/>
                <w:color w:val="auto"/>
                <w:sz w:val="20"/>
                <w:szCs w:val="20"/>
              </w:rPr>
              <w:t>биржа</w:t>
            </w:r>
            <w:r w:rsidRPr="00FD4D24">
              <w:rPr>
                <w:b/>
                <w:color w:val="auto"/>
                <w:sz w:val="20"/>
                <w:szCs w:val="20"/>
                <w:lang w:val="en-US"/>
              </w:rPr>
              <w:t xml:space="preserve"> </w:t>
            </w:r>
            <w:r w:rsidRPr="00FD4D24">
              <w:rPr>
                <w:b/>
                <w:color w:val="auto"/>
                <w:sz w:val="20"/>
                <w:szCs w:val="20"/>
              </w:rPr>
              <w:t>Тель</w:t>
            </w:r>
            <w:r w:rsidRPr="00FD4D24">
              <w:rPr>
                <w:b/>
                <w:color w:val="auto"/>
                <w:sz w:val="20"/>
                <w:szCs w:val="20"/>
                <w:lang w:val="en-US"/>
              </w:rPr>
              <w:t>-</w:t>
            </w:r>
            <w:r w:rsidRPr="00FD4D24">
              <w:rPr>
                <w:b/>
                <w:color w:val="auto"/>
                <w:sz w:val="20"/>
                <w:szCs w:val="20"/>
              </w:rPr>
              <w:t>Авива</w:t>
            </w:r>
            <w:r w:rsidRPr="00FD4D24">
              <w:rPr>
                <w:b/>
                <w:color w:val="auto"/>
                <w:sz w:val="20"/>
                <w:szCs w:val="20"/>
                <w:lang w:val="en-US"/>
              </w:rPr>
              <w:t xml:space="preserve"> (</w:t>
            </w:r>
            <w:r w:rsidRPr="00FD4D24">
              <w:rPr>
                <w:b/>
                <w:color w:val="auto"/>
                <w:sz w:val="20"/>
                <w:szCs w:val="20"/>
              </w:rPr>
              <w:t>ТиЭйЭсИ</w:t>
            </w:r>
            <w:r w:rsidRPr="00FD4D24">
              <w:rPr>
                <w:b/>
                <w:color w:val="auto"/>
                <w:sz w:val="20"/>
                <w:szCs w:val="20"/>
                <w:lang w:val="en-US"/>
              </w:rPr>
              <w:t xml:space="preserve">) (The Tel-Aviv Stock Exchange (TASE)); </w:t>
            </w:r>
          </w:p>
          <w:p w14:paraId="6C4025CE" w14:textId="77777777" w:rsidR="000A2C66" w:rsidRPr="006527B0" w:rsidRDefault="000A2C66" w:rsidP="003001E9">
            <w:pPr>
              <w:pStyle w:val="Default"/>
              <w:numPr>
                <w:ilvl w:val="0"/>
                <w:numId w:val="4"/>
              </w:numPr>
              <w:ind w:left="27" w:firstLine="709"/>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Торонто</w:t>
            </w:r>
            <w:r w:rsidRPr="006527B0">
              <w:rPr>
                <w:color w:val="auto"/>
                <w:sz w:val="20"/>
                <w:szCs w:val="20"/>
                <w:lang w:val="en-US"/>
              </w:rPr>
              <w:t xml:space="preserve"> (Toronto Stock Exchange); </w:t>
            </w:r>
          </w:p>
          <w:p w14:paraId="73F74BEA" w14:textId="77777777" w:rsidR="000A2C66" w:rsidRPr="00FD4D24" w:rsidRDefault="000A2C66" w:rsidP="003001E9">
            <w:pPr>
              <w:pStyle w:val="Default"/>
              <w:numPr>
                <w:ilvl w:val="0"/>
                <w:numId w:val="4"/>
              </w:numPr>
              <w:ind w:left="27" w:firstLine="709"/>
              <w:jc w:val="both"/>
              <w:rPr>
                <w:b/>
                <w:color w:val="auto"/>
                <w:sz w:val="20"/>
                <w:szCs w:val="20"/>
                <w:lang w:val="en-US"/>
              </w:rPr>
            </w:pPr>
            <w:r w:rsidRPr="00FD4D24">
              <w:rPr>
                <w:b/>
                <w:color w:val="auto"/>
                <w:sz w:val="20"/>
                <w:szCs w:val="20"/>
              </w:rPr>
              <w:t>Фондовая</w:t>
            </w:r>
            <w:r w:rsidRPr="00FD4D24">
              <w:rPr>
                <w:b/>
                <w:color w:val="auto"/>
                <w:sz w:val="20"/>
                <w:szCs w:val="20"/>
                <w:lang w:val="en-US"/>
              </w:rPr>
              <w:t xml:space="preserve"> </w:t>
            </w:r>
            <w:r w:rsidRPr="00FD4D24">
              <w:rPr>
                <w:b/>
                <w:color w:val="auto"/>
                <w:sz w:val="20"/>
                <w:szCs w:val="20"/>
              </w:rPr>
              <w:t>биржа</w:t>
            </w:r>
            <w:r w:rsidRPr="00FD4D24">
              <w:rPr>
                <w:b/>
                <w:color w:val="auto"/>
                <w:sz w:val="20"/>
                <w:szCs w:val="20"/>
                <w:lang w:val="en-US"/>
              </w:rPr>
              <w:t xml:space="preserve"> </w:t>
            </w:r>
            <w:r w:rsidRPr="00FD4D24">
              <w:rPr>
                <w:b/>
                <w:color w:val="auto"/>
                <w:sz w:val="20"/>
                <w:szCs w:val="20"/>
              </w:rPr>
              <w:t>Хошимина</w:t>
            </w:r>
            <w:r w:rsidRPr="00FD4D24">
              <w:rPr>
                <w:b/>
                <w:color w:val="auto"/>
                <w:sz w:val="20"/>
                <w:szCs w:val="20"/>
                <w:lang w:val="en-US"/>
              </w:rPr>
              <w:t xml:space="preserve"> (Hochiminh Stock Exchange); </w:t>
            </w:r>
          </w:p>
          <w:p w14:paraId="7128486A" w14:textId="77777777" w:rsidR="000A2C66" w:rsidRPr="00FD4D24" w:rsidRDefault="000A2C66" w:rsidP="003001E9">
            <w:pPr>
              <w:pStyle w:val="Default"/>
              <w:numPr>
                <w:ilvl w:val="0"/>
                <w:numId w:val="4"/>
              </w:numPr>
              <w:ind w:left="27" w:firstLine="709"/>
              <w:jc w:val="both"/>
              <w:rPr>
                <w:b/>
                <w:color w:val="auto"/>
                <w:sz w:val="20"/>
                <w:szCs w:val="20"/>
              </w:rPr>
            </w:pPr>
            <w:r w:rsidRPr="00FD4D24">
              <w:rPr>
                <w:b/>
                <w:color w:val="auto"/>
                <w:sz w:val="20"/>
                <w:szCs w:val="20"/>
              </w:rPr>
              <w:t xml:space="preserve">Фондовая биржа ЭйЭсЭкс (Австралия) (ASX (Australia)); </w:t>
            </w:r>
          </w:p>
          <w:p w14:paraId="316F06D1" w14:textId="77777777" w:rsidR="000A2C66" w:rsidRPr="00FD4D24" w:rsidRDefault="000A2C66" w:rsidP="003001E9">
            <w:pPr>
              <w:pStyle w:val="Default"/>
              <w:numPr>
                <w:ilvl w:val="0"/>
                <w:numId w:val="4"/>
              </w:numPr>
              <w:ind w:left="27" w:firstLine="709"/>
              <w:jc w:val="both"/>
              <w:rPr>
                <w:b/>
                <w:color w:val="auto"/>
                <w:sz w:val="20"/>
                <w:szCs w:val="20"/>
              </w:rPr>
            </w:pPr>
            <w:r w:rsidRPr="00FD4D24">
              <w:rPr>
                <w:b/>
                <w:color w:val="auto"/>
                <w:sz w:val="20"/>
                <w:szCs w:val="20"/>
              </w:rPr>
              <w:t xml:space="preserve">Фондовая биржа ЭнЗэдЭкс (Новая Зеландия) (NZX (New Zealand)); </w:t>
            </w:r>
          </w:p>
          <w:p w14:paraId="0B654098" w14:textId="77777777" w:rsidR="000A2C66" w:rsidRPr="006527B0" w:rsidRDefault="000A2C66" w:rsidP="003001E9">
            <w:pPr>
              <w:pStyle w:val="Default"/>
              <w:numPr>
                <w:ilvl w:val="0"/>
                <w:numId w:val="4"/>
              </w:numPr>
              <w:ind w:left="27" w:firstLine="709"/>
              <w:jc w:val="both"/>
              <w:rPr>
                <w:color w:val="auto"/>
                <w:sz w:val="20"/>
                <w:szCs w:val="20"/>
              </w:rPr>
            </w:pPr>
            <w:r w:rsidRPr="006527B0">
              <w:rPr>
                <w:color w:val="auto"/>
                <w:sz w:val="20"/>
                <w:szCs w:val="20"/>
              </w:rPr>
              <w:t>Франкфуртская фондовая биржа (Frankfurt Stock Exchange);</w:t>
            </w:r>
          </w:p>
          <w:p w14:paraId="466BB154" w14:textId="77777777" w:rsidR="000A2C66" w:rsidRPr="006527B0" w:rsidRDefault="000A2C66" w:rsidP="003001E9">
            <w:pPr>
              <w:pStyle w:val="Default"/>
              <w:numPr>
                <w:ilvl w:val="0"/>
                <w:numId w:val="4"/>
              </w:numPr>
              <w:ind w:left="27" w:firstLine="709"/>
              <w:jc w:val="both"/>
              <w:rPr>
                <w:color w:val="auto"/>
                <w:sz w:val="20"/>
                <w:szCs w:val="20"/>
              </w:rPr>
            </w:pPr>
            <w:r w:rsidRPr="006527B0">
              <w:rPr>
                <w:color w:val="auto"/>
                <w:sz w:val="20"/>
                <w:szCs w:val="20"/>
              </w:rPr>
              <w:t xml:space="preserve">Чикагская фондовая биржа (СиЭйчЭкс) (Chicago Stock Exchange (CHX)); </w:t>
            </w:r>
          </w:p>
          <w:p w14:paraId="2C7EC081" w14:textId="77777777" w:rsidR="000A2C66" w:rsidRPr="006527B0" w:rsidRDefault="000A2C66" w:rsidP="003001E9">
            <w:pPr>
              <w:pStyle w:val="Default"/>
              <w:numPr>
                <w:ilvl w:val="0"/>
                <w:numId w:val="4"/>
              </w:numPr>
              <w:ind w:left="27" w:firstLine="709"/>
              <w:jc w:val="both"/>
              <w:rPr>
                <w:color w:val="auto"/>
                <w:sz w:val="20"/>
                <w:szCs w:val="20"/>
              </w:rPr>
            </w:pPr>
            <w:r w:rsidRPr="006527B0">
              <w:rPr>
                <w:color w:val="auto"/>
                <w:sz w:val="20"/>
                <w:szCs w:val="20"/>
              </w:rPr>
              <w:t xml:space="preserve">Шанхайская фондовая биржа (Shanghai Stock Exchange); </w:t>
            </w:r>
          </w:p>
          <w:p w14:paraId="15ABD84D" w14:textId="77777777" w:rsidR="000A2C66" w:rsidRPr="006527B0" w:rsidRDefault="000A2C66" w:rsidP="003001E9">
            <w:pPr>
              <w:pStyle w:val="Default"/>
              <w:numPr>
                <w:ilvl w:val="0"/>
                <w:numId w:val="4"/>
              </w:numPr>
              <w:ind w:left="27" w:firstLine="709"/>
              <w:jc w:val="both"/>
              <w:rPr>
                <w:color w:val="auto"/>
                <w:sz w:val="20"/>
                <w:szCs w:val="20"/>
              </w:rPr>
            </w:pPr>
            <w:r w:rsidRPr="006527B0">
              <w:rPr>
                <w:color w:val="auto"/>
                <w:sz w:val="20"/>
                <w:szCs w:val="20"/>
              </w:rPr>
              <w:t xml:space="preserve">Швейцарская фондовая биржа ЭсАйЭкс (SIX Swiss Exchange); </w:t>
            </w:r>
          </w:p>
          <w:p w14:paraId="74A1212A" w14:textId="77777777" w:rsidR="000A2C66" w:rsidRPr="00FD4D24" w:rsidRDefault="000A2C66" w:rsidP="003001E9">
            <w:pPr>
              <w:pStyle w:val="a4"/>
              <w:numPr>
                <w:ilvl w:val="0"/>
                <w:numId w:val="4"/>
              </w:numPr>
              <w:ind w:left="27" w:firstLine="709"/>
              <w:rPr>
                <w:b/>
              </w:rPr>
            </w:pPr>
            <w:r w:rsidRPr="00FD4D24">
              <w:rPr>
                <w:b/>
              </w:rPr>
              <w:t>Шенженьская фондовая биржа (Shenzhen Stock Exchange);</w:t>
            </w:r>
          </w:p>
          <w:p w14:paraId="248D27EE" w14:textId="70E74DD0" w:rsidR="00D255DE" w:rsidRPr="003001E9" w:rsidRDefault="00D255DE" w:rsidP="00D255DE">
            <w:pPr>
              <w:pStyle w:val="a4"/>
              <w:ind w:left="736"/>
            </w:pPr>
          </w:p>
        </w:tc>
        <w:tc>
          <w:tcPr>
            <w:tcW w:w="4320" w:type="dxa"/>
          </w:tcPr>
          <w:p w14:paraId="6A2E40E8" w14:textId="77777777" w:rsidR="000A2C66" w:rsidRPr="006527B0" w:rsidRDefault="000A2C66" w:rsidP="000A2C66">
            <w:pPr>
              <w:pStyle w:val="10"/>
              <w:ind w:firstLine="709"/>
              <w:jc w:val="right"/>
              <w:outlineLvl w:val="0"/>
              <w:rPr>
                <w:rFonts w:ascii="Times New Roman" w:hAnsi="Times New Roman"/>
                <w:b/>
                <w:color w:val="auto"/>
                <w:sz w:val="24"/>
                <w:szCs w:val="24"/>
              </w:rPr>
            </w:pPr>
            <w:bookmarkStart w:id="12" w:name="_Toc100860607"/>
            <w:r w:rsidRPr="006527B0">
              <w:rPr>
                <w:rFonts w:ascii="Times New Roman" w:hAnsi="Times New Roman"/>
                <w:b/>
                <w:color w:val="auto"/>
                <w:sz w:val="24"/>
                <w:szCs w:val="24"/>
              </w:rPr>
              <w:lastRenderedPageBreak/>
              <w:t xml:space="preserve">Приложение </w:t>
            </w:r>
            <w:r w:rsidRPr="006527B0">
              <w:rPr>
                <w:rFonts w:ascii="Times New Roman" w:hAnsi="Times New Roman"/>
                <w:b/>
                <w:color w:val="auto"/>
                <w:sz w:val="24"/>
                <w:szCs w:val="24"/>
                <w:lang w:val="ru-RU"/>
              </w:rPr>
              <w:t>3</w:t>
            </w:r>
            <w:r w:rsidRPr="006527B0">
              <w:rPr>
                <w:rFonts w:ascii="Times New Roman" w:hAnsi="Times New Roman"/>
                <w:b/>
                <w:color w:val="auto"/>
                <w:sz w:val="24"/>
                <w:szCs w:val="24"/>
              </w:rPr>
              <w:t>. Рынки, информация которых используется для определения наиболее выгодного рынка для ценной бумаги</w:t>
            </w:r>
            <w:bookmarkEnd w:id="12"/>
          </w:p>
          <w:p w14:paraId="0B7CF3B4" w14:textId="77777777" w:rsidR="000A2C66" w:rsidRPr="006527B0" w:rsidRDefault="000A2C66" w:rsidP="000A2C66">
            <w:pPr>
              <w:pStyle w:val="Default"/>
              <w:ind w:firstLine="709"/>
              <w:jc w:val="both"/>
              <w:rPr>
                <w:sz w:val="20"/>
                <w:szCs w:val="20"/>
              </w:rPr>
            </w:pPr>
          </w:p>
          <w:p w14:paraId="539DF7B0" w14:textId="77777777" w:rsidR="000A2C66" w:rsidRPr="006527B0" w:rsidRDefault="000A2C66" w:rsidP="003001E9">
            <w:pPr>
              <w:pStyle w:val="Default"/>
              <w:numPr>
                <w:ilvl w:val="0"/>
                <w:numId w:val="7"/>
              </w:numPr>
              <w:ind w:left="0" w:firstLine="810"/>
              <w:rPr>
                <w:sz w:val="20"/>
                <w:szCs w:val="20"/>
              </w:rPr>
            </w:pPr>
            <w:r w:rsidRPr="006527B0">
              <w:rPr>
                <w:sz w:val="20"/>
                <w:szCs w:val="20"/>
              </w:rPr>
              <w:t>Публичное акционерное общество "Московская Биржа ММВБ - РТС"</w:t>
            </w:r>
            <w:r>
              <w:rPr>
                <w:sz w:val="20"/>
                <w:szCs w:val="20"/>
              </w:rPr>
              <w:t>;</w:t>
            </w:r>
          </w:p>
          <w:p w14:paraId="6E33F6B9" w14:textId="77777777" w:rsidR="000A2C66" w:rsidRPr="006527B0" w:rsidRDefault="000A2C66" w:rsidP="003001E9">
            <w:pPr>
              <w:pStyle w:val="Default"/>
              <w:numPr>
                <w:ilvl w:val="0"/>
                <w:numId w:val="7"/>
              </w:numPr>
              <w:ind w:left="0" w:firstLine="810"/>
              <w:rPr>
                <w:sz w:val="20"/>
                <w:szCs w:val="20"/>
              </w:rPr>
            </w:pPr>
            <w:r w:rsidRPr="006527B0">
              <w:rPr>
                <w:sz w:val="20"/>
                <w:szCs w:val="20"/>
              </w:rPr>
              <w:t>Публичное акционерное общество "Санкт-Петербургская биржа"</w:t>
            </w:r>
            <w:r>
              <w:rPr>
                <w:sz w:val="20"/>
                <w:szCs w:val="20"/>
              </w:rPr>
              <w:t>;</w:t>
            </w:r>
          </w:p>
          <w:p w14:paraId="5A8D049A" w14:textId="77777777" w:rsidR="000A2C66" w:rsidRPr="006527B0" w:rsidRDefault="000A2C66" w:rsidP="003001E9">
            <w:pPr>
              <w:pStyle w:val="Default"/>
              <w:numPr>
                <w:ilvl w:val="0"/>
                <w:numId w:val="7"/>
              </w:numPr>
              <w:ind w:left="0" w:firstLine="810"/>
              <w:jc w:val="both"/>
              <w:rPr>
                <w:sz w:val="20"/>
                <w:szCs w:val="20"/>
              </w:rPr>
            </w:pPr>
            <w:r w:rsidRPr="006527B0">
              <w:rPr>
                <w:sz w:val="20"/>
                <w:szCs w:val="20"/>
              </w:rPr>
              <w:t>Закрытое акционерное общество "Санкт-Петербургская Валютная Биржа"</w:t>
            </w:r>
            <w:r>
              <w:rPr>
                <w:sz w:val="20"/>
                <w:szCs w:val="20"/>
              </w:rPr>
              <w:t>;</w:t>
            </w:r>
          </w:p>
          <w:p w14:paraId="6EF66946" w14:textId="77777777" w:rsidR="000A2C66" w:rsidRPr="006527B0" w:rsidRDefault="000A2C66" w:rsidP="003001E9">
            <w:pPr>
              <w:pStyle w:val="Default"/>
              <w:numPr>
                <w:ilvl w:val="0"/>
                <w:numId w:val="7"/>
              </w:numPr>
              <w:ind w:left="0" w:firstLine="810"/>
              <w:jc w:val="both"/>
              <w:rPr>
                <w:sz w:val="20"/>
                <w:szCs w:val="20"/>
                <w:lang w:val="en-US"/>
              </w:rPr>
            </w:pPr>
            <w:r w:rsidRPr="006527B0">
              <w:rPr>
                <w:sz w:val="20"/>
                <w:szCs w:val="20"/>
              </w:rPr>
              <w:t>Гонконгская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(The Stock Exchange of Hong Kong); </w:t>
            </w:r>
          </w:p>
          <w:p w14:paraId="7E31A0C1" w14:textId="77777777" w:rsidR="000A2C66" w:rsidRPr="006527B0" w:rsidRDefault="000A2C66" w:rsidP="003001E9">
            <w:pPr>
              <w:pStyle w:val="Default"/>
              <w:numPr>
                <w:ilvl w:val="0"/>
                <w:numId w:val="7"/>
              </w:numPr>
              <w:ind w:left="0" w:firstLine="810"/>
              <w:jc w:val="both"/>
              <w:rPr>
                <w:sz w:val="20"/>
                <w:szCs w:val="20"/>
                <w:lang w:val="en-US"/>
              </w:rPr>
            </w:pPr>
            <w:r w:rsidRPr="006527B0">
              <w:rPr>
                <w:sz w:val="20"/>
                <w:szCs w:val="20"/>
              </w:rPr>
              <w:t>Дубайская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(Dubai Financial Market); </w:t>
            </w:r>
          </w:p>
          <w:p w14:paraId="50F115E8" w14:textId="77777777" w:rsidR="000A2C66" w:rsidRPr="006527B0" w:rsidRDefault="000A2C66" w:rsidP="003001E9">
            <w:pPr>
              <w:pStyle w:val="Default"/>
              <w:numPr>
                <w:ilvl w:val="0"/>
                <w:numId w:val="7"/>
              </w:numPr>
              <w:ind w:left="0" w:firstLine="810"/>
              <w:jc w:val="both"/>
              <w:rPr>
                <w:sz w:val="20"/>
                <w:szCs w:val="20"/>
                <w:lang w:val="en-US"/>
              </w:rPr>
            </w:pPr>
            <w:r w:rsidRPr="006527B0">
              <w:rPr>
                <w:sz w:val="20"/>
                <w:szCs w:val="20"/>
              </w:rPr>
              <w:t>Евронекст</w:t>
            </w:r>
            <w:r w:rsidRPr="006527B0">
              <w:rPr>
                <w:sz w:val="20"/>
                <w:szCs w:val="20"/>
                <w:lang w:val="en-US"/>
              </w:rPr>
              <w:t xml:space="preserve"> </w:t>
            </w:r>
            <w:r w:rsidRPr="006527B0">
              <w:rPr>
                <w:sz w:val="20"/>
                <w:szCs w:val="20"/>
              </w:rPr>
              <w:t>Амстердам</w:t>
            </w:r>
            <w:r w:rsidRPr="006527B0">
              <w:rPr>
                <w:sz w:val="20"/>
                <w:szCs w:val="20"/>
                <w:lang w:val="en-US"/>
              </w:rPr>
              <w:t xml:space="preserve"> (Euronext Amsterdam); </w:t>
            </w:r>
          </w:p>
          <w:p w14:paraId="4BE2409E" w14:textId="77777777" w:rsidR="000A2C66" w:rsidRPr="006527B0" w:rsidRDefault="000A2C66" w:rsidP="003001E9">
            <w:pPr>
              <w:pStyle w:val="Default"/>
              <w:numPr>
                <w:ilvl w:val="0"/>
                <w:numId w:val="7"/>
              </w:numPr>
              <w:ind w:left="0" w:firstLine="810"/>
              <w:jc w:val="both"/>
              <w:rPr>
                <w:sz w:val="20"/>
                <w:szCs w:val="20"/>
                <w:lang w:val="en-US"/>
              </w:rPr>
            </w:pPr>
            <w:r w:rsidRPr="006527B0">
              <w:rPr>
                <w:sz w:val="20"/>
                <w:szCs w:val="20"/>
              </w:rPr>
              <w:t>Евронекс Брюссель</w:t>
            </w:r>
            <w:r w:rsidRPr="006527B0">
              <w:rPr>
                <w:sz w:val="20"/>
                <w:szCs w:val="20"/>
                <w:lang w:val="en-US"/>
              </w:rPr>
              <w:t xml:space="preserve"> (Euronext Brussels); </w:t>
            </w:r>
          </w:p>
          <w:p w14:paraId="41D5D759" w14:textId="77777777" w:rsidR="000A2C66" w:rsidRPr="006527B0" w:rsidRDefault="000A2C66" w:rsidP="003001E9">
            <w:pPr>
              <w:pStyle w:val="Default"/>
              <w:numPr>
                <w:ilvl w:val="0"/>
                <w:numId w:val="7"/>
              </w:numPr>
              <w:ind w:left="0" w:firstLine="810"/>
              <w:jc w:val="both"/>
              <w:rPr>
                <w:sz w:val="20"/>
                <w:szCs w:val="20"/>
                <w:lang w:val="en-US"/>
              </w:rPr>
            </w:pPr>
            <w:r w:rsidRPr="006527B0">
              <w:rPr>
                <w:sz w:val="20"/>
                <w:szCs w:val="20"/>
              </w:rPr>
              <w:t>Евронекст</w:t>
            </w:r>
            <w:r w:rsidRPr="006527B0">
              <w:rPr>
                <w:sz w:val="20"/>
                <w:szCs w:val="20"/>
                <w:lang w:val="en-US"/>
              </w:rPr>
              <w:t xml:space="preserve"> </w:t>
            </w:r>
            <w:r w:rsidRPr="006527B0">
              <w:rPr>
                <w:sz w:val="20"/>
                <w:szCs w:val="20"/>
              </w:rPr>
              <w:t>Париж</w:t>
            </w:r>
            <w:r w:rsidRPr="006527B0">
              <w:rPr>
                <w:sz w:val="20"/>
                <w:szCs w:val="20"/>
                <w:lang w:val="en-US"/>
              </w:rPr>
              <w:t xml:space="preserve"> (Euronext Paris); </w:t>
            </w:r>
          </w:p>
          <w:p w14:paraId="43B34507" w14:textId="77777777" w:rsidR="000A2C66" w:rsidRPr="006527B0" w:rsidRDefault="000A2C66" w:rsidP="003001E9">
            <w:pPr>
              <w:pStyle w:val="Default"/>
              <w:numPr>
                <w:ilvl w:val="0"/>
                <w:numId w:val="7"/>
              </w:numPr>
              <w:ind w:left="0" w:firstLine="810"/>
              <w:jc w:val="both"/>
              <w:rPr>
                <w:sz w:val="20"/>
                <w:szCs w:val="20"/>
                <w:lang w:val="en-US"/>
              </w:rPr>
            </w:pPr>
            <w:r w:rsidRPr="006527B0">
              <w:rPr>
                <w:sz w:val="20"/>
                <w:szCs w:val="20"/>
              </w:rPr>
              <w:t>Ирландская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(Irish Stock Exchange);  </w:t>
            </w:r>
          </w:p>
          <w:p w14:paraId="4F6BF343" w14:textId="77777777" w:rsidR="000A2C66" w:rsidRPr="006527B0" w:rsidRDefault="000A2C66" w:rsidP="003001E9">
            <w:pPr>
              <w:pStyle w:val="Default"/>
              <w:numPr>
                <w:ilvl w:val="0"/>
                <w:numId w:val="7"/>
              </w:numPr>
              <w:ind w:left="0" w:firstLine="810"/>
              <w:jc w:val="both"/>
              <w:rPr>
                <w:color w:val="auto"/>
                <w:sz w:val="20"/>
                <w:szCs w:val="20"/>
                <w:lang w:val="en-US"/>
              </w:rPr>
            </w:pPr>
            <w:r w:rsidRPr="006527B0">
              <w:rPr>
                <w:color w:val="auto"/>
                <w:sz w:val="20"/>
                <w:szCs w:val="20"/>
              </w:rPr>
              <w:t>Иоханнесбургская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(Johannesburg Stock Exchange); </w:t>
            </w:r>
          </w:p>
          <w:p w14:paraId="7B602362" w14:textId="77777777" w:rsidR="000A2C66" w:rsidRPr="006527B0" w:rsidRDefault="000A2C66" w:rsidP="003001E9">
            <w:pPr>
              <w:pStyle w:val="Default"/>
              <w:numPr>
                <w:ilvl w:val="0"/>
                <w:numId w:val="7"/>
              </w:numPr>
              <w:ind w:left="0" w:firstLine="810"/>
              <w:jc w:val="both"/>
              <w:rPr>
                <w:color w:val="auto"/>
                <w:sz w:val="20"/>
                <w:szCs w:val="20"/>
                <w:lang w:val="en-US"/>
              </w:rPr>
            </w:pPr>
            <w:r w:rsidRPr="006527B0">
              <w:rPr>
                <w:color w:val="auto"/>
                <w:sz w:val="20"/>
                <w:szCs w:val="20"/>
              </w:rPr>
              <w:t>Казахстанская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(Kazakhstan Stock Exchange); </w:t>
            </w:r>
          </w:p>
          <w:p w14:paraId="323A62D5" w14:textId="77777777" w:rsidR="000A2C66" w:rsidRPr="006527B0" w:rsidRDefault="000A2C66" w:rsidP="003001E9">
            <w:pPr>
              <w:pStyle w:val="Default"/>
              <w:numPr>
                <w:ilvl w:val="0"/>
                <w:numId w:val="7"/>
              </w:numPr>
              <w:ind w:left="0" w:firstLine="810"/>
              <w:jc w:val="both"/>
              <w:rPr>
                <w:color w:val="auto"/>
                <w:sz w:val="20"/>
                <w:szCs w:val="20"/>
                <w:lang w:val="en-US"/>
              </w:rPr>
            </w:pPr>
            <w:r w:rsidRPr="006527B0">
              <w:rPr>
                <w:color w:val="auto"/>
                <w:sz w:val="20"/>
                <w:szCs w:val="20"/>
              </w:rPr>
              <w:t>Лондонская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(London Stock Exchange); </w:t>
            </w:r>
          </w:p>
          <w:p w14:paraId="04EE6584" w14:textId="77777777" w:rsidR="000A2C66" w:rsidRPr="006527B0" w:rsidRDefault="000A2C66" w:rsidP="003001E9">
            <w:pPr>
              <w:pStyle w:val="Default"/>
              <w:numPr>
                <w:ilvl w:val="0"/>
                <w:numId w:val="7"/>
              </w:numPr>
              <w:ind w:left="0" w:firstLine="810"/>
              <w:jc w:val="both"/>
              <w:rPr>
                <w:color w:val="auto"/>
                <w:sz w:val="20"/>
                <w:szCs w:val="20"/>
                <w:lang w:val="en-US"/>
              </w:rPr>
            </w:pPr>
            <w:r w:rsidRPr="006527B0">
              <w:rPr>
                <w:color w:val="auto"/>
                <w:sz w:val="20"/>
                <w:szCs w:val="20"/>
              </w:rPr>
              <w:t>Люксембургская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(Luxembourg Stock Exchange); </w:t>
            </w:r>
          </w:p>
          <w:p w14:paraId="48B92E27" w14:textId="77777777" w:rsidR="000A2C66" w:rsidRPr="00560EBF" w:rsidRDefault="000A2C66" w:rsidP="003001E9">
            <w:pPr>
              <w:pStyle w:val="Default"/>
              <w:numPr>
                <w:ilvl w:val="0"/>
                <w:numId w:val="7"/>
              </w:numPr>
              <w:ind w:left="0" w:firstLine="810"/>
              <w:jc w:val="both"/>
              <w:rPr>
                <w:color w:val="auto"/>
                <w:sz w:val="20"/>
                <w:szCs w:val="20"/>
                <w:lang w:val="en-US"/>
              </w:rPr>
            </w:pPr>
            <w:r w:rsidRPr="00560EBF">
              <w:rPr>
                <w:color w:val="auto"/>
                <w:sz w:val="20"/>
                <w:szCs w:val="20"/>
              </w:rPr>
              <w:t>Национальная</w:t>
            </w:r>
            <w:r w:rsidRPr="00560EBF">
              <w:rPr>
                <w:color w:val="auto"/>
                <w:sz w:val="20"/>
                <w:szCs w:val="20"/>
                <w:lang w:val="en-US"/>
              </w:rPr>
              <w:t xml:space="preserve"> </w:t>
            </w:r>
            <w:r w:rsidRPr="00560EBF">
              <w:rPr>
                <w:color w:val="auto"/>
                <w:sz w:val="20"/>
                <w:szCs w:val="20"/>
              </w:rPr>
              <w:t>Индийская</w:t>
            </w:r>
            <w:r w:rsidRPr="00560EBF">
              <w:rPr>
                <w:color w:val="auto"/>
                <w:sz w:val="20"/>
                <w:szCs w:val="20"/>
                <w:lang w:val="en-US"/>
              </w:rPr>
              <w:t xml:space="preserve"> </w:t>
            </w:r>
            <w:r w:rsidRPr="00560EBF">
              <w:rPr>
                <w:color w:val="auto"/>
                <w:sz w:val="20"/>
                <w:szCs w:val="20"/>
              </w:rPr>
              <w:t>фондовая</w:t>
            </w:r>
            <w:r w:rsidRPr="00560EBF">
              <w:rPr>
                <w:color w:val="auto"/>
                <w:sz w:val="20"/>
                <w:szCs w:val="20"/>
                <w:lang w:val="en-US"/>
              </w:rPr>
              <w:t xml:space="preserve"> </w:t>
            </w:r>
            <w:r w:rsidRPr="00560EBF">
              <w:rPr>
                <w:color w:val="auto"/>
                <w:sz w:val="20"/>
                <w:szCs w:val="20"/>
              </w:rPr>
              <w:t>биржа</w:t>
            </w:r>
            <w:r w:rsidRPr="00560EBF">
              <w:rPr>
                <w:color w:val="auto"/>
                <w:sz w:val="20"/>
                <w:szCs w:val="20"/>
                <w:lang w:val="en-US"/>
              </w:rPr>
              <w:t xml:space="preserve"> (National Stock Exchange of India); </w:t>
            </w:r>
          </w:p>
          <w:p w14:paraId="032C66AA" w14:textId="77777777" w:rsidR="000A2C66" w:rsidRPr="006527B0" w:rsidRDefault="000A2C66" w:rsidP="003001E9">
            <w:pPr>
              <w:pStyle w:val="Default"/>
              <w:numPr>
                <w:ilvl w:val="0"/>
                <w:numId w:val="7"/>
              </w:numPr>
              <w:ind w:left="0" w:firstLine="810"/>
              <w:jc w:val="both"/>
              <w:rPr>
                <w:color w:val="auto"/>
                <w:sz w:val="20"/>
                <w:szCs w:val="20"/>
                <w:lang w:val="en-US"/>
              </w:rPr>
            </w:pPr>
            <w:r w:rsidRPr="006527B0">
              <w:rPr>
                <w:color w:val="auto"/>
                <w:sz w:val="20"/>
                <w:szCs w:val="20"/>
              </w:rPr>
              <w:t>Немецкая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(Deutsche Borse);</w:t>
            </w:r>
          </w:p>
          <w:p w14:paraId="596B28BA" w14:textId="77777777" w:rsidR="000A2C66" w:rsidRPr="006527B0" w:rsidRDefault="000A2C66" w:rsidP="003001E9">
            <w:pPr>
              <w:pStyle w:val="Default"/>
              <w:numPr>
                <w:ilvl w:val="0"/>
                <w:numId w:val="7"/>
              </w:numPr>
              <w:ind w:left="0" w:firstLine="810"/>
              <w:jc w:val="both"/>
              <w:rPr>
                <w:color w:val="auto"/>
                <w:sz w:val="20"/>
                <w:szCs w:val="20"/>
                <w:lang w:val="en-US"/>
              </w:rPr>
            </w:pPr>
            <w:r w:rsidRPr="006527B0">
              <w:rPr>
                <w:color w:val="auto"/>
                <w:sz w:val="20"/>
                <w:szCs w:val="20"/>
              </w:rPr>
              <w:t>Нью</w:t>
            </w:r>
            <w:r w:rsidRPr="006527B0">
              <w:rPr>
                <w:color w:val="auto"/>
                <w:sz w:val="20"/>
                <w:szCs w:val="20"/>
                <w:lang w:val="en-US"/>
              </w:rPr>
              <w:t>-</w:t>
            </w:r>
            <w:r w:rsidRPr="006527B0">
              <w:rPr>
                <w:color w:val="auto"/>
                <w:sz w:val="20"/>
                <w:szCs w:val="20"/>
              </w:rPr>
              <w:t>Йоркская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(New York Stock Exchange); </w:t>
            </w:r>
          </w:p>
          <w:p w14:paraId="7F063E69" w14:textId="77777777" w:rsidR="000A2C66" w:rsidRPr="006527B0" w:rsidRDefault="000A2C66" w:rsidP="003001E9">
            <w:pPr>
              <w:pStyle w:val="Default"/>
              <w:numPr>
                <w:ilvl w:val="0"/>
                <w:numId w:val="7"/>
              </w:numPr>
              <w:ind w:left="0" w:firstLine="810"/>
              <w:jc w:val="both"/>
              <w:rPr>
                <w:color w:val="auto"/>
                <w:sz w:val="20"/>
                <w:szCs w:val="20"/>
              </w:rPr>
            </w:pPr>
            <w:r w:rsidRPr="006527B0">
              <w:rPr>
                <w:color w:val="auto"/>
                <w:sz w:val="20"/>
                <w:szCs w:val="20"/>
              </w:rPr>
              <w:t xml:space="preserve">Нью-Йоркская фондовая биржа Арка (NYSE Area); </w:t>
            </w:r>
          </w:p>
          <w:p w14:paraId="2D9546FE" w14:textId="77777777" w:rsidR="000A2C66" w:rsidRPr="006527B0" w:rsidRDefault="000A2C66" w:rsidP="003001E9">
            <w:pPr>
              <w:pStyle w:val="Default"/>
              <w:numPr>
                <w:ilvl w:val="0"/>
                <w:numId w:val="7"/>
              </w:numPr>
              <w:ind w:left="0" w:firstLine="810"/>
              <w:jc w:val="both"/>
              <w:rPr>
                <w:color w:val="auto"/>
                <w:sz w:val="20"/>
                <w:szCs w:val="20"/>
              </w:rPr>
            </w:pPr>
            <w:r w:rsidRPr="006527B0">
              <w:rPr>
                <w:color w:val="auto"/>
                <w:sz w:val="20"/>
                <w:szCs w:val="20"/>
              </w:rPr>
              <w:t xml:space="preserve">Нью-Йоркская фондовая биржа облигаций (NYSE Bonds) </w:t>
            </w:r>
          </w:p>
          <w:p w14:paraId="52D15A0F" w14:textId="77777777" w:rsidR="000A2C66" w:rsidRPr="00166F3F" w:rsidRDefault="000A2C66" w:rsidP="003001E9">
            <w:pPr>
              <w:pStyle w:val="Default"/>
              <w:numPr>
                <w:ilvl w:val="0"/>
                <w:numId w:val="7"/>
              </w:numPr>
              <w:ind w:left="0" w:firstLine="810"/>
              <w:jc w:val="both"/>
              <w:rPr>
                <w:color w:val="auto"/>
                <w:sz w:val="20"/>
                <w:szCs w:val="20"/>
              </w:rPr>
            </w:pPr>
            <w:r w:rsidRPr="006527B0">
              <w:rPr>
                <w:color w:val="auto"/>
                <w:sz w:val="20"/>
                <w:szCs w:val="20"/>
              </w:rPr>
              <w:t>Сингапурская</w:t>
            </w:r>
            <w:r w:rsidRPr="00166F3F">
              <w:rPr>
                <w:color w:val="auto"/>
                <w:sz w:val="20"/>
                <w:szCs w:val="20"/>
              </w:rPr>
              <w:t xml:space="preserve"> </w:t>
            </w:r>
            <w:r w:rsidRPr="006527B0">
              <w:rPr>
                <w:color w:val="auto"/>
                <w:sz w:val="20"/>
                <w:szCs w:val="20"/>
              </w:rPr>
              <w:t>фондовая</w:t>
            </w:r>
            <w:r w:rsidRPr="00166F3F">
              <w:rPr>
                <w:color w:val="auto"/>
                <w:sz w:val="20"/>
                <w:szCs w:val="20"/>
              </w:rPr>
              <w:t xml:space="preserve"> </w:t>
            </w:r>
            <w:r w:rsidRPr="006527B0">
              <w:rPr>
                <w:color w:val="auto"/>
                <w:sz w:val="20"/>
                <w:szCs w:val="20"/>
              </w:rPr>
              <w:t>биржа</w:t>
            </w:r>
            <w:r w:rsidRPr="00166F3F">
              <w:rPr>
                <w:color w:val="auto"/>
                <w:sz w:val="20"/>
                <w:szCs w:val="20"/>
              </w:rPr>
              <w:t xml:space="preserve"> (</w:t>
            </w:r>
            <w:r w:rsidRPr="006527B0">
              <w:rPr>
                <w:color w:val="auto"/>
                <w:sz w:val="20"/>
                <w:szCs w:val="20"/>
                <w:lang w:val="en-US"/>
              </w:rPr>
              <w:t>Singapore</w:t>
            </w:r>
            <w:r w:rsidRPr="00166F3F">
              <w:rPr>
                <w:color w:val="auto"/>
                <w:sz w:val="20"/>
                <w:szCs w:val="20"/>
              </w:rPr>
              <w:t xml:space="preserve"> </w:t>
            </w:r>
            <w:r w:rsidRPr="006527B0">
              <w:rPr>
                <w:color w:val="auto"/>
                <w:sz w:val="20"/>
                <w:szCs w:val="20"/>
                <w:lang w:val="en-US"/>
              </w:rPr>
              <w:t>Exchange</w:t>
            </w:r>
            <w:r w:rsidRPr="00166F3F">
              <w:rPr>
                <w:color w:val="auto"/>
                <w:sz w:val="20"/>
                <w:szCs w:val="20"/>
              </w:rPr>
              <w:t xml:space="preserve">); </w:t>
            </w:r>
          </w:p>
          <w:p w14:paraId="4478DED8" w14:textId="77777777" w:rsidR="000A2C66" w:rsidRPr="00166F3F" w:rsidRDefault="000A2C66" w:rsidP="003001E9">
            <w:pPr>
              <w:pStyle w:val="Default"/>
              <w:numPr>
                <w:ilvl w:val="0"/>
                <w:numId w:val="7"/>
              </w:numPr>
              <w:ind w:left="0" w:firstLine="810"/>
              <w:jc w:val="both"/>
              <w:rPr>
                <w:color w:val="auto"/>
                <w:sz w:val="20"/>
                <w:szCs w:val="20"/>
              </w:rPr>
            </w:pPr>
            <w:r w:rsidRPr="006527B0">
              <w:rPr>
                <w:color w:val="auto"/>
                <w:sz w:val="20"/>
                <w:szCs w:val="20"/>
              </w:rPr>
              <w:t>Токийская</w:t>
            </w:r>
            <w:r w:rsidRPr="00166F3F">
              <w:rPr>
                <w:color w:val="auto"/>
                <w:sz w:val="20"/>
                <w:szCs w:val="20"/>
              </w:rPr>
              <w:t xml:space="preserve"> </w:t>
            </w:r>
            <w:r w:rsidRPr="006527B0">
              <w:rPr>
                <w:color w:val="auto"/>
                <w:sz w:val="20"/>
                <w:szCs w:val="20"/>
              </w:rPr>
              <w:t>фондовая</w:t>
            </w:r>
            <w:r w:rsidRPr="00166F3F">
              <w:rPr>
                <w:color w:val="auto"/>
                <w:sz w:val="20"/>
                <w:szCs w:val="20"/>
              </w:rPr>
              <w:t xml:space="preserve"> </w:t>
            </w:r>
            <w:r w:rsidRPr="006527B0">
              <w:rPr>
                <w:color w:val="auto"/>
                <w:sz w:val="20"/>
                <w:szCs w:val="20"/>
              </w:rPr>
              <w:t>биржа</w:t>
            </w:r>
            <w:r w:rsidRPr="00166F3F">
              <w:rPr>
                <w:color w:val="auto"/>
                <w:sz w:val="20"/>
                <w:szCs w:val="20"/>
              </w:rPr>
              <w:t xml:space="preserve"> (</w:t>
            </w:r>
            <w:r w:rsidRPr="006527B0">
              <w:rPr>
                <w:color w:val="auto"/>
                <w:sz w:val="20"/>
                <w:szCs w:val="20"/>
                <w:lang w:val="en-US"/>
              </w:rPr>
              <w:t>Tokyo</w:t>
            </w:r>
            <w:r w:rsidRPr="00166F3F">
              <w:rPr>
                <w:color w:val="auto"/>
                <w:sz w:val="20"/>
                <w:szCs w:val="20"/>
              </w:rPr>
              <w:t xml:space="preserve"> </w:t>
            </w:r>
            <w:r w:rsidRPr="006527B0">
              <w:rPr>
                <w:color w:val="auto"/>
                <w:sz w:val="20"/>
                <w:szCs w:val="20"/>
                <w:lang w:val="en-US"/>
              </w:rPr>
              <w:t>Stock</w:t>
            </w:r>
            <w:r w:rsidRPr="00166F3F">
              <w:rPr>
                <w:color w:val="auto"/>
                <w:sz w:val="20"/>
                <w:szCs w:val="20"/>
              </w:rPr>
              <w:t xml:space="preserve"> </w:t>
            </w:r>
            <w:r w:rsidRPr="006527B0">
              <w:rPr>
                <w:color w:val="auto"/>
                <w:sz w:val="20"/>
                <w:szCs w:val="20"/>
                <w:lang w:val="en-US"/>
              </w:rPr>
              <w:t>Exchange</w:t>
            </w:r>
            <w:r w:rsidRPr="00166F3F">
              <w:rPr>
                <w:color w:val="auto"/>
                <w:sz w:val="20"/>
                <w:szCs w:val="20"/>
              </w:rPr>
              <w:t xml:space="preserve">); </w:t>
            </w:r>
          </w:p>
          <w:p w14:paraId="6C09E5CC" w14:textId="77777777" w:rsidR="000A2C66" w:rsidRPr="006527B0" w:rsidRDefault="000A2C66" w:rsidP="003001E9">
            <w:pPr>
              <w:pStyle w:val="Default"/>
              <w:numPr>
                <w:ilvl w:val="0"/>
                <w:numId w:val="7"/>
              </w:numPr>
              <w:ind w:left="0" w:firstLine="810"/>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Насдак</w:t>
            </w:r>
            <w:r w:rsidRPr="006527B0">
              <w:rPr>
                <w:color w:val="auto"/>
                <w:sz w:val="20"/>
                <w:szCs w:val="20"/>
                <w:lang w:val="en-US"/>
              </w:rPr>
              <w:t xml:space="preserve"> (The NASDAQ Stock Market); </w:t>
            </w:r>
          </w:p>
          <w:p w14:paraId="52C1C170" w14:textId="77777777" w:rsidR="000A2C66" w:rsidRPr="006527B0" w:rsidRDefault="000A2C66" w:rsidP="003001E9">
            <w:pPr>
              <w:pStyle w:val="Default"/>
              <w:numPr>
                <w:ilvl w:val="0"/>
                <w:numId w:val="7"/>
              </w:numPr>
              <w:ind w:left="0" w:firstLine="810"/>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Торонто</w:t>
            </w:r>
            <w:r w:rsidRPr="006527B0">
              <w:rPr>
                <w:color w:val="auto"/>
                <w:sz w:val="20"/>
                <w:szCs w:val="20"/>
                <w:lang w:val="en-US"/>
              </w:rPr>
              <w:t xml:space="preserve"> (Toronto Stock Exchange); </w:t>
            </w:r>
          </w:p>
          <w:p w14:paraId="6E26C91D" w14:textId="77777777" w:rsidR="000A2C66" w:rsidRPr="00166F3F" w:rsidRDefault="000A2C66" w:rsidP="003001E9">
            <w:pPr>
              <w:pStyle w:val="Default"/>
              <w:numPr>
                <w:ilvl w:val="0"/>
                <w:numId w:val="7"/>
              </w:numPr>
              <w:ind w:left="0" w:firstLine="810"/>
              <w:jc w:val="both"/>
              <w:rPr>
                <w:color w:val="auto"/>
                <w:sz w:val="20"/>
                <w:szCs w:val="20"/>
                <w:lang w:val="en-US"/>
              </w:rPr>
            </w:pPr>
            <w:r w:rsidRPr="006527B0">
              <w:rPr>
                <w:color w:val="auto"/>
                <w:sz w:val="20"/>
                <w:szCs w:val="20"/>
              </w:rPr>
              <w:t>Франкфуртская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(Frankfurt Stock Exchange);</w:t>
            </w:r>
          </w:p>
          <w:p w14:paraId="60FE5F29" w14:textId="77777777" w:rsidR="000A2C66" w:rsidRPr="00166F3F" w:rsidRDefault="000A2C66" w:rsidP="003001E9">
            <w:pPr>
              <w:pStyle w:val="Default"/>
              <w:numPr>
                <w:ilvl w:val="0"/>
                <w:numId w:val="7"/>
              </w:numPr>
              <w:ind w:left="0" w:firstLine="810"/>
              <w:jc w:val="both"/>
              <w:rPr>
                <w:color w:val="auto"/>
                <w:sz w:val="20"/>
                <w:szCs w:val="20"/>
                <w:lang w:val="en-US"/>
              </w:rPr>
            </w:pPr>
            <w:r w:rsidRPr="006527B0">
              <w:rPr>
                <w:color w:val="auto"/>
                <w:sz w:val="20"/>
                <w:szCs w:val="20"/>
              </w:rPr>
              <w:t>Чикагская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w:t>
            </w:r>
            <w:r w:rsidRPr="006527B0">
              <w:rPr>
                <w:color w:val="auto"/>
                <w:sz w:val="20"/>
                <w:szCs w:val="20"/>
              </w:rPr>
              <w:t>СиЭйчЭкс</w:t>
            </w:r>
            <w:r w:rsidRPr="00166F3F">
              <w:rPr>
                <w:color w:val="auto"/>
                <w:sz w:val="20"/>
                <w:szCs w:val="20"/>
                <w:lang w:val="en-US"/>
              </w:rPr>
              <w:t xml:space="preserve">) (Chicago Stock Exchange (CHX)); </w:t>
            </w:r>
          </w:p>
          <w:p w14:paraId="19958B07" w14:textId="77777777" w:rsidR="000A2C66" w:rsidRPr="00166F3F" w:rsidRDefault="000A2C66" w:rsidP="003001E9">
            <w:pPr>
              <w:pStyle w:val="Default"/>
              <w:numPr>
                <w:ilvl w:val="0"/>
                <w:numId w:val="7"/>
              </w:numPr>
              <w:ind w:left="0" w:firstLine="810"/>
              <w:jc w:val="both"/>
              <w:rPr>
                <w:color w:val="auto"/>
                <w:sz w:val="20"/>
                <w:szCs w:val="20"/>
                <w:lang w:val="en-US"/>
              </w:rPr>
            </w:pPr>
            <w:r w:rsidRPr="006527B0">
              <w:rPr>
                <w:color w:val="auto"/>
                <w:sz w:val="20"/>
                <w:szCs w:val="20"/>
              </w:rPr>
              <w:t>Шанхайская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(Shanghai Stock Exchange); </w:t>
            </w:r>
          </w:p>
          <w:p w14:paraId="19034AEF" w14:textId="77777777" w:rsidR="000A2C66" w:rsidRPr="00166F3F" w:rsidRDefault="000A2C66" w:rsidP="003001E9">
            <w:pPr>
              <w:pStyle w:val="Default"/>
              <w:numPr>
                <w:ilvl w:val="0"/>
                <w:numId w:val="7"/>
              </w:numPr>
              <w:ind w:left="0" w:firstLine="810"/>
              <w:jc w:val="both"/>
              <w:rPr>
                <w:color w:val="auto"/>
                <w:sz w:val="20"/>
                <w:szCs w:val="20"/>
                <w:lang w:val="en-US"/>
              </w:rPr>
            </w:pPr>
            <w:r w:rsidRPr="006527B0">
              <w:rPr>
                <w:color w:val="auto"/>
                <w:sz w:val="20"/>
                <w:szCs w:val="20"/>
              </w:rPr>
              <w:t>Швейцарская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w:t>
            </w:r>
            <w:r w:rsidRPr="006527B0">
              <w:rPr>
                <w:color w:val="auto"/>
                <w:sz w:val="20"/>
                <w:szCs w:val="20"/>
              </w:rPr>
              <w:t>ЭсАйЭкс</w:t>
            </w:r>
            <w:r w:rsidRPr="00166F3F">
              <w:rPr>
                <w:color w:val="auto"/>
                <w:sz w:val="20"/>
                <w:szCs w:val="20"/>
                <w:lang w:val="en-US"/>
              </w:rPr>
              <w:t xml:space="preserve"> (SIX Swiss Exchange); </w:t>
            </w:r>
          </w:p>
          <w:p w14:paraId="5641AA47" w14:textId="77777777" w:rsidR="000A2C66" w:rsidRPr="000A2C66" w:rsidRDefault="000A2C66" w:rsidP="000A2C66">
            <w:pPr>
              <w:pStyle w:val="10"/>
              <w:keepNext w:val="0"/>
              <w:keepLines w:val="0"/>
              <w:widowControl w:val="0"/>
              <w:spacing w:before="0"/>
              <w:ind w:left="1080"/>
              <w:outlineLvl w:val="0"/>
              <w:rPr>
                <w:rFonts w:ascii="Times New Roman" w:hAnsi="Times New Roman"/>
                <w:b/>
                <w:color w:val="auto"/>
                <w:sz w:val="24"/>
                <w:szCs w:val="24"/>
                <w:lang w:val="en-US"/>
              </w:rPr>
            </w:pPr>
          </w:p>
        </w:tc>
      </w:tr>
      <w:tr w:rsidR="000A2C66" w:rsidRPr="000A2C66" w14:paraId="6697C366" w14:textId="77777777" w:rsidTr="003001E9">
        <w:tc>
          <w:tcPr>
            <w:tcW w:w="4317" w:type="dxa"/>
          </w:tcPr>
          <w:p w14:paraId="1F9024BE" w14:textId="77777777" w:rsidR="000A2C66" w:rsidRPr="000A2C66" w:rsidRDefault="000A2C66" w:rsidP="000A2C66">
            <w:pPr>
              <w:ind w:firstLine="731"/>
              <w:rPr>
                <w:b/>
                <w:sz w:val="24"/>
                <w:szCs w:val="24"/>
              </w:rPr>
            </w:pPr>
            <w:r w:rsidRPr="000A2C66">
              <w:rPr>
                <w:b/>
                <w:sz w:val="24"/>
                <w:szCs w:val="24"/>
              </w:rPr>
              <w:lastRenderedPageBreak/>
              <w:t>Приложение 8. Условия оценки справедливой стоимости в период сложившейся кризисной ситуации на финансовом рынке</w:t>
            </w:r>
          </w:p>
          <w:p w14:paraId="3E771A79" w14:textId="77777777" w:rsidR="003001E9" w:rsidRDefault="003001E9" w:rsidP="000A2C66">
            <w:pPr>
              <w:ind w:firstLine="731"/>
            </w:pPr>
          </w:p>
          <w:p w14:paraId="77DE4DC2" w14:textId="09312C24" w:rsidR="000A2C66" w:rsidRPr="000A2C66" w:rsidRDefault="000A2C66" w:rsidP="000A2C66">
            <w:pPr>
              <w:ind w:firstLine="731"/>
            </w:pPr>
            <w:r w:rsidRPr="000A2C66">
              <w:t xml:space="preserve">2. Дефолт или просрочка по валютным обязательствам. </w:t>
            </w:r>
          </w:p>
          <w:p w14:paraId="265A0948" w14:textId="77777777" w:rsidR="000A2C66" w:rsidRPr="000A2C66" w:rsidRDefault="000A2C66" w:rsidP="000A2C66">
            <w:pPr>
              <w:ind w:firstLine="731"/>
            </w:pPr>
            <w:r w:rsidRPr="000A2C66">
              <w:t xml:space="preserve">2.1. Для контрагента не считает событием дефолта или обесценения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введение санкций, запрета/невозможности расчётов со стороны иностранных контрагентов или российских государственных органов </w:t>
            </w:r>
            <w:r w:rsidRPr="00FD4D24">
              <w:rPr>
                <w:b/>
              </w:rPr>
              <w:t>(определяется на основании мотивированного суждения Управляющей компании)</w:t>
            </w:r>
            <w:r w:rsidRPr="000A2C66">
              <w:t xml:space="preserve">. </w:t>
            </w:r>
          </w:p>
          <w:p w14:paraId="6722E818" w14:textId="77777777" w:rsidR="000A2C66" w:rsidRPr="000A2C66" w:rsidRDefault="000A2C66" w:rsidP="000A2C66">
            <w:pPr>
              <w:ind w:firstLine="731"/>
            </w:pPr>
            <w:r w:rsidRPr="000A2C66">
              <w:t xml:space="preserve">2.2. Неисполнение обязательств, в том числе по выплате купонов и дивидендов в иностранной валюте не считается событием по обесценению или дефолтом контрагента в отношении таких обязательств (дебиторской </w:t>
            </w:r>
            <w:r w:rsidRPr="000A2C66">
              <w:lastRenderedPageBreak/>
              <w:t xml:space="preserve">задолженности) до 31 мая 2022 года включительно (или иной более поздней даты, установленной рекомендациями НАУФОР), в случае если такое неисполнение возникло в результате действий (бездействия) иностранных депозитарно-клиринговых компаний (в т.ч. Euroclear и Clearstream). </w:t>
            </w:r>
          </w:p>
          <w:p w14:paraId="03BB9D5B"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24E782E9"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16DA06BA"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18DC8883"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43E04409"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35BE5EE3"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27704654"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17392C42"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7A9A6B80"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3FB4A0EB"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5DA869D3"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5B1E7521"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3EA73288"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44AB8B94"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6F3BEC8E"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7180F0DC"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2BFE9A0C"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51C195C3"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06F8C2E1"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3C52E7E7"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49062255"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3432F0EE"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2AE441F9"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096A62A0"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0F43858B"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6BD9C7FE" w14:textId="58A7719D"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2ABE6EA0" w14:textId="77777777" w:rsidR="00961FB2" w:rsidRPr="00961FB2" w:rsidRDefault="00961FB2" w:rsidP="00961FB2"/>
          <w:p w14:paraId="44742A09"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77BD1EA8"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2A774481"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31E4CB0E"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7A892635"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4998F790"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43E76EAA"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6AFD79E1"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55914499"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291F3B47"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24EC8B43"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4D4A3B96"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068D0B19"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0FF03B35"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09751307"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445E7778"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52FFC222"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5CC19ABD"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069AC454"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1AE478FC"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0A0761E1"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039FB3BB"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7D9AE7E3"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0E0567F3"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565BF79F" w14:textId="222F5CBC" w:rsidR="000A2C66" w:rsidRPr="006527B0" w:rsidRDefault="000A2C66" w:rsidP="000A2C66">
            <w:pPr>
              <w:pStyle w:val="10"/>
              <w:spacing w:before="0"/>
              <w:ind w:firstLine="731"/>
              <w:outlineLvl w:val="0"/>
              <w:rPr>
                <w:rFonts w:ascii="Times New Roman" w:hAnsi="Times New Roman"/>
                <w:b/>
                <w:color w:val="auto"/>
                <w:sz w:val="24"/>
                <w:szCs w:val="24"/>
              </w:rPr>
            </w:pPr>
            <w:r w:rsidRPr="000A2C66">
              <w:rPr>
                <w:rFonts w:ascii="Times New Roman" w:eastAsia="Calibri" w:hAnsi="Times New Roman"/>
                <w:color w:val="auto"/>
                <w:sz w:val="20"/>
                <w:szCs w:val="20"/>
                <w:lang w:val="ru-RU" w:eastAsia="en-US"/>
              </w:rPr>
              <w:t>2.3. Для обязательств в иностранной валюте может не считаться событием дефолта исполнение этих обязательств в иной валюте.</w:t>
            </w:r>
          </w:p>
        </w:tc>
        <w:tc>
          <w:tcPr>
            <w:tcW w:w="4320" w:type="dxa"/>
          </w:tcPr>
          <w:p w14:paraId="13DA6C59" w14:textId="77777777" w:rsidR="003001E9" w:rsidRPr="000A2C66" w:rsidRDefault="003001E9" w:rsidP="003001E9">
            <w:pPr>
              <w:ind w:firstLine="731"/>
              <w:rPr>
                <w:b/>
                <w:sz w:val="24"/>
                <w:szCs w:val="24"/>
              </w:rPr>
            </w:pPr>
            <w:r w:rsidRPr="000A2C66">
              <w:rPr>
                <w:b/>
                <w:sz w:val="24"/>
                <w:szCs w:val="24"/>
              </w:rPr>
              <w:lastRenderedPageBreak/>
              <w:t>Приложение 8. Условия оценки справедливой стоимости в период сложившейся кризисной ситуации на финансовом рынке</w:t>
            </w:r>
          </w:p>
          <w:p w14:paraId="01BC55CC" w14:textId="77777777" w:rsidR="003001E9" w:rsidRDefault="003001E9" w:rsidP="003001E9">
            <w:pPr>
              <w:ind w:firstLine="731"/>
            </w:pPr>
          </w:p>
          <w:p w14:paraId="455E9252" w14:textId="3C4016ED" w:rsidR="003001E9" w:rsidRPr="000A2C66" w:rsidRDefault="003001E9" w:rsidP="003001E9">
            <w:pPr>
              <w:ind w:firstLine="731"/>
            </w:pPr>
            <w:r w:rsidRPr="000A2C66">
              <w:t xml:space="preserve">2. Дефолт или просрочка по валютным обязательствам. </w:t>
            </w:r>
          </w:p>
          <w:p w14:paraId="7BDD266A" w14:textId="05ACDCC0" w:rsidR="003001E9" w:rsidRPr="00166F3F" w:rsidRDefault="003001E9" w:rsidP="003001E9">
            <w:pPr>
              <w:ind w:firstLine="708"/>
            </w:pPr>
            <w:r w:rsidRPr="00166F3F">
              <w:t xml:space="preserve">2.1 Для контрагента </w:t>
            </w:r>
            <w:r w:rsidRPr="00D255DE">
              <w:rPr>
                <w:b/>
              </w:rPr>
              <w:t>может не считаться</w:t>
            </w:r>
            <w:r w:rsidRPr="00166F3F">
              <w:t xml:space="preserve"> событием дефолта или обесценения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введения санкций, запрета/невозможности расчётов со стороны иностранных контрагентов или российских государственных органов. </w:t>
            </w:r>
          </w:p>
          <w:p w14:paraId="7045C73E" w14:textId="77777777" w:rsidR="00FD4D24" w:rsidRDefault="00FD4D24" w:rsidP="003001E9">
            <w:pPr>
              <w:ind w:firstLine="709"/>
            </w:pPr>
          </w:p>
          <w:p w14:paraId="703B6C6A" w14:textId="77777777" w:rsidR="00FD4D24" w:rsidRDefault="00FD4D24" w:rsidP="003001E9">
            <w:pPr>
              <w:ind w:firstLine="709"/>
            </w:pPr>
          </w:p>
          <w:p w14:paraId="6E17A34C" w14:textId="7C2D484B" w:rsidR="003001E9" w:rsidRPr="00FD4D24" w:rsidRDefault="003001E9" w:rsidP="003001E9">
            <w:pPr>
              <w:ind w:firstLine="709"/>
              <w:rPr>
                <w:b/>
              </w:rPr>
            </w:pPr>
            <w:r w:rsidRPr="00166F3F">
              <w:t xml:space="preserve">2.2. </w:t>
            </w:r>
            <w:r w:rsidRPr="00FD4D24">
              <w:rPr>
                <w:b/>
              </w:rPr>
              <w:t xml:space="preserve">Неисполненные обязательства контрагентов, в том числе по выплате купонов и дивидендов в иностранной валюте, по состоянию на 31 июля 2022 года включительно, считаются находящимися в </w:t>
            </w:r>
            <w:r w:rsidRPr="00FD4D24">
              <w:rPr>
                <w:b/>
              </w:rPr>
              <w:lastRenderedPageBreak/>
              <w:t>дефолте в случае, если такое неисполнение возникло в результате действий (бездействия) иностранных депозитарно-клиринговых компаний (в т. ч. международных расчётно-клиринговых центров «Евроклир Банк», г. Брюссель, и «Клирстрим Бэнкинг», г. Люксембург), иностранных банков или иных санкционных действий иностранных государств и (или) регулирующих органов. Дефолт и обесценение в отношении самого контрагента/эмитента, в том числе перекрёстный дефолт по его иным обязательствам, не возникают.</w:t>
            </w:r>
          </w:p>
          <w:p w14:paraId="1BE07EF1" w14:textId="77777777" w:rsidR="003001E9" w:rsidRPr="00FD4D24" w:rsidRDefault="003001E9" w:rsidP="003001E9">
            <w:pPr>
              <w:ind w:firstLine="709"/>
              <w:rPr>
                <w:b/>
              </w:rPr>
            </w:pPr>
            <w:r w:rsidRPr="00FD4D24">
              <w:rPr>
                <w:b/>
              </w:rPr>
              <w:t>До 31 июля 2022 года неисполнение таких обязательств не является событием обесценения или дефолта для целей корректировки справедливой стоимости такой задолженности.</w:t>
            </w:r>
          </w:p>
          <w:p w14:paraId="0E729F6C" w14:textId="77777777" w:rsidR="003001E9" w:rsidRPr="00FD4D24" w:rsidRDefault="003001E9" w:rsidP="003001E9">
            <w:pPr>
              <w:ind w:firstLine="709"/>
              <w:rPr>
                <w:b/>
              </w:rPr>
            </w:pPr>
            <w:r w:rsidRPr="00FD4D24">
              <w:rPr>
                <w:b/>
              </w:rPr>
              <w:t>2.3. С 31 июля 2022 года (включительно) обязательства по ценным бумагам в иностранной валюте оцениваются следующим образом:</w:t>
            </w:r>
          </w:p>
          <w:p w14:paraId="5E5AAABB" w14:textId="77777777" w:rsidR="003001E9" w:rsidRPr="00FD4D24" w:rsidRDefault="003001E9" w:rsidP="003001E9">
            <w:pPr>
              <w:ind w:firstLine="709"/>
              <w:rPr>
                <w:b/>
              </w:rPr>
            </w:pPr>
            <w:r w:rsidRPr="00FD4D24">
              <w:rPr>
                <w:b/>
              </w:rPr>
              <w:t>2.3.1.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по которым выплата не может быть произведена в рублях в соответствии с действующим законодательством РФ, с даты признания в имуществе паевого инвестиционного фонда признаются находящимися в состоянии дефолта, LGD по этим обязательствам принимается равным 100%.</w:t>
            </w:r>
          </w:p>
          <w:p w14:paraId="5754A020" w14:textId="77777777" w:rsidR="003001E9" w:rsidRPr="00FD4D24" w:rsidRDefault="003001E9" w:rsidP="003001E9">
            <w:pPr>
              <w:ind w:firstLine="709"/>
              <w:rPr>
                <w:b/>
              </w:rPr>
            </w:pPr>
            <w:r w:rsidRPr="00FD4D24">
              <w:rPr>
                <w:b/>
              </w:rPr>
              <w:t xml:space="preserve">2.3.2.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выплата по которым может быть произведена в рублях в соответствии с действующим законодательством РФ, с даты признания в имуществе паевого инвестиционного фонда оцениваются в общем порядке, установленном настоящими Правилами, при этом с даты наступления дефолта согласно настоящих Правил LGD по этим обязательствам принимается равным 100%. В случае если прямо или косвенно стала наблюдаема или доступна информация о том, что обязательства будут погашены в определенный срок, в том числе в рублях в сумме, эквивалентной стоимости обязательств в иностранной валюте, срок наступления дефолта может быть изменен (увеличен или уменьшен в соответствии с </w:t>
            </w:r>
            <w:r w:rsidRPr="00FD4D24">
              <w:rPr>
                <w:b/>
              </w:rPr>
              <w:lastRenderedPageBreak/>
              <w:t>полученной информацией), на основании мотивированного суждения Управляющей компании.</w:t>
            </w:r>
          </w:p>
          <w:p w14:paraId="53452197" w14:textId="77777777" w:rsidR="000A2C66" w:rsidRDefault="003001E9" w:rsidP="003001E9">
            <w:pPr>
              <w:ind w:firstLine="709"/>
              <w:rPr>
                <w:b/>
              </w:rPr>
            </w:pPr>
            <w:r w:rsidRPr="00FD4D24">
              <w:rPr>
                <w:b/>
              </w:rPr>
              <w:t>2.3.3.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иных депозитариях, кроме НКО АО НРД, оцениваются в общем порядке, установленном настоящими Правилами. С даты, когда прямо или косвенно стала наблюдаема или доступна информация о том, что обязательства не будут погашены в результате событий, указанных в п. 2.2, такие обязательства признаются находящимися в состоянии дефолта и LGD по этим обязательствам принимается равным 100% (решение оформляется мотивированным суждением Управляющей компании).</w:t>
            </w:r>
          </w:p>
          <w:p w14:paraId="31E08816" w14:textId="77777777" w:rsidR="00961FB2" w:rsidRDefault="00961FB2" w:rsidP="007239C1">
            <w:pPr>
              <w:ind w:firstLine="709"/>
            </w:pPr>
          </w:p>
          <w:p w14:paraId="1CF7A174" w14:textId="77777777" w:rsidR="00961FB2" w:rsidRDefault="00961FB2" w:rsidP="007239C1">
            <w:pPr>
              <w:ind w:firstLine="709"/>
            </w:pPr>
          </w:p>
          <w:p w14:paraId="21376E86" w14:textId="26C2DF27" w:rsidR="00FD4D24" w:rsidRPr="003001E9" w:rsidRDefault="007239C1" w:rsidP="007239C1">
            <w:pPr>
              <w:ind w:firstLine="709"/>
            </w:pPr>
            <w:r>
              <w:t>2.4</w:t>
            </w:r>
            <w:r w:rsidRPr="000A2C66">
              <w:t>. Для обязательств в иностранной валюте может не считаться событием дефолта исполнение этих обязательств в иной валюте.</w:t>
            </w:r>
          </w:p>
        </w:tc>
      </w:tr>
    </w:tbl>
    <w:p w14:paraId="67B5838C" w14:textId="77777777" w:rsidR="000A2C66" w:rsidRPr="000A2C66" w:rsidRDefault="000A2C66" w:rsidP="000A2C66">
      <w:pPr>
        <w:contextualSpacing/>
        <w:rPr>
          <w:sz w:val="24"/>
          <w:szCs w:val="24"/>
        </w:rPr>
      </w:pPr>
    </w:p>
    <w:p w14:paraId="0B303A5E" w14:textId="77777777" w:rsidR="000A2C66" w:rsidRPr="000A2C66" w:rsidRDefault="000A2C66" w:rsidP="00DF70FC">
      <w:pPr>
        <w:widowControl w:val="0"/>
        <w:autoSpaceDE w:val="0"/>
        <w:autoSpaceDN w:val="0"/>
        <w:adjustRightInd w:val="0"/>
        <w:jc w:val="center"/>
        <w:rPr>
          <w:b/>
          <w:snapToGrid w:val="0"/>
          <w:sz w:val="28"/>
          <w:szCs w:val="28"/>
        </w:rPr>
      </w:pPr>
    </w:p>
    <w:bookmarkEnd w:id="0"/>
    <w:p w14:paraId="19CDF14C" w14:textId="77777777" w:rsidR="00CA3F05" w:rsidRPr="000A2C66" w:rsidRDefault="00CA3F05" w:rsidP="00C93995"/>
    <w:p w14:paraId="0CAEB7B8" w14:textId="77777777" w:rsidR="00CA3F05" w:rsidRPr="000A2C66" w:rsidRDefault="00CA3F05" w:rsidP="00C93995"/>
    <w:p w14:paraId="25CACFC8" w14:textId="77777777" w:rsidR="00CA3F05" w:rsidRPr="000A2C66" w:rsidRDefault="00CA3F05" w:rsidP="00CE0C3F"/>
    <w:sectPr w:rsidR="00CA3F05" w:rsidRPr="000A2C66" w:rsidSect="00636E78">
      <w:footerReference w:type="default" r:id="rId8"/>
      <w:pgSz w:w="11906" w:h="16838"/>
      <w:pgMar w:top="1134" w:right="1558"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BA542" w14:textId="77777777" w:rsidR="00D22340" w:rsidRDefault="00D22340" w:rsidP="00C31E51">
      <w:r>
        <w:separator/>
      </w:r>
    </w:p>
  </w:endnote>
  <w:endnote w:type="continuationSeparator" w:id="0">
    <w:p w14:paraId="3092895C" w14:textId="77777777" w:rsidR="00D22340" w:rsidRDefault="00D22340" w:rsidP="00C31E51">
      <w:r>
        <w:continuationSeparator/>
      </w:r>
    </w:p>
  </w:endnote>
  <w:endnote w:type="continuationNotice" w:id="1">
    <w:p w14:paraId="70B2C950" w14:textId="77777777" w:rsidR="00D22340" w:rsidRDefault="00D223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FD023" w14:textId="412D0A20" w:rsidR="00D22340" w:rsidRDefault="00D22340">
    <w:pPr>
      <w:pStyle w:val="af9"/>
      <w:jc w:val="right"/>
    </w:pPr>
    <w:r>
      <w:fldChar w:fldCharType="begin"/>
    </w:r>
    <w:r>
      <w:instrText>PAGE   \* MERGEFORMAT</w:instrText>
    </w:r>
    <w:r>
      <w:fldChar w:fldCharType="separate"/>
    </w:r>
    <w:r w:rsidR="00CD6982">
      <w:rPr>
        <w:noProof/>
      </w:rPr>
      <w:t>1</w:t>
    </w:r>
    <w:r>
      <w:fldChar w:fldCharType="end"/>
    </w:r>
  </w:p>
  <w:p w14:paraId="6EE09059" w14:textId="77777777" w:rsidR="00D22340" w:rsidRDefault="00D22340">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3FB06" w14:textId="77777777" w:rsidR="00D22340" w:rsidRDefault="00D22340" w:rsidP="00C31E51">
      <w:r>
        <w:separator/>
      </w:r>
    </w:p>
  </w:footnote>
  <w:footnote w:type="continuationSeparator" w:id="0">
    <w:p w14:paraId="49B26DDB" w14:textId="77777777" w:rsidR="00D22340" w:rsidRDefault="00D22340" w:rsidP="00C31E51">
      <w:r>
        <w:continuationSeparator/>
      </w:r>
    </w:p>
  </w:footnote>
  <w:footnote w:type="continuationNotice" w:id="1">
    <w:p w14:paraId="2DBCA22F" w14:textId="77777777" w:rsidR="00D22340" w:rsidRDefault="00D22340"/>
  </w:footnote>
  <w:footnote w:id="2">
    <w:p w14:paraId="4238C461" w14:textId="77777777" w:rsidR="00D255DE" w:rsidRPr="00FD4D24" w:rsidRDefault="00D255DE" w:rsidP="00D255DE">
      <w:pPr>
        <w:pStyle w:val="af2"/>
        <w:rPr>
          <w:sz w:val="16"/>
          <w:szCs w:val="16"/>
          <w:lang w:val="ru-RU"/>
        </w:rPr>
      </w:pPr>
      <w:r w:rsidRPr="00FD4D24">
        <w:rPr>
          <w:rStyle w:val="af4"/>
          <w:sz w:val="16"/>
          <w:szCs w:val="16"/>
        </w:rPr>
        <w:footnoteRef/>
      </w:r>
      <w:r w:rsidRPr="00FD4D24">
        <w:rPr>
          <w:sz w:val="16"/>
          <w:szCs w:val="16"/>
        </w:rPr>
        <w:t xml:space="preserve"> Дебиторская задолженность начисляется на каждую дату определения СЧА. В случае, если размер дебиторской задолженности не может быть точно определен, используются методы аппроксимации величин</w:t>
      </w:r>
      <w:r w:rsidRPr="00FD4D24">
        <w:rPr>
          <w:sz w:val="16"/>
          <w:szCs w:val="16"/>
          <w:lang w:val="ru-RU"/>
        </w:rPr>
        <w:t xml:space="preserve">. </w:t>
      </w:r>
    </w:p>
    <w:p w14:paraId="16D2968E" w14:textId="77777777" w:rsidR="00D255DE" w:rsidRPr="00FD4D24" w:rsidRDefault="00D255DE" w:rsidP="00D255DE">
      <w:pPr>
        <w:pStyle w:val="af2"/>
        <w:rPr>
          <w:sz w:val="16"/>
          <w:szCs w:val="16"/>
          <w:lang w:val="ru-RU"/>
        </w:rPr>
      </w:pPr>
      <w:r w:rsidRPr="00FD4D24">
        <w:rPr>
          <w:sz w:val="16"/>
          <w:szCs w:val="16"/>
          <w:lang w:val="ru-RU"/>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27E68CD8" w14:textId="77777777" w:rsidR="00D255DE" w:rsidRPr="00FD4D24" w:rsidRDefault="00D255DE" w:rsidP="00D255DE">
      <w:pPr>
        <w:pStyle w:val="af2"/>
        <w:rPr>
          <w:sz w:val="16"/>
          <w:szCs w:val="16"/>
          <w:lang w:val="ru-RU"/>
        </w:rPr>
      </w:pPr>
      <w:r w:rsidRPr="00FD4D24">
        <w:rPr>
          <w:sz w:val="16"/>
          <w:szCs w:val="16"/>
          <w:lang w:val="ru-RU"/>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52B60A57" w14:textId="77777777" w:rsidR="00D255DE" w:rsidRPr="00FD4D24" w:rsidRDefault="00D255DE" w:rsidP="00D255DE">
      <w:pPr>
        <w:pStyle w:val="af2"/>
        <w:rPr>
          <w:sz w:val="16"/>
          <w:szCs w:val="16"/>
          <w:lang w:val="ru-RU"/>
        </w:rPr>
      </w:pPr>
      <w:r w:rsidRPr="00FD4D24">
        <w:rPr>
          <w:sz w:val="16"/>
          <w:szCs w:val="16"/>
          <w:lang w:val="ru-RU"/>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3">
    <w:p w14:paraId="36746607" w14:textId="77777777" w:rsidR="00D255DE" w:rsidRPr="00FD4D24" w:rsidRDefault="00D255DE" w:rsidP="00D255DE">
      <w:pPr>
        <w:pStyle w:val="af2"/>
        <w:rPr>
          <w:sz w:val="16"/>
          <w:szCs w:val="16"/>
          <w:lang w:val="ru-RU"/>
        </w:rPr>
      </w:pPr>
      <w:r w:rsidRPr="00FD4D24">
        <w:rPr>
          <w:rStyle w:val="af4"/>
          <w:sz w:val="16"/>
          <w:szCs w:val="16"/>
        </w:rPr>
        <w:footnoteRef/>
      </w:r>
      <w:r w:rsidRPr="00FD4D24">
        <w:rPr>
          <w:sz w:val="16"/>
          <w:szCs w:val="16"/>
        </w:rPr>
        <w:t xml:space="preserve"> Дебиторская задолженность начисляется на каждую дату определения СЧА. В случае, если размер дебиторской задолженности не может быть точно определен, используются методы аппроксимации величин</w:t>
      </w:r>
      <w:r w:rsidRPr="00FD4D24">
        <w:rPr>
          <w:sz w:val="16"/>
          <w:szCs w:val="16"/>
          <w:lang w:val="ru-RU"/>
        </w:rPr>
        <w:t xml:space="preserve">. </w:t>
      </w:r>
    </w:p>
    <w:p w14:paraId="2A7AF32F" w14:textId="77777777" w:rsidR="00D255DE" w:rsidRPr="00FD4D24" w:rsidRDefault="00D255DE" w:rsidP="00D255DE">
      <w:pPr>
        <w:pStyle w:val="af2"/>
        <w:rPr>
          <w:sz w:val="16"/>
          <w:szCs w:val="16"/>
          <w:lang w:val="ru-RU"/>
        </w:rPr>
      </w:pPr>
      <w:r w:rsidRPr="00FD4D24">
        <w:rPr>
          <w:sz w:val="16"/>
          <w:szCs w:val="16"/>
          <w:lang w:val="ru-RU"/>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49D02758" w14:textId="77777777" w:rsidR="00D255DE" w:rsidRPr="00FD4D24" w:rsidRDefault="00D255DE" w:rsidP="00D255DE">
      <w:pPr>
        <w:pStyle w:val="af2"/>
        <w:rPr>
          <w:sz w:val="16"/>
          <w:szCs w:val="16"/>
          <w:lang w:val="ru-RU"/>
        </w:rPr>
      </w:pPr>
      <w:r w:rsidRPr="00FD4D24">
        <w:rPr>
          <w:sz w:val="16"/>
          <w:szCs w:val="16"/>
          <w:lang w:val="ru-RU"/>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51822991" w14:textId="77777777" w:rsidR="00D255DE" w:rsidRPr="00FD4D24" w:rsidRDefault="00D255DE" w:rsidP="00D255DE">
      <w:pPr>
        <w:pStyle w:val="af2"/>
        <w:rPr>
          <w:sz w:val="16"/>
          <w:szCs w:val="16"/>
          <w:lang w:val="ru-RU"/>
        </w:rPr>
      </w:pPr>
      <w:r w:rsidRPr="00FD4D24">
        <w:rPr>
          <w:sz w:val="16"/>
          <w:szCs w:val="16"/>
          <w:lang w:val="ru-RU"/>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4">
    <w:p w14:paraId="33B00443" w14:textId="71A93494" w:rsidR="000A2C66" w:rsidRPr="00FD4D24" w:rsidRDefault="000A2C66" w:rsidP="000A2C66">
      <w:pPr>
        <w:pStyle w:val="af2"/>
        <w:rPr>
          <w:sz w:val="16"/>
          <w:szCs w:val="16"/>
          <w:lang w:val="ru-RU"/>
        </w:rPr>
      </w:pPr>
      <w:r w:rsidRPr="00FD4D24">
        <w:rPr>
          <w:rStyle w:val="af4"/>
          <w:sz w:val="16"/>
          <w:szCs w:val="16"/>
        </w:rPr>
        <w:footnoteRef/>
      </w:r>
      <w:r w:rsidRPr="00FD4D24">
        <w:rPr>
          <w:sz w:val="16"/>
          <w:szCs w:val="16"/>
        </w:rPr>
        <w:t xml:space="preserve"> </w:t>
      </w:r>
      <w:r w:rsidRPr="00FD4D24">
        <w:rPr>
          <w:sz w:val="16"/>
          <w:szCs w:val="16"/>
          <w:lang w:val="ru-RU"/>
        </w:rPr>
        <w:t xml:space="preserve">Официальная информация публикуется на сайте Банка России: </w:t>
      </w:r>
      <w:hyperlink r:id="rId1" w:history="1">
        <w:r w:rsidRPr="00FD4D24">
          <w:rPr>
            <w:rStyle w:val="ae"/>
            <w:sz w:val="16"/>
            <w:szCs w:val="16"/>
            <w:lang w:val="ru-RU"/>
          </w:rPr>
          <w:t>http://www.cbr.ru/hd_base/seldomc/sc_daily/</w:t>
        </w:r>
      </w:hyperlink>
      <w:r w:rsidRPr="00FD4D24">
        <w:rPr>
          <w:sz w:val="16"/>
          <w:szCs w:val="16"/>
          <w:lang w:val="ru-RU"/>
        </w:rPr>
        <w:t xml:space="preserve"> </w:t>
      </w:r>
    </w:p>
  </w:footnote>
  <w:footnote w:id="5">
    <w:p w14:paraId="70D6B8ED" w14:textId="77777777" w:rsidR="000A2C66" w:rsidRPr="00A72DAF" w:rsidRDefault="000A2C66" w:rsidP="000A2C66">
      <w:pPr>
        <w:pStyle w:val="af2"/>
        <w:rPr>
          <w:sz w:val="16"/>
          <w:szCs w:val="16"/>
          <w:lang w:val="ru-RU"/>
        </w:rPr>
      </w:pPr>
      <w:r w:rsidRPr="00FD4D24">
        <w:rPr>
          <w:rStyle w:val="af4"/>
          <w:sz w:val="16"/>
          <w:szCs w:val="16"/>
        </w:rPr>
        <w:footnoteRef/>
      </w:r>
      <w:r w:rsidRPr="00FD4D24">
        <w:rPr>
          <w:sz w:val="16"/>
          <w:szCs w:val="16"/>
        </w:rPr>
        <w:t xml:space="preserve"> </w:t>
      </w:r>
      <w:r w:rsidRPr="00FD4D24">
        <w:rPr>
          <w:sz w:val="16"/>
          <w:szCs w:val="16"/>
          <w:lang w:val="ru-RU"/>
        </w:rPr>
        <w:t xml:space="preserve">Официальная информация публикуется на сайте Интерфакс: </w:t>
      </w:r>
      <w:hyperlink r:id="rId2" w:history="1">
        <w:r w:rsidRPr="00FD4D24">
          <w:rPr>
            <w:rStyle w:val="ae"/>
            <w:sz w:val="16"/>
            <w:szCs w:val="16"/>
            <w:lang w:val="ru-RU"/>
          </w:rPr>
          <w:t>https://rd.interfax.ru/markets/main/forex</w:t>
        </w:r>
      </w:hyperlink>
      <w:r>
        <w:rPr>
          <w:sz w:val="16"/>
          <w:szCs w:val="16"/>
          <w:lang w:val="ru-RU"/>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AE8"/>
    <w:multiLevelType w:val="hybridMultilevel"/>
    <w:tmpl w:val="DEBECE16"/>
    <w:lvl w:ilvl="0" w:tplc="C9566DB2">
      <w:start w:val="4"/>
      <w:numFmt w:val="upperRoman"/>
      <w:lvlText w:val="%1."/>
      <w:lvlJc w:val="left"/>
      <w:pPr>
        <w:ind w:left="1080" w:hanging="720"/>
      </w:pPr>
      <w:rPr>
        <w:rFonts w:hint="default"/>
      </w:rPr>
    </w:lvl>
    <w:lvl w:ilvl="1" w:tplc="DEA868FE">
      <w:numFmt w:val="bullet"/>
      <w:lvlText w:val="•"/>
      <w:lvlJc w:val="left"/>
      <w:pPr>
        <w:ind w:left="566" w:firstLine="514"/>
      </w:pPr>
      <w:rPr>
        <w:rFonts w:ascii="Times New Roman" w:eastAsia="Calibri" w:hAnsi="Times New Roman" w:cs="Times New Roman" w:hint="default"/>
      </w:rPr>
    </w:lvl>
    <w:lvl w:ilvl="2" w:tplc="B9E4187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0F07C0"/>
    <w:multiLevelType w:val="hybridMultilevel"/>
    <w:tmpl w:val="B6FA3B18"/>
    <w:lvl w:ilvl="0" w:tplc="E690D1CC">
      <w:start w:val="5"/>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235810"/>
    <w:multiLevelType w:val="hybridMultilevel"/>
    <w:tmpl w:val="518AB044"/>
    <w:lvl w:ilvl="0" w:tplc="CD1672A8">
      <w:start w:val="8"/>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6A13E6"/>
    <w:multiLevelType w:val="hybridMultilevel"/>
    <w:tmpl w:val="377E276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40055CC"/>
    <w:multiLevelType w:val="hybridMultilevel"/>
    <w:tmpl w:val="B0D09AB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4161371"/>
    <w:multiLevelType w:val="hybridMultilevel"/>
    <w:tmpl w:val="0D1684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44D50FC"/>
    <w:multiLevelType w:val="hybridMultilevel"/>
    <w:tmpl w:val="18DC2A54"/>
    <w:lvl w:ilvl="0" w:tplc="0419000D">
      <w:start w:val="1"/>
      <w:numFmt w:val="bullet"/>
      <w:lvlText w:val=""/>
      <w:lvlJc w:val="left"/>
      <w:pPr>
        <w:ind w:left="2421" w:hanging="360"/>
      </w:pPr>
      <w:rPr>
        <w:rFonts w:ascii="Wingdings" w:hAnsi="Wingdings"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7" w15:restartNumberingAfterBreak="0">
    <w:nsid w:val="274B2EDE"/>
    <w:multiLevelType w:val="hybridMultilevel"/>
    <w:tmpl w:val="22706AC8"/>
    <w:lvl w:ilvl="0" w:tplc="8DC8A630">
      <w:start w:val="3"/>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0ED2BAB"/>
    <w:multiLevelType w:val="hybridMultilevel"/>
    <w:tmpl w:val="DCEC02E0"/>
    <w:lvl w:ilvl="0" w:tplc="8CE0E470">
      <w:start w:val="3"/>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B63F7E"/>
    <w:multiLevelType w:val="multilevel"/>
    <w:tmpl w:val="AA7E339C"/>
    <w:styleLink w:val="3"/>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680" w:hanging="567"/>
      </w:pPr>
      <w:rPr>
        <w:rFonts w:ascii="Tahoma" w:hAnsi="Tahoma" w:hint="default"/>
        <w:b/>
        <w:i w:val="0"/>
        <w:sz w:val="20"/>
        <w:szCs w:val="24"/>
      </w:rPr>
    </w:lvl>
    <w:lvl w:ilvl="2">
      <w:start w:val="1"/>
      <w:numFmt w:val="decimal"/>
      <w:lvlText w:val="%1.%2.%3."/>
      <w:lvlJc w:val="left"/>
      <w:pPr>
        <w:ind w:left="1077"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10" w15:restartNumberingAfterBreak="0">
    <w:nsid w:val="427839BA"/>
    <w:multiLevelType w:val="hybridMultilevel"/>
    <w:tmpl w:val="DEBECE16"/>
    <w:lvl w:ilvl="0" w:tplc="C9566DB2">
      <w:start w:val="4"/>
      <w:numFmt w:val="upperRoman"/>
      <w:lvlText w:val="%1."/>
      <w:lvlJc w:val="left"/>
      <w:pPr>
        <w:ind w:left="1080" w:hanging="720"/>
      </w:pPr>
      <w:rPr>
        <w:rFonts w:hint="default"/>
      </w:rPr>
    </w:lvl>
    <w:lvl w:ilvl="1" w:tplc="DEA868FE">
      <w:numFmt w:val="bullet"/>
      <w:lvlText w:val="•"/>
      <w:lvlJc w:val="left"/>
      <w:pPr>
        <w:ind w:left="566" w:firstLine="514"/>
      </w:pPr>
      <w:rPr>
        <w:rFonts w:ascii="Times New Roman" w:eastAsia="Calibri" w:hAnsi="Times New Roman" w:cs="Times New Roman" w:hint="default"/>
      </w:rPr>
    </w:lvl>
    <w:lvl w:ilvl="2" w:tplc="B9E4187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5F14AA3"/>
    <w:multiLevelType w:val="hybridMultilevel"/>
    <w:tmpl w:val="B2BA3B8C"/>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6B059F0"/>
    <w:multiLevelType w:val="hybridMultilevel"/>
    <w:tmpl w:val="2D9882A2"/>
    <w:lvl w:ilvl="0" w:tplc="60EA8A2E">
      <w:start w:val="5"/>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7E7753D"/>
    <w:multiLevelType w:val="multilevel"/>
    <w:tmpl w:val="F66C56F4"/>
    <w:lvl w:ilvl="0">
      <w:start w:val="1"/>
      <w:numFmt w:val="upperRoman"/>
      <w:pStyle w:val="a"/>
      <w:lvlText w:val="%1."/>
      <w:lvlJc w:val="left"/>
      <w:pPr>
        <w:ind w:left="786" w:hanging="360"/>
      </w:pPr>
      <w:rPr>
        <w:rFonts w:hint="default"/>
      </w:rPr>
    </w:lvl>
    <w:lvl w:ilvl="1">
      <w:start w:val="1"/>
      <w:numFmt w:val="decimal"/>
      <w:pStyle w:val="1"/>
      <w:lvlText w:val="%2."/>
      <w:lvlJc w:val="left"/>
      <w:pPr>
        <w:ind w:left="1248" w:hanging="680"/>
      </w:pPr>
      <w:rPr>
        <w:rFonts w:hint="default"/>
      </w:rPr>
    </w:lvl>
    <w:lvl w:ilvl="2">
      <w:start w:val="1"/>
      <w:numFmt w:val="decimal"/>
      <w:pStyle w:val="2"/>
      <w:lvlText w:val="%2.%3."/>
      <w:lvlJc w:val="left"/>
      <w:pPr>
        <w:ind w:left="1355" w:hanging="504"/>
      </w:pPr>
      <w:rPr>
        <w:rFonts w:hint="default"/>
      </w:rPr>
    </w:lvl>
    <w:lvl w:ilvl="3">
      <w:start w:val="1"/>
      <w:numFmt w:val="decimal"/>
      <w:pStyle w:val="30"/>
      <w:lvlText w:val="%2.%3.%4."/>
      <w:lvlJc w:val="left"/>
      <w:pPr>
        <w:ind w:left="1330" w:hanging="621"/>
      </w:pPr>
      <w:rPr>
        <w:rFonts w:hint="default"/>
      </w:rPr>
    </w:lvl>
    <w:lvl w:ilvl="4">
      <w:start w:val="1"/>
      <w:numFmt w:val="lowerLetter"/>
      <w:pStyle w:val="4"/>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87542C8"/>
    <w:multiLevelType w:val="hybridMultilevel"/>
    <w:tmpl w:val="0D1684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5D636306"/>
    <w:multiLevelType w:val="hybridMultilevel"/>
    <w:tmpl w:val="4D866BB6"/>
    <w:lvl w:ilvl="0" w:tplc="8EE8ECD8">
      <w:start w:val="6"/>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53D1262"/>
    <w:multiLevelType w:val="hybridMultilevel"/>
    <w:tmpl w:val="D9BA7230"/>
    <w:lvl w:ilvl="0" w:tplc="A8E26EB6">
      <w:start w:val="8"/>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1A4724D"/>
    <w:multiLevelType w:val="hybridMultilevel"/>
    <w:tmpl w:val="9E80FFC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4621BCC"/>
    <w:multiLevelType w:val="hybridMultilevel"/>
    <w:tmpl w:val="9124A65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0"/>
  </w:num>
  <w:num w:numId="3">
    <w:abstractNumId w:val="7"/>
  </w:num>
  <w:num w:numId="4">
    <w:abstractNumId w:val="5"/>
  </w:num>
  <w:num w:numId="5">
    <w:abstractNumId w:val="9"/>
  </w:num>
  <w:num w:numId="6">
    <w:abstractNumId w:val="10"/>
  </w:num>
  <w:num w:numId="7">
    <w:abstractNumId w:val="14"/>
  </w:num>
  <w:num w:numId="8">
    <w:abstractNumId w:val="1"/>
  </w:num>
  <w:num w:numId="9">
    <w:abstractNumId w:val="12"/>
  </w:num>
  <w:num w:numId="10">
    <w:abstractNumId w:val="8"/>
  </w:num>
  <w:num w:numId="11">
    <w:abstractNumId w:val="2"/>
  </w:num>
  <w:num w:numId="12">
    <w:abstractNumId w:val="16"/>
  </w:num>
  <w:num w:numId="13">
    <w:abstractNumId w:val="17"/>
  </w:num>
  <w:num w:numId="14">
    <w:abstractNumId w:val="3"/>
  </w:num>
  <w:num w:numId="15">
    <w:abstractNumId w:val="11"/>
  </w:num>
  <w:num w:numId="16">
    <w:abstractNumId w:val="4"/>
  </w:num>
  <w:num w:numId="17">
    <w:abstractNumId w:val="18"/>
  </w:num>
  <w:num w:numId="18">
    <w:abstractNumId w:val="6"/>
  </w:num>
  <w:num w:numId="19">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219"/>
    <w:rsid w:val="00000E20"/>
    <w:rsid w:val="000028BC"/>
    <w:rsid w:val="00004309"/>
    <w:rsid w:val="00005FCA"/>
    <w:rsid w:val="000074C7"/>
    <w:rsid w:val="00007C25"/>
    <w:rsid w:val="000107CC"/>
    <w:rsid w:val="00010D7E"/>
    <w:rsid w:val="00011242"/>
    <w:rsid w:val="0001431B"/>
    <w:rsid w:val="00015136"/>
    <w:rsid w:val="00015492"/>
    <w:rsid w:val="000159E8"/>
    <w:rsid w:val="000165AD"/>
    <w:rsid w:val="00020038"/>
    <w:rsid w:val="000212B6"/>
    <w:rsid w:val="00027CE5"/>
    <w:rsid w:val="00032987"/>
    <w:rsid w:val="000332DA"/>
    <w:rsid w:val="00033F51"/>
    <w:rsid w:val="00034BF7"/>
    <w:rsid w:val="00037EAB"/>
    <w:rsid w:val="00042632"/>
    <w:rsid w:val="00042EDD"/>
    <w:rsid w:val="0004542A"/>
    <w:rsid w:val="0004603D"/>
    <w:rsid w:val="00047CB3"/>
    <w:rsid w:val="00050FFA"/>
    <w:rsid w:val="0005106D"/>
    <w:rsid w:val="00051968"/>
    <w:rsid w:val="0005310D"/>
    <w:rsid w:val="00054F38"/>
    <w:rsid w:val="000561EB"/>
    <w:rsid w:val="00057419"/>
    <w:rsid w:val="000613AF"/>
    <w:rsid w:val="000628A7"/>
    <w:rsid w:val="000648D9"/>
    <w:rsid w:val="00066EE6"/>
    <w:rsid w:val="0007088A"/>
    <w:rsid w:val="00070968"/>
    <w:rsid w:val="00070A79"/>
    <w:rsid w:val="00070C89"/>
    <w:rsid w:val="000726F5"/>
    <w:rsid w:val="0007307E"/>
    <w:rsid w:val="0007333F"/>
    <w:rsid w:val="00074DEC"/>
    <w:rsid w:val="00076225"/>
    <w:rsid w:val="00076345"/>
    <w:rsid w:val="00076371"/>
    <w:rsid w:val="0007723C"/>
    <w:rsid w:val="00080C81"/>
    <w:rsid w:val="00080D5D"/>
    <w:rsid w:val="0008455E"/>
    <w:rsid w:val="000845C8"/>
    <w:rsid w:val="000845D9"/>
    <w:rsid w:val="00084868"/>
    <w:rsid w:val="00084E2D"/>
    <w:rsid w:val="00085CA7"/>
    <w:rsid w:val="00087332"/>
    <w:rsid w:val="000906D9"/>
    <w:rsid w:val="00091466"/>
    <w:rsid w:val="00091878"/>
    <w:rsid w:val="00092B55"/>
    <w:rsid w:val="00093EB0"/>
    <w:rsid w:val="000940A3"/>
    <w:rsid w:val="0009556A"/>
    <w:rsid w:val="00096636"/>
    <w:rsid w:val="00097508"/>
    <w:rsid w:val="000A1719"/>
    <w:rsid w:val="000A2396"/>
    <w:rsid w:val="000A2C66"/>
    <w:rsid w:val="000A2DBF"/>
    <w:rsid w:val="000B14CD"/>
    <w:rsid w:val="000B1B28"/>
    <w:rsid w:val="000B33B3"/>
    <w:rsid w:val="000B3DF2"/>
    <w:rsid w:val="000B4102"/>
    <w:rsid w:val="000B4537"/>
    <w:rsid w:val="000B4AB2"/>
    <w:rsid w:val="000B4C58"/>
    <w:rsid w:val="000B4EAC"/>
    <w:rsid w:val="000B5408"/>
    <w:rsid w:val="000B59C5"/>
    <w:rsid w:val="000B6886"/>
    <w:rsid w:val="000B6F2A"/>
    <w:rsid w:val="000C12D5"/>
    <w:rsid w:val="000C1831"/>
    <w:rsid w:val="000C22B7"/>
    <w:rsid w:val="000C56B6"/>
    <w:rsid w:val="000C56F0"/>
    <w:rsid w:val="000C5EE3"/>
    <w:rsid w:val="000D04F4"/>
    <w:rsid w:val="000D1C7C"/>
    <w:rsid w:val="000D1F90"/>
    <w:rsid w:val="000D3D0D"/>
    <w:rsid w:val="000D3DD2"/>
    <w:rsid w:val="000D4057"/>
    <w:rsid w:val="000D5797"/>
    <w:rsid w:val="000E133B"/>
    <w:rsid w:val="000E27A4"/>
    <w:rsid w:val="000E3F8D"/>
    <w:rsid w:val="000E4CD4"/>
    <w:rsid w:val="000E7DAF"/>
    <w:rsid w:val="000F0758"/>
    <w:rsid w:val="000F0AA5"/>
    <w:rsid w:val="000F7E50"/>
    <w:rsid w:val="00101854"/>
    <w:rsid w:val="00102663"/>
    <w:rsid w:val="0010271D"/>
    <w:rsid w:val="00102A98"/>
    <w:rsid w:val="00104BD9"/>
    <w:rsid w:val="0010514A"/>
    <w:rsid w:val="00105AD2"/>
    <w:rsid w:val="00105F62"/>
    <w:rsid w:val="00105FBE"/>
    <w:rsid w:val="0010618E"/>
    <w:rsid w:val="00107C4C"/>
    <w:rsid w:val="0011035B"/>
    <w:rsid w:val="0011066B"/>
    <w:rsid w:val="00111321"/>
    <w:rsid w:val="00111557"/>
    <w:rsid w:val="0011337A"/>
    <w:rsid w:val="001133B5"/>
    <w:rsid w:val="001134B2"/>
    <w:rsid w:val="00115796"/>
    <w:rsid w:val="00116FB6"/>
    <w:rsid w:val="00117DFE"/>
    <w:rsid w:val="00121BF8"/>
    <w:rsid w:val="00122A73"/>
    <w:rsid w:val="00122C1C"/>
    <w:rsid w:val="001257EE"/>
    <w:rsid w:val="001269B7"/>
    <w:rsid w:val="00130489"/>
    <w:rsid w:val="00132F1B"/>
    <w:rsid w:val="00133011"/>
    <w:rsid w:val="001343EB"/>
    <w:rsid w:val="00135326"/>
    <w:rsid w:val="00135E2C"/>
    <w:rsid w:val="001361F3"/>
    <w:rsid w:val="001379CF"/>
    <w:rsid w:val="00141344"/>
    <w:rsid w:val="00142BE8"/>
    <w:rsid w:val="00142D17"/>
    <w:rsid w:val="001431F3"/>
    <w:rsid w:val="00143C25"/>
    <w:rsid w:val="00143CDD"/>
    <w:rsid w:val="001443D2"/>
    <w:rsid w:val="00147653"/>
    <w:rsid w:val="001479C8"/>
    <w:rsid w:val="00147F41"/>
    <w:rsid w:val="001501E1"/>
    <w:rsid w:val="00150282"/>
    <w:rsid w:val="0015104E"/>
    <w:rsid w:val="00151117"/>
    <w:rsid w:val="001526A4"/>
    <w:rsid w:val="00153858"/>
    <w:rsid w:val="001545CE"/>
    <w:rsid w:val="001559A0"/>
    <w:rsid w:val="00156F7C"/>
    <w:rsid w:val="0015741A"/>
    <w:rsid w:val="001601A8"/>
    <w:rsid w:val="00160283"/>
    <w:rsid w:val="0016232E"/>
    <w:rsid w:val="001633CC"/>
    <w:rsid w:val="0016390C"/>
    <w:rsid w:val="00166F3F"/>
    <w:rsid w:val="00167603"/>
    <w:rsid w:val="00167D11"/>
    <w:rsid w:val="00170528"/>
    <w:rsid w:val="00172A70"/>
    <w:rsid w:val="00174C60"/>
    <w:rsid w:val="00176548"/>
    <w:rsid w:val="00177591"/>
    <w:rsid w:val="0018073D"/>
    <w:rsid w:val="00180DE8"/>
    <w:rsid w:val="00180F64"/>
    <w:rsid w:val="001816A1"/>
    <w:rsid w:val="001819B3"/>
    <w:rsid w:val="00183697"/>
    <w:rsid w:val="0018638C"/>
    <w:rsid w:val="00186AAB"/>
    <w:rsid w:val="00186C19"/>
    <w:rsid w:val="00187C17"/>
    <w:rsid w:val="00192992"/>
    <w:rsid w:val="00192E6D"/>
    <w:rsid w:val="00193E3A"/>
    <w:rsid w:val="001940C2"/>
    <w:rsid w:val="00197570"/>
    <w:rsid w:val="001A0EC5"/>
    <w:rsid w:val="001A128D"/>
    <w:rsid w:val="001A1659"/>
    <w:rsid w:val="001A21A8"/>
    <w:rsid w:val="001A74E6"/>
    <w:rsid w:val="001A772C"/>
    <w:rsid w:val="001B0379"/>
    <w:rsid w:val="001B1447"/>
    <w:rsid w:val="001B2293"/>
    <w:rsid w:val="001B231E"/>
    <w:rsid w:val="001B296F"/>
    <w:rsid w:val="001B7982"/>
    <w:rsid w:val="001C00DD"/>
    <w:rsid w:val="001C032A"/>
    <w:rsid w:val="001C32DB"/>
    <w:rsid w:val="001C381B"/>
    <w:rsid w:val="001C407C"/>
    <w:rsid w:val="001C458D"/>
    <w:rsid w:val="001C5560"/>
    <w:rsid w:val="001C595B"/>
    <w:rsid w:val="001C62AE"/>
    <w:rsid w:val="001C7D6C"/>
    <w:rsid w:val="001D0C7C"/>
    <w:rsid w:val="001D0F60"/>
    <w:rsid w:val="001D1845"/>
    <w:rsid w:val="001D188C"/>
    <w:rsid w:val="001D1956"/>
    <w:rsid w:val="001D31BE"/>
    <w:rsid w:val="001D3F20"/>
    <w:rsid w:val="001D5046"/>
    <w:rsid w:val="001D5505"/>
    <w:rsid w:val="001E05C9"/>
    <w:rsid w:val="001E0A23"/>
    <w:rsid w:val="001E0CEC"/>
    <w:rsid w:val="001E12EA"/>
    <w:rsid w:val="001E2CB2"/>
    <w:rsid w:val="001E5370"/>
    <w:rsid w:val="001E657F"/>
    <w:rsid w:val="001E78B2"/>
    <w:rsid w:val="001F03C0"/>
    <w:rsid w:val="001F11FF"/>
    <w:rsid w:val="001F17FF"/>
    <w:rsid w:val="001F185B"/>
    <w:rsid w:val="001F1F19"/>
    <w:rsid w:val="001F3B81"/>
    <w:rsid w:val="001F6518"/>
    <w:rsid w:val="001F701D"/>
    <w:rsid w:val="001F761F"/>
    <w:rsid w:val="00201B55"/>
    <w:rsid w:val="00204126"/>
    <w:rsid w:val="00205C17"/>
    <w:rsid w:val="00206592"/>
    <w:rsid w:val="002071AC"/>
    <w:rsid w:val="00207B09"/>
    <w:rsid w:val="00207D6E"/>
    <w:rsid w:val="002106C7"/>
    <w:rsid w:val="00211CB5"/>
    <w:rsid w:val="00211EF6"/>
    <w:rsid w:val="00213B8E"/>
    <w:rsid w:val="002204CF"/>
    <w:rsid w:val="002205FE"/>
    <w:rsid w:val="00220AD2"/>
    <w:rsid w:val="00221172"/>
    <w:rsid w:val="0022267F"/>
    <w:rsid w:val="0022284D"/>
    <w:rsid w:val="00223955"/>
    <w:rsid w:val="00224213"/>
    <w:rsid w:val="002269D8"/>
    <w:rsid w:val="00227B8A"/>
    <w:rsid w:val="00227C89"/>
    <w:rsid w:val="00231096"/>
    <w:rsid w:val="00231A12"/>
    <w:rsid w:val="00233EA3"/>
    <w:rsid w:val="00234149"/>
    <w:rsid w:val="00234B9B"/>
    <w:rsid w:val="00234EFD"/>
    <w:rsid w:val="0023665C"/>
    <w:rsid w:val="00236BCB"/>
    <w:rsid w:val="00237EB6"/>
    <w:rsid w:val="00242E41"/>
    <w:rsid w:val="00243B75"/>
    <w:rsid w:val="00246AA2"/>
    <w:rsid w:val="00250979"/>
    <w:rsid w:val="002531B1"/>
    <w:rsid w:val="00253620"/>
    <w:rsid w:val="002547F0"/>
    <w:rsid w:val="002559B7"/>
    <w:rsid w:val="00256236"/>
    <w:rsid w:val="0025646A"/>
    <w:rsid w:val="00257B4A"/>
    <w:rsid w:val="002635A2"/>
    <w:rsid w:val="002641D2"/>
    <w:rsid w:val="002644A1"/>
    <w:rsid w:val="00264A49"/>
    <w:rsid w:val="002660AE"/>
    <w:rsid w:val="00266A1F"/>
    <w:rsid w:val="00266ADF"/>
    <w:rsid w:val="00266C99"/>
    <w:rsid w:val="00267DEC"/>
    <w:rsid w:val="00271585"/>
    <w:rsid w:val="0027267A"/>
    <w:rsid w:val="00272BC5"/>
    <w:rsid w:val="0027352D"/>
    <w:rsid w:val="00277F6D"/>
    <w:rsid w:val="002815F2"/>
    <w:rsid w:val="0028674C"/>
    <w:rsid w:val="002868DD"/>
    <w:rsid w:val="00287B05"/>
    <w:rsid w:val="00290A47"/>
    <w:rsid w:val="00291A3B"/>
    <w:rsid w:val="00292E36"/>
    <w:rsid w:val="00292F34"/>
    <w:rsid w:val="002A0419"/>
    <w:rsid w:val="002A1C07"/>
    <w:rsid w:val="002A233E"/>
    <w:rsid w:val="002A375A"/>
    <w:rsid w:val="002A387A"/>
    <w:rsid w:val="002A39AA"/>
    <w:rsid w:val="002A408F"/>
    <w:rsid w:val="002A414F"/>
    <w:rsid w:val="002A41E8"/>
    <w:rsid w:val="002A558C"/>
    <w:rsid w:val="002A5F6E"/>
    <w:rsid w:val="002A6C0F"/>
    <w:rsid w:val="002A70FA"/>
    <w:rsid w:val="002A77E2"/>
    <w:rsid w:val="002B0DD4"/>
    <w:rsid w:val="002B0F70"/>
    <w:rsid w:val="002B2EFD"/>
    <w:rsid w:val="002B316A"/>
    <w:rsid w:val="002B6DB5"/>
    <w:rsid w:val="002C0312"/>
    <w:rsid w:val="002C0971"/>
    <w:rsid w:val="002C16B6"/>
    <w:rsid w:val="002C40C3"/>
    <w:rsid w:val="002C4BFA"/>
    <w:rsid w:val="002C5A4B"/>
    <w:rsid w:val="002C6740"/>
    <w:rsid w:val="002C7BA9"/>
    <w:rsid w:val="002D0559"/>
    <w:rsid w:val="002D141C"/>
    <w:rsid w:val="002D1AFB"/>
    <w:rsid w:val="002D306A"/>
    <w:rsid w:val="002D3CB1"/>
    <w:rsid w:val="002D77F9"/>
    <w:rsid w:val="002E0812"/>
    <w:rsid w:val="002E0DFE"/>
    <w:rsid w:val="002E1D8C"/>
    <w:rsid w:val="002E40F0"/>
    <w:rsid w:val="002E4AFC"/>
    <w:rsid w:val="002E5491"/>
    <w:rsid w:val="002E69C7"/>
    <w:rsid w:val="002F0C32"/>
    <w:rsid w:val="002F2A06"/>
    <w:rsid w:val="002F33D6"/>
    <w:rsid w:val="002F46CD"/>
    <w:rsid w:val="002F534C"/>
    <w:rsid w:val="002F5CAA"/>
    <w:rsid w:val="002F5D9E"/>
    <w:rsid w:val="002F6819"/>
    <w:rsid w:val="002F7BB8"/>
    <w:rsid w:val="003001E9"/>
    <w:rsid w:val="003002A2"/>
    <w:rsid w:val="00300BCD"/>
    <w:rsid w:val="00302CF4"/>
    <w:rsid w:val="00303981"/>
    <w:rsid w:val="00303D8D"/>
    <w:rsid w:val="00304E6C"/>
    <w:rsid w:val="003110D5"/>
    <w:rsid w:val="0031160E"/>
    <w:rsid w:val="00311BFF"/>
    <w:rsid w:val="00311F75"/>
    <w:rsid w:val="003143D7"/>
    <w:rsid w:val="00314D41"/>
    <w:rsid w:val="00315509"/>
    <w:rsid w:val="00315F25"/>
    <w:rsid w:val="00317578"/>
    <w:rsid w:val="0032037A"/>
    <w:rsid w:val="0032188A"/>
    <w:rsid w:val="00321C44"/>
    <w:rsid w:val="00322B9B"/>
    <w:rsid w:val="00323085"/>
    <w:rsid w:val="0032559F"/>
    <w:rsid w:val="00327556"/>
    <w:rsid w:val="003356C4"/>
    <w:rsid w:val="0033628A"/>
    <w:rsid w:val="003369C4"/>
    <w:rsid w:val="0033700E"/>
    <w:rsid w:val="00337872"/>
    <w:rsid w:val="0034210A"/>
    <w:rsid w:val="00342D40"/>
    <w:rsid w:val="0034350F"/>
    <w:rsid w:val="00344018"/>
    <w:rsid w:val="0034444C"/>
    <w:rsid w:val="00344AFE"/>
    <w:rsid w:val="00344E62"/>
    <w:rsid w:val="00347199"/>
    <w:rsid w:val="0035131A"/>
    <w:rsid w:val="00351421"/>
    <w:rsid w:val="0035215D"/>
    <w:rsid w:val="0035233A"/>
    <w:rsid w:val="003529CA"/>
    <w:rsid w:val="003539C0"/>
    <w:rsid w:val="0035435D"/>
    <w:rsid w:val="0035438E"/>
    <w:rsid w:val="003579F1"/>
    <w:rsid w:val="00360B95"/>
    <w:rsid w:val="00361AE3"/>
    <w:rsid w:val="00362040"/>
    <w:rsid w:val="00365557"/>
    <w:rsid w:val="00365A81"/>
    <w:rsid w:val="00367F2B"/>
    <w:rsid w:val="003712BA"/>
    <w:rsid w:val="00373296"/>
    <w:rsid w:val="0037368C"/>
    <w:rsid w:val="00374BAD"/>
    <w:rsid w:val="00374C1C"/>
    <w:rsid w:val="00375D15"/>
    <w:rsid w:val="00376156"/>
    <w:rsid w:val="00391C6C"/>
    <w:rsid w:val="00392D9C"/>
    <w:rsid w:val="00394731"/>
    <w:rsid w:val="00394BC8"/>
    <w:rsid w:val="0039609C"/>
    <w:rsid w:val="0039614D"/>
    <w:rsid w:val="003965C0"/>
    <w:rsid w:val="00396914"/>
    <w:rsid w:val="0039784A"/>
    <w:rsid w:val="00397C7E"/>
    <w:rsid w:val="00397D0E"/>
    <w:rsid w:val="003A01E6"/>
    <w:rsid w:val="003A0573"/>
    <w:rsid w:val="003A09B6"/>
    <w:rsid w:val="003A31FF"/>
    <w:rsid w:val="003A3A27"/>
    <w:rsid w:val="003A4B1C"/>
    <w:rsid w:val="003B0BB7"/>
    <w:rsid w:val="003B15FF"/>
    <w:rsid w:val="003B1E95"/>
    <w:rsid w:val="003B4268"/>
    <w:rsid w:val="003B5442"/>
    <w:rsid w:val="003B5B32"/>
    <w:rsid w:val="003B7F87"/>
    <w:rsid w:val="003C5DA0"/>
    <w:rsid w:val="003C62D8"/>
    <w:rsid w:val="003C67D5"/>
    <w:rsid w:val="003C6D85"/>
    <w:rsid w:val="003D0126"/>
    <w:rsid w:val="003D18CC"/>
    <w:rsid w:val="003D3335"/>
    <w:rsid w:val="003D379C"/>
    <w:rsid w:val="003D4C60"/>
    <w:rsid w:val="003D4C8B"/>
    <w:rsid w:val="003D5405"/>
    <w:rsid w:val="003D5A7F"/>
    <w:rsid w:val="003D6600"/>
    <w:rsid w:val="003E0829"/>
    <w:rsid w:val="003E32E0"/>
    <w:rsid w:val="003E554B"/>
    <w:rsid w:val="003F0420"/>
    <w:rsid w:val="003F0A05"/>
    <w:rsid w:val="003F1436"/>
    <w:rsid w:val="003F1E65"/>
    <w:rsid w:val="003F45DF"/>
    <w:rsid w:val="003F59BF"/>
    <w:rsid w:val="003F7440"/>
    <w:rsid w:val="003F7D3C"/>
    <w:rsid w:val="004006B1"/>
    <w:rsid w:val="0040080E"/>
    <w:rsid w:val="00401CE3"/>
    <w:rsid w:val="00404EDE"/>
    <w:rsid w:val="00406A81"/>
    <w:rsid w:val="0041012D"/>
    <w:rsid w:val="00410198"/>
    <w:rsid w:val="00410925"/>
    <w:rsid w:val="00410C23"/>
    <w:rsid w:val="00410D9B"/>
    <w:rsid w:val="00410E0F"/>
    <w:rsid w:val="00411E51"/>
    <w:rsid w:val="00412DA4"/>
    <w:rsid w:val="00414158"/>
    <w:rsid w:val="00415DAE"/>
    <w:rsid w:val="0041609E"/>
    <w:rsid w:val="00416397"/>
    <w:rsid w:val="004166A6"/>
    <w:rsid w:val="0042005A"/>
    <w:rsid w:val="00421B83"/>
    <w:rsid w:val="00422C32"/>
    <w:rsid w:val="00422E1E"/>
    <w:rsid w:val="00424099"/>
    <w:rsid w:val="00425D79"/>
    <w:rsid w:val="00426AC8"/>
    <w:rsid w:val="00426C82"/>
    <w:rsid w:val="00427695"/>
    <w:rsid w:val="004279CA"/>
    <w:rsid w:val="00431258"/>
    <w:rsid w:val="00431D36"/>
    <w:rsid w:val="00433AE9"/>
    <w:rsid w:val="00434827"/>
    <w:rsid w:val="00434E1D"/>
    <w:rsid w:val="004376E4"/>
    <w:rsid w:val="00441C37"/>
    <w:rsid w:val="00444480"/>
    <w:rsid w:val="00447049"/>
    <w:rsid w:val="0045107C"/>
    <w:rsid w:val="00451AC4"/>
    <w:rsid w:val="0045273C"/>
    <w:rsid w:val="00453B45"/>
    <w:rsid w:val="004555FB"/>
    <w:rsid w:val="00463934"/>
    <w:rsid w:val="004660D3"/>
    <w:rsid w:val="00467080"/>
    <w:rsid w:val="00467E2C"/>
    <w:rsid w:val="004712B5"/>
    <w:rsid w:val="00477923"/>
    <w:rsid w:val="00477ADD"/>
    <w:rsid w:val="00480788"/>
    <w:rsid w:val="00480B34"/>
    <w:rsid w:val="00480E83"/>
    <w:rsid w:val="004824D4"/>
    <w:rsid w:val="00482D4B"/>
    <w:rsid w:val="004839E1"/>
    <w:rsid w:val="00485442"/>
    <w:rsid w:val="0048640F"/>
    <w:rsid w:val="004867F5"/>
    <w:rsid w:val="00487453"/>
    <w:rsid w:val="00487FCA"/>
    <w:rsid w:val="004902A9"/>
    <w:rsid w:val="00490C2D"/>
    <w:rsid w:val="0049241B"/>
    <w:rsid w:val="00492EF9"/>
    <w:rsid w:val="00494667"/>
    <w:rsid w:val="00496AD5"/>
    <w:rsid w:val="00497A3D"/>
    <w:rsid w:val="00497ABC"/>
    <w:rsid w:val="004A0EB2"/>
    <w:rsid w:val="004A199F"/>
    <w:rsid w:val="004A1EC6"/>
    <w:rsid w:val="004A2296"/>
    <w:rsid w:val="004A2633"/>
    <w:rsid w:val="004A5701"/>
    <w:rsid w:val="004A7009"/>
    <w:rsid w:val="004A77D7"/>
    <w:rsid w:val="004A787A"/>
    <w:rsid w:val="004A7D79"/>
    <w:rsid w:val="004B0075"/>
    <w:rsid w:val="004B0BCF"/>
    <w:rsid w:val="004B0F50"/>
    <w:rsid w:val="004B1BDB"/>
    <w:rsid w:val="004B1E39"/>
    <w:rsid w:val="004B1F04"/>
    <w:rsid w:val="004B2F26"/>
    <w:rsid w:val="004B3C27"/>
    <w:rsid w:val="004B538A"/>
    <w:rsid w:val="004B6B4B"/>
    <w:rsid w:val="004B7A3E"/>
    <w:rsid w:val="004C098D"/>
    <w:rsid w:val="004C0E3A"/>
    <w:rsid w:val="004C27E0"/>
    <w:rsid w:val="004C3349"/>
    <w:rsid w:val="004C4504"/>
    <w:rsid w:val="004C480B"/>
    <w:rsid w:val="004C5C73"/>
    <w:rsid w:val="004C6986"/>
    <w:rsid w:val="004C74E6"/>
    <w:rsid w:val="004C7875"/>
    <w:rsid w:val="004D1285"/>
    <w:rsid w:val="004D1570"/>
    <w:rsid w:val="004D1AC5"/>
    <w:rsid w:val="004D2763"/>
    <w:rsid w:val="004D350F"/>
    <w:rsid w:val="004D557F"/>
    <w:rsid w:val="004D68FF"/>
    <w:rsid w:val="004E1CD1"/>
    <w:rsid w:val="004E31C9"/>
    <w:rsid w:val="004E4543"/>
    <w:rsid w:val="004E5BE2"/>
    <w:rsid w:val="004E7DF6"/>
    <w:rsid w:val="004E7EC9"/>
    <w:rsid w:val="004F1461"/>
    <w:rsid w:val="004F172E"/>
    <w:rsid w:val="004F19D8"/>
    <w:rsid w:val="004F1C16"/>
    <w:rsid w:val="004F2566"/>
    <w:rsid w:val="004F35D5"/>
    <w:rsid w:val="004F3E6B"/>
    <w:rsid w:val="004F4B56"/>
    <w:rsid w:val="004F5ACF"/>
    <w:rsid w:val="005006CD"/>
    <w:rsid w:val="00501CA6"/>
    <w:rsid w:val="005022AE"/>
    <w:rsid w:val="005059B6"/>
    <w:rsid w:val="00505ECD"/>
    <w:rsid w:val="005075CB"/>
    <w:rsid w:val="0051041C"/>
    <w:rsid w:val="00510FD3"/>
    <w:rsid w:val="005115F3"/>
    <w:rsid w:val="00512990"/>
    <w:rsid w:val="00513174"/>
    <w:rsid w:val="005150BC"/>
    <w:rsid w:val="005156FF"/>
    <w:rsid w:val="00520EB8"/>
    <w:rsid w:val="0052176F"/>
    <w:rsid w:val="005217A6"/>
    <w:rsid w:val="00521F07"/>
    <w:rsid w:val="005222E8"/>
    <w:rsid w:val="00524200"/>
    <w:rsid w:val="005254DA"/>
    <w:rsid w:val="00526C9E"/>
    <w:rsid w:val="005325AE"/>
    <w:rsid w:val="00533A2A"/>
    <w:rsid w:val="00536B65"/>
    <w:rsid w:val="005375AF"/>
    <w:rsid w:val="00537B1E"/>
    <w:rsid w:val="00543031"/>
    <w:rsid w:val="00544131"/>
    <w:rsid w:val="00544558"/>
    <w:rsid w:val="005448BC"/>
    <w:rsid w:val="0054517B"/>
    <w:rsid w:val="005451CF"/>
    <w:rsid w:val="00545C18"/>
    <w:rsid w:val="00546E78"/>
    <w:rsid w:val="00551958"/>
    <w:rsid w:val="00552D53"/>
    <w:rsid w:val="00552E59"/>
    <w:rsid w:val="00554049"/>
    <w:rsid w:val="0055498A"/>
    <w:rsid w:val="005558DE"/>
    <w:rsid w:val="00556B6A"/>
    <w:rsid w:val="00557523"/>
    <w:rsid w:val="00560443"/>
    <w:rsid w:val="00560C3E"/>
    <w:rsid w:val="0056259D"/>
    <w:rsid w:val="00562AB8"/>
    <w:rsid w:val="00563A92"/>
    <w:rsid w:val="00563D2E"/>
    <w:rsid w:val="00565B5E"/>
    <w:rsid w:val="00565EA2"/>
    <w:rsid w:val="00570F62"/>
    <w:rsid w:val="0057515C"/>
    <w:rsid w:val="00575296"/>
    <w:rsid w:val="005766FD"/>
    <w:rsid w:val="005769E3"/>
    <w:rsid w:val="0058189D"/>
    <w:rsid w:val="0058224A"/>
    <w:rsid w:val="00582BA5"/>
    <w:rsid w:val="00583AB1"/>
    <w:rsid w:val="00583DDA"/>
    <w:rsid w:val="005848EE"/>
    <w:rsid w:val="00584D15"/>
    <w:rsid w:val="005850A1"/>
    <w:rsid w:val="00586BE6"/>
    <w:rsid w:val="00587A85"/>
    <w:rsid w:val="005923F7"/>
    <w:rsid w:val="0059290B"/>
    <w:rsid w:val="00592E6C"/>
    <w:rsid w:val="0059452D"/>
    <w:rsid w:val="005A02F7"/>
    <w:rsid w:val="005A5794"/>
    <w:rsid w:val="005A5F9E"/>
    <w:rsid w:val="005A678B"/>
    <w:rsid w:val="005A715E"/>
    <w:rsid w:val="005A7873"/>
    <w:rsid w:val="005B0275"/>
    <w:rsid w:val="005B1F47"/>
    <w:rsid w:val="005B3735"/>
    <w:rsid w:val="005B514D"/>
    <w:rsid w:val="005B79CC"/>
    <w:rsid w:val="005C05DF"/>
    <w:rsid w:val="005C107C"/>
    <w:rsid w:val="005C1A6A"/>
    <w:rsid w:val="005C2B52"/>
    <w:rsid w:val="005C347D"/>
    <w:rsid w:val="005C4B7B"/>
    <w:rsid w:val="005C6B16"/>
    <w:rsid w:val="005C751B"/>
    <w:rsid w:val="005C7CDF"/>
    <w:rsid w:val="005D0311"/>
    <w:rsid w:val="005D0B46"/>
    <w:rsid w:val="005D0F98"/>
    <w:rsid w:val="005D2571"/>
    <w:rsid w:val="005D28CF"/>
    <w:rsid w:val="005D41E6"/>
    <w:rsid w:val="005D53AD"/>
    <w:rsid w:val="005D608B"/>
    <w:rsid w:val="005D61AC"/>
    <w:rsid w:val="005D6480"/>
    <w:rsid w:val="005D7888"/>
    <w:rsid w:val="005D7C37"/>
    <w:rsid w:val="005E175A"/>
    <w:rsid w:val="005E4963"/>
    <w:rsid w:val="005E5DCE"/>
    <w:rsid w:val="005E6936"/>
    <w:rsid w:val="005E6BFA"/>
    <w:rsid w:val="005F01D4"/>
    <w:rsid w:val="005F3833"/>
    <w:rsid w:val="005F4CD5"/>
    <w:rsid w:val="005F5E02"/>
    <w:rsid w:val="005F6C5A"/>
    <w:rsid w:val="005F776F"/>
    <w:rsid w:val="00600747"/>
    <w:rsid w:val="00600EB7"/>
    <w:rsid w:val="00600EFF"/>
    <w:rsid w:val="006031C1"/>
    <w:rsid w:val="00605B8E"/>
    <w:rsid w:val="00606263"/>
    <w:rsid w:val="00607729"/>
    <w:rsid w:val="00607D6D"/>
    <w:rsid w:val="00611A0B"/>
    <w:rsid w:val="0061218C"/>
    <w:rsid w:val="006121C7"/>
    <w:rsid w:val="00612B52"/>
    <w:rsid w:val="006138A2"/>
    <w:rsid w:val="006143C8"/>
    <w:rsid w:val="00617C28"/>
    <w:rsid w:val="00620945"/>
    <w:rsid w:val="00620B0B"/>
    <w:rsid w:val="00624264"/>
    <w:rsid w:val="00624F84"/>
    <w:rsid w:val="00626665"/>
    <w:rsid w:val="0062701D"/>
    <w:rsid w:val="00627D0D"/>
    <w:rsid w:val="0063270E"/>
    <w:rsid w:val="006343C6"/>
    <w:rsid w:val="00634910"/>
    <w:rsid w:val="00634F5B"/>
    <w:rsid w:val="006351DB"/>
    <w:rsid w:val="00635997"/>
    <w:rsid w:val="00636107"/>
    <w:rsid w:val="00636BB9"/>
    <w:rsid w:val="00636E78"/>
    <w:rsid w:val="006373E3"/>
    <w:rsid w:val="00640125"/>
    <w:rsid w:val="006403F1"/>
    <w:rsid w:val="00641810"/>
    <w:rsid w:val="00643ED0"/>
    <w:rsid w:val="00644125"/>
    <w:rsid w:val="00645B36"/>
    <w:rsid w:val="00647C8D"/>
    <w:rsid w:val="006506D9"/>
    <w:rsid w:val="00650FC9"/>
    <w:rsid w:val="00651525"/>
    <w:rsid w:val="006527B0"/>
    <w:rsid w:val="006528B6"/>
    <w:rsid w:val="00653827"/>
    <w:rsid w:val="00655E3D"/>
    <w:rsid w:val="006564B1"/>
    <w:rsid w:val="00661777"/>
    <w:rsid w:val="00662CDF"/>
    <w:rsid w:val="00662D39"/>
    <w:rsid w:val="006651AA"/>
    <w:rsid w:val="00665F4F"/>
    <w:rsid w:val="00665F75"/>
    <w:rsid w:val="00666531"/>
    <w:rsid w:val="006665D9"/>
    <w:rsid w:val="006668F5"/>
    <w:rsid w:val="00667690"/>
    <w:rsid w:val="006715D7"/>
    <w:rsid w:val="00671A69"/>
    <w:rsid w:val="00672001"/>
    <w:rsid w:val="00672A1A"/>
    <w:rsid w:val="00674C18"/>
    <w:rsid w:val="006756C2"/>
    <w:rsid w:val="006762EA"/>
    <w:rsid w:val="00682718"/>
    <w:rsid w:val="00682C7A"/>
    <w:rsid w:val="00683169"/>
    <w:rsid w:val="00687CAD"/>
    <w:rsid w:val="00691394"/>
    <w:rsid w:val="006918DB"/>
    <w:rsid w:val="00692002"/>
    <w:rsid w:val="00692844"/>
    <w:rsid w:val="00696637"/>
    <w:rsid w:val="006A003B"/>
    <w:rsid w:val="006A0DF3"/>
    <w:rsid w:val="006A13C6"/>
    <w:rsid w:val="006A22D6"/>
    <w:rsid w:val="006A24E3"/>
    <w:rsid w:val="006A310D"/>
    <w:rsid w:val="006A3B19"/>
    <w:rsid w:val="006A3C96"/>
    <w:rsid w:val="006A3D89"/>
    <w:rsid w:val="006A4DA7"/>
    <w:rsid w:val="006B1B98"/>
    <w:rsid w:val="006B2B80"/>
    <w:rsid w:val="006B31A2"/>
    <w:rsid w:val="006B4396"/>
    <w:rsid w:val="006B72B7"/>
    <w:rsid w:val="006B76E3"/>
    <w:rsid w:val="006C0F4D"/>
    <w:rsid w:val="006C2B1F"/>
    <w:rsid w:val="006C3691"/>
    <w:rsid w:val="006C3CEC"/>
    <w:rsid w:val="006D05D2"/>
    <w:rsid w:val="006D586C"/>
    <w:rsid w:val="006D5D19"/>
    <w:rsid w:val="006D790A"/>
    <w:rsid w:val="006E2A5E"/>
    <w:rsid w:val="006E4F2F"/>
    <w:rsid w:val="006E566A"/>
    <w:rsid w:val="006E5B0D"/>
    <w:rsid w:val="006E5B9A"/>
    <w:rsid w:val="006E6D6F"/>
    <w:rsid w:val="006F02F7"/>
    <w:rsid w:val="006F3AB1"/>
    <w:rsid w:val="006F3C14"/>
    <w:rsid w:val="006F3F2C"/>
    <w:rsid w:val="006F4367"/>
    <w:rsid w:val="006F466E"/>
    <w:rsid w:val="006F5191"/>
    <w:rsid w:val="006F55A3"/>
    <w:rsid w:val="006F568D"/>
    <w:rsid w:val="006F59B7"/>
    <w:rsid w:val="006F64A7"/>
    <w:rsid w:val="006F7672"/>
    <w:rsid w:val="0070107D"/>
    <w:rsid w:val="00704B18"/>
    <w:rsid w:val="00704D91"/>
    <w:rsid w:val="007058C4"/>
    <w:rsid w:val="00710581"/>
    <w:rsid w:val="00714219"/>
    <w:rsid w:val="007146F3"/>
    <w:rsid w:val="00717962"/>
    <w:rsid w:val="00717B6B"/>
    <w:rsid w:val="00717BE4"/>
    <w:rsid w:val="00721EFC"/>
    <w:rsid w:val="00722BA1"/>
    <w:rsid w:val="0072341D"/>
    <w:rsid w:val="007239C1"/>
    <w:rsid w:val="007254AA"/>
    <w:rsid w:val="007255D3"/>
    <w:rsid w:val="0072562E"/>
    <w:rsid w:val="00726313"/>
    <w:rsid w:val="007313D3"/>
    <w:rsid w:val="00732450"/>
    <w:rsid w:val="00732908"/>
    <w:rsid w:val="00734BA5"/>
    <w:rsid w:val="00737859"/>
    <w:rsid w:val="00737CC3"/>
    <w:rsid w:val="00740A04"/>
    <w:rsid w:val="00741DCF"/>
    <w:rsid w:val="007420A3"/>
    <w:rsid w:val="007421FA"/>
    <w:rsid w:val="007422DD"/>
    <w:rsid w:val="00742724"/>
    <w:rsid w:val="00746706"/>
    <w:rsid w:val="00746EE0"/>
    <w:rsid w:val="007540B9"/>
    <w:rsid w:val="00755A8C"/>
    <w:rsid w:val="0075635C"/>
    <w:rsid w:val="00756813"/>
    <w:rsid w:val="00756F45"/>
    <w:rsid w:val="007576A5"/>
    <w:rsid w:val="007614E2"/>
    <w:rsid w:val="007618A9"/>
    <w:rsid w:val="00763FD9"/>
    <w:rsid w:val="00764AA7"/>
    <w:rsid w:val="0076557C"/>
    <w:rsid w:val="0076567D"/>
    <w:rsid w:val="007656F4"/>
    <w:rsid w:val="00765883"/>
    <w:rsid w:val="0076637B"/>
    <w:rsid w:val="00766A41"/>
    <w:rsid w:val="00771DB0"/>
    <w:rsid w:val="00772B1A"/>
    <w:rsid w:val="00774763"/>
    <w:rsid w:val="00774A2F"/>
    <w:rsid w:val="00774DA4"/>
    <w:rsid w:val="00775FEA"/>
    <w:rsid w:val="00776E51"/>
    <w:rsid w:val="00777333"/>
    <w:rsid w:val="00782A52"/>
    <w:rsid w:val="00782D9B"/>
    <w:rsid w:val="00783866"/>
    <w:rsid w:val="00784B73"/>
    <w:rsid w:val="007851B8"/>
    <w:rsid w:val="00786AD2"/>
    <w:rsid w:val="00790011"/>
    <w:rsid w:val="007901E0"/>
    <w:rsid w:val="00790563"/>
    <w:rsid w:val="00792F8A"/>
    <w:rsid w:val="00794595"/>
    <w:rsid w:val="00794B61"/>
    <w:rsid w:val="00797B70"/>
    <w:rsid w:val="007A0B7B"/>
    <w:rsid w:val="007A1557"/>
    <w:rsid w:val="007A2465"/>
    <w:rsid w:val="007A2A5F"/>
    <w:rsid w:val="007A2E5A"/>
    <w:rsid w:val="007A31BC"/>
    <w:rsid w:val="007A367E"/>
    <w:rsid w:val="007A6829"/>
    <w:rsid w:val="007A6912"/>
    <w:rsid w:val="007A77E7"/>
    <w:rsid w:val="007A7823"/>
    <w:rsid w:val="007A7AD8"/>
    <w:rsid w:val="007A7B9F"/>
    <w:rsid w:val="007B0BD4"/>
    <w:rsid w:val="007B157B"/>
    <w:rsid w:val="007B45B8"/>
    <w:rsid w:val="007B5B48"/>
    <w:rsid w:val="007B5DA6"/>
    <w:rsid w:val="007B74AA"/>
    <w:rsid w:val="007C1D9E"/>
    <w:rsid w:val="007C27D0"/>
    <w:rsid w:val="007C2938"/>
    <w:rsid w:val="007C2EC8"/>
    <w:rsid w:val="007D0089"/>
    <w:rsid w:val="007D148C"/>
    <w:rsid w:val="007D18B8"/>
    <w:rsid w:val="007D399B"/>
    <w:rsid w:val="007E1A6C"/>
    <w:rsid w:val="007E22E6"/>
    <w:rsid w:val="007E3BBB"/>
    <w:rsid w:val="007E434C"/>
    <w:rsid w:val="007E7956"/>
    <w:rsid w:val="007F0198"/>
    <w:rsid w:val="007F18C1"/>
    <w:rsid w:val="007F5C21"/>
    <w:rsid w:val="00801F06"/>
    <w:rsid w:val="00803EF1"/>
    <w:rsid w:val="0080519C"/>
    <w:rsid w:val="00805458"/>
    <w:rsid w:val="00807180"/>
    <w:rsid w:val="00811BAB"/>
    <w:rsid w:val="0081362D"/>
    <w:rsid w:val="00813687"/>
    <w:rsid w:val="008145D7"/>
    <w:rsid w:val="00816995"/>
    <w:rsid w:val="00816D8F"/>
    <w:rsid w:val="00816E83"/>
    <w:rsid w:val="00820E21"/>
    <w:rsid w:val="008212A5"/>
    <w:rsid w:val="00821406"/>
    <w:rsid w:val="008229D6"/>
    <w:rsid w:val="00823719"/>
    <w:rsid w:val="00824822"/>
    <w:rsid w:val="00825B61"/>
    <w:rsid w:val="00825B9D"/>
    <w:rsid w:val="00827E9B"/>
    <w:rsid w:val="008312E8"/>
    <w:rsid w:val="00832CFE"/>
    <w:rsid w:val="00835AA2"/>
    <w:rsid w:val="00836B13"/>
    <w:rsid w:val="0084209F"/>
    <w:rsid w:val="008426B6"/>
    <w:rsid w:val="0084319A"/>
    <w:rsid w:val="008431B7"/>
    <w:rsid w:val="008450DE"/>
    <w:rsid w:val="008475E9"/>
    <w:rsid w:val="008519A9"/>
    <w:rsid w:val="008519EB"/>
    <w:rsid w:val="00853202"/>
    <w:rsid w:val="0085491B"/>
    <w:rsid w:val="00854FD2"/>
    <w:rsid w:val="00855CCB"/>
    <w:rsid w:val="008561E6"/>
    <w:rsid w:val="008570F5"/>
    <w:rsid w:val="008570F9"/>
    <w:rsid w:val="00857D28"/>
    <w:rsid w:val="00862EEC"/>
    <w:rsid w:val="0086565C"/>
    <w:rsid w:val="00867682"/>
    <w:rsid w:val="00867F82"/>
    <w:rsid w:val="008766FE"/>
    <w:rsid w:val="00877770"/>
    <w:rsid w:val="008778C9"/>
    <w:rsid w:val="00882EBA"/>
    <w:rsid w:val="00885CA6"/>
    <w:rsid w:val="008860B6"/>
    <w:rsid w:val="008877AB"/>
    <w:rsid w:val="008917B4"/>
    <w:rsid w:val="008928DF"/>
    <w:rsid w:val="008933AC"/>
    <w:rsid w:val="008947DB"/>
    <w:rsid w:val="00895476"/>
    <w:rsid w:val="00895B05"/>
    <w:rsid w:val="00897A3D"/>
    <w:rsid w:val="008A08BE"/>
    <w:rsid w:val="008A18B1"/>
    <w:rsid w:val="008A52B2"/>
    <w:rsid w:val="008A54E3"/>
    <w:rsid w:val="008A5EE4"/>
    <w:rsid w:val="008A62BC"/>
    <w:rsid w:val="008B286C"/>
    <w:rsid w:val="008B331E"/>
    <w:rsid w:val="008B4EE2"/>
    <w:rsid w:val="008B51BD"/>
    <w:rsid w:val="008B74CD"/>
    <w:rsid w:val="008C04FD"/>
    <w:rsid w:val="008C13B4"/>
    <w:rsid w:val="008C1789"/>
    <w:rsid w:val="008C18FC"/>
    <w:rsid w:val="008C1E23"/>
    <w:rsid w:val="008C2215"/>
    <w:rsid w:val="008C2506"/>
    <w:rsid w:val="008C2FFC"/>
    <w:rsid w:val="008C44C8"/>
    <w:rsid w:val="008C5B54"/>
    <w:rsid w:val="008C72C2"/>
    <w:rsid w:val="008C7742"/>
    <w:rsid w:val="008C7C5B"/>
    <w:rsid w:val="008C7D2F"/>
    <w:rsid w:val="008C7F3A"/>
    <w:rsid w:val="008D0A78"/>
    <w:rsid w:val="008D1AF8"/>
    <w:rsid w:val="008D2470"/>
    <w:rsid w:val="008D36E9"/>
    <w:rsid w:val="008D3960"/>
    <w:rsid w:val="008D3AB7"/>
    <w:rsid w:val="008E0000"/>
    <w:rsid w:val="008E0856"/>
    <w:rsid w:val="008E3625"/>
    <w:rsid w:val="008E5199"/>
    <w:rsid w:val="008E66DE"/>
    <w:rsid w:val="008E7614"/>
    <w:rsid w:val="008E7C9E"/>
    <w:rsid w:val="008F385E"/>
    <w:rsid w:val="008F571D"/>
    <w:rsid w:val="00901621"/>
    <w:rsid w:val="00904608"/>
    <w:rsid w:val="00905070"/>
    <w:rsid w:val="00906469"/>
    <w:rsid w:val="0090738E"/>
    <w:rsid w:val="00907AA6"/>
    <w:rsid w:val="0091299B"/>
    <w:rsid w:val="00912C08"/>
    <w:rsid w:val="00913C67"/>
    <w:rsid w:val="00914D38"/>
    <w:rsid w:val="0091516A"/>
    <w:rsid w:val="00915F6E"/>
    <w:rsid w:val="00920039"/>
    <w:rsid w:val="009234D4"/>
    <w:rsid w:val="0092426B"/>
    <w:rsid w:val="00925A06"/>
    <w:rsid w:val="00925F10"/>
    <w:rsid w:val="00926D82"/>
    <w:rsid w:val="00930711"/>
    <w:rsid w:val="00931E33"/>
    <w:rsid w:val="009339D3"/>
    <w:rsid w:val="00934238"/>
    <w:rsid w:val="00934603"/>
    <w:rsid w:val="00935262"/>
    <w:rsid w:val="009360DA"/>
    <w:rsid w:val="00936481"/>
    <w:rsid w:val="00940122"/>
    <w:rsid w:val="00940A6D"/>
    <w:rsid w:val="0094512E"/>
    <w:rsid w:val="0094617A"/>
    <w:rsid w:val="009464CD"/>
    <w:rsid w:val="0094654D"/>
    <w:rsid w:val="0094750A"/>
    <w:rsid w:val="00947968"/>
    <w:rsid w:val="00951509"/>
    <w:rsid w:val="009520E2"/>
    <w:rsid w:val="0095324A"/>
    <w:rsid w:val="0095332A"/>
    <w:rsid w:val="00954B0E"/>
    <w:rsid w:val="00954DD9"/>
    <w:rsid w:val="0095627E"/>
    <w:rsid w:val="0096023F"/>
    <w:rsid w:val="00960A4B"/>
    <w:rsid w:val="00960D7A"/>
    <w:rsid w:val="0096121D"/>
    <w:rsid w:val="00961FB2"/>
    <w:rsid w:val="0096278B"/>
    <w:rsid w:val="0096278D"/>
    <w:rsid w:val="0096457D"/>
    <w:rsid w:val="00964EAD"/>
    <w:rsid w:val="00964F73"/>
    <w:rsid w:val="00967CEC"/>
    <w:rsid w:val="009716E9"/>
    <w:rsid w:val="009730C8"/>
    <w:rsid w:val="00975E9B"/>
    <w:rsid w:val="00976599"/>
    <w:rsid w:val="00980C84"/>
    <w:rsid w:val="00980D68"/>
    <w:rsid w:val="00981914"/>
    <w:rsid w:val="00981C4D"/>
    <w:rsid w:val="0098299B"/>
    <w:rsid w:val="00983989"/>
    <w:rsid w:val="009915AD"/>
    <w:rsid w:val="00991FDE"/>
    <w:rsid w:val="00992A97"/>
    <w:rsid w:val="00996657"/>
    <w:rsid w:val="00996DC8"/>
    <w:rsid w:val="009A194F"/>
    <w:rsid w:val="009A2EE0"/>
    <w:rsid w:val="009A320D"/>
    <w:rsid w:val="009A321E"/>
    <w:rsid w:val="009A4880"/>
    <w:rsid w:val="009A529D"/>
    <w:rsid w:val="009A6B27"/>
    <w:rsid w:val="009A6BFD"/>
    <w:rsid w:val="009A7174"/>
    <w:rsid w:val="009B00D9"/>
    <w:rsid w:val="009B01EF"/>
    <w:rsid w:val="009B102D"/>
    <w:rsid w:val="009B344D"/>
    <w:rsid w:val="009B4306"/>
    <w:rsid w:val="009B5404"/>
    <w:rsid w:val="009B56F2"/>
    <w:rsid w:val="009B576B"/>
    <w:rsid w:val="009B5E41"/>
    <w:rsid w:val="009B6FBD"/>
    <w:rsid w:val="009B7C6F"/>
    <w:rsid w:val="009C0A2A"/>
    <w:rsid w:val="009C3BF3"/>
    <w:rsid w:val="009C4DBA"/>
    <w:rsid w:val="009C5BAB"/>
    <w:rsid w:val="009C6B7B"/>
    <w:rsid w:val="009C72E5"/>
    <w:rsid w:val="009D1F53"/>
    <w:rsid w:val="009D47DF"/>
    <w:rsid w:val="009E1A99"/>
    <w:rsid w:val="009E1E90"/>
    <w:rsid w:val="009E4ABB"/>
    <w:rsid w:val="009E6403"/>
    <w:rsid w:val="009F0F19"/>
    <w:rsid w:val="009F2037"/>
    <w:rsid w:val="009F4150"/>
    <w:rsid w:val="009F6C55"/>
    <w:rsid w:val="009F7605"/>
    <w:rsid w:val="00A00A4E"/>
    <w:rsid w:val="00A03F8D"/>
    <w:rsid w:val="00A060E7"/>
    <w:rsid w:val="00A062B8"/>
    <w:rsid w:val="00A06E37"/>
    <w:rsid w:val="00A07576"/>
    <w:rsid w:val="00A13BAE"/>
    <w:rsid w:val="00A13F18"/>
    <w:rsid w:val="00A16F6C"/>
    <w:rsid w:val="00A17DE0"/>
    <w:rsid w:val="00A20825"/>
    <w:rsid w:val="00A20D0B"/>
    <w:rsid w:val="00A20F3A"/>
    <w:rsid w:val="00A23038"/>
    <w:rsid w:val="00A23BC9"/>
    <w:rsid w:val="00A24628"/>
    <w:rsid w:val="00A25F36"/>
    <w:rsid w:val="00A262C2"/>
    <w:rsid w:val="00A26DA2"/>
    <w:rsid w:val="00A3007A"/>
    <w:rsid w:val="00A30D1C"/>
    <w:rsid w:val="00A33CD9"/>
    <w:rsid w:val="00A33E1B"/>
    <w:rsid w:val="00A341C1"/>
    <w:rsid w:val="00A34F5E"/>
    <w:rsid w:val="00A354F8"/>
    <w:rsid w:val="00A35B0A"/>
    <w:rsid w:val="00A35E29"/>
    <w:rsid w:val="00A371E4"/>
    <w:rsid w:val="00A379F5"/>
    <w:rsid w:val="00A408A4"/>
    <w:rsid w:val="00A4297E"/>
    <w:rsid w:val="00A46117"/>
    <w:rsid w:val="00A4661B"/>
    <w:rsid w:val="00A47E6B"/>
    <w:rsid w:val="00A51D80"/>
    <w:rsid w:val="00A5316C"/>
    <w:rsid w:val="00A53751"/>
    <w:rsid w:val="00A55212"/>
    <w:rsid w:val="00A56232"/>
    <w:rsid w:val="00A57296"/>
    <w:rsid w:val="00A57D2E"/>
    <w:rsid w:val="00A60003"/>
    <w:rsid w:val="00A60046"/>
    <w:rsid w:val="00A63C3F"/>
    <w:rsid w:val="00A65649"/>
    <w:rsid w:val="00A66A35"/>
    <w:rsid w:val="00A6719D"/>
    <w:rsid w:val="00A678D7"/>
    <w:rsid w:val="00A67D70"/>
    <w:rsid w:val="00A70A62"/>
    <w:rsid w:val="00A72DAF"/>
    <w:rsid w:val="00A730F0"/>
    <w:rsid w:val="00A73678"/>
    <w:rsid w:val="00A737DB"/>
    <w:rsid w:val="00A74BE0"/>
    <w:rsid w:val="00A75A15"/>
    <w:rsid w:val="00A808FE"/>
    <w:rsid w:val="00A81521"/>
    <w:rsid w:val="00A82862"/>
    <w:rsid w:val="00A82C34"/>
    <w:rsid w:val="00A85842"/>
    <w:rsid w:val="00A8647C"/>
    <w:rsid w:val="00A86903"/>
    <w:rsid w:val="00A90EDD"/>
    <w:rsid w:val="00A9154C"/>
    <w:rsid w:val="00A91DE8"/>
    <w:rsid w:val="00A95BCD"/>
    <w:rsid w:val="00A961B5"/>
    <w:rsid w:val="00A978E9"/>
    <w:rsid w:val="00AA126B"/>
    <w:rsid w:val="00AA1754"/>
    <w:rsid w:val="00AA3EE1"/>
    <w:rsid w:val="00AA5B10"/>
    <w:rsid w:val="00AA613E"/>
    <w:rsid w:val="00AA64E1"/>
    <w:rsid w:val="00AA6757"/>
    <w:rsid w:val="00AA7D2F"/>
    <w:rsid w:val="00AB086E"/>
    <w:rsid w:val="00AB521B"/>
    <w:rsid w:val="00AB5391"/>
    <w:rsid w:val="00AB6046"/>
    <w:rsid w:val="00AB6315"/>
    <w:rsid w:val="00AB704C"/>
    <w:rsid w:val="00AC0D4D"/>
    <w:rsid w:val="00AC175B"/>
    <w:rsid w:val="00AC187C"/>
    <w:rsid w:val="00AC1E7D"/>
    <w:rsid w:val="00AC296C"/>
    <w:rsid w:val="00AC37E4"/>
    <w:rsid w:val="00AC4239"/>
    <w:rsid w:val="00AD1F6C"/>
    <w:rsid w:val="00AD2121"/>
    <w:rsid w:val="00AD35CC"/>
    <w:rsid w:val="00AD364C"/>
    <w:rsid w:val="00AD3940"/>
    <w:rsid w:val="00AD420C"/>
    <w:rsid w:val="00AD5B65"/>
    <w:rsid w:val="00AE05DC"/>
    <w:rsid w:val="00AE1D37"/>
    <w:rsid w:val="00AE25B7"/>
    <w:rsid w:val="00AE64EE"/>
    <w:rsid w:val="00AE6814"/>
    <w:rsid w:val="00AE6CDF"/>
    <w:rsid w:val="00AE79C9"/>
    <w:rsid w:val="00AE7B8C"/>
    <w:rsid w:val="00AF0903"/>
    <w:rsid w:val="00AF70D6"/>
    <w:rsid w:val="00AF7E38"/>
    <w:rsid w:val="00B00837"/>
    <w:rsid w:val="00B03284"/>
    <w:rsid w:val="00B03ACA"/>
    <w:rsid w:val="00B03EF5"/>
    <w:rsid w:val="00B05EFA"/>
    <w:rsid w:val="00B120A5"/>
    <w:rsid w:val="00B14124"/>
    <w:rsid w:val="00B143C3"/>
    <w:rsid w:val="00B152CC"/>
    <w:rsid w:val="00B15749"/>
    <w:rsid w:val="00B15F4E"/>
    <w:rsid w:val="00B17732"/>
    <w:rsid w:val="00B20B87"/>
    <w:rsid w:val="00B224DA"/>
    <w:rsid w:val="00B24E9F"/>
    <w:rsid w:val="00B307A3"/>
    <w:rsid w:val="00B322F3"/>
    <w:rsid w:val="00B347DB"/>
    <w:rsid w:val="00B3512F"/>
    <w:rsid w:val="00B3582F"/>
    <w:rsid w:val="00B40A08"/>
    <w:rsid w:val="00B41C00"/>
    <w:rsid w:val="00B427FC"/>
    <w:rsid w:val="00B43ED1"/>
    <w:rsid w:val="00B45047"/>
    <w:rsid w:val="00B452AE"/>
    <w:rsid w:val="00B45E43"/>
    <w:rsid w:val="00B4660B"/>
    <w:rsid w:val="00B46907"/>
    <w:rsid w:val="00B51BB3"/>
    <w:rsid w:val="00B52F92"/>
    <w:rsid w:val="00B53C76"/>
    <w:rsid w:val="00B542E1"/>
    <w:rsid w:val="00B54CFC"/>
    <w:rsid w:val="00B60063"/>
    <w:rsid w:val="00B60CE6"/>
    <w:rsid w:val="00B62C85"/>
    <w:rsid w:val="00B6305B"/>
    <w:rsid w:val="00B633C2"/>
    <w:rsid w:val="00B6482B"/>
    <w:rsid w:val="00B64D6B"/>
    <w:rsid w:val="00B658B1"/>
    <w:rsid w:val="00B678BF"/>
    <w:rsid w:val="00B701E8"/>
    <w:rsid w:val="00B70A0C"/>
    <w:rsid w:val="00B72C66"/>
    <w:rsid w:val="00B74392"/>
    <w:rsid w:val="00B7486D"/>
    <w:rsid w:val="00B74969"/>
    <w:rsid w:val="00B74A5D"/>
    <w:rsid w:val="00B75232"/>
    <w:rsid w:val="00B75317"/>
    <w:rsid w:val="00B753E5"/>
    <w:rsid w:val="00B754C9"/>
    <w:rsid w:val="00B76F7B"/>
    <w:rsid w:val="00B800E4"/>
    <w:rsid w:val="00B80D53"/>
    <w:rsid w:val="00B81408"/>
    <w:rsid w:val="00B846C1"/>
    <w:rsid w:val="00B84BA7"/>
    <w:rsid w:val="00B85DF6"/>
    <w:rsid w:val="00B8694A"/>
    <w:rsid w:val="00B908C7"/>
    <w:rsid w:val="00B90FC6"/>
    <w:rsid w:val="00B911B3"/>
    <w:rsid w:val="00B91533"/>
    <w:rsid w:val="00B9395A"/>
    <w:rsid w:val="00B9414C"/>
    <w:rsid w:val="00B956BD"/>
    <w:rsid w:val="00B95730"/>
    <w:rsid w:val="00B95B29"/>
    <w:rsid w:val="00B96DDA"/>
    <w:rsid w:val="00B97023"/>
    <w:rsid w:val="00B97418"/>
    <w:rsid w:val="00B9783C"/>
    <w:rsid w:val="00BA1488"/>
    <w:rsid w:val="00BA2020"/>
    <w:rsid w:val="00BB1349"/>
    <w:rsid w:val="00BB2DA3"/>
    <w:rsid w:val="00BB4B1C"/>
    <w:rsid w:val="00BB554C"/>
    <w:rsid w:val="00BB65AF"/>
    <w:rsid w:val="00BB6A8B"/>
    <w:rsid w:val="00BB74B3"/>
    <w:rsid w:val="00BC15E6"/>
    <w:rsid w:val="00BC1F28"/>
    <w:rsid w:val="00BC4EAB"/>
    <w:rsid w:val="00BC57EF"/>
    <w:rsid w:val="00BC59A9"/>
    <w:rsid w:val="00BC69A1"/>
    <w:rsid w:val="00BC6B35"/>
    <w:rsid w:val="00BC7B9C"/>
    <w:rsid w:val="00BD054D"/>
    <w:rsid w:val="00BD13A5"/>
    <w:rsid w:val="00BD26EA"/>
    <w:rsid w:val="00BD359C"/>
    <w:rsid w:val="00BD55D6"/>
    <w:rsid w:val="00BD580A"/>
    <w:rsid w:val="00BD76FE"/>
    <w:rsid w:val="00BD7C13"/>
    <w:rsid w:val="00BD7FCB"/>
    <w:rsid w:val="00BE0B7A"/>
    <w:rsid w:val="00BE0E87"/>
    <w:rsid w:val="00BE1D4C"/>
    <w:rsid w:val="00BE24E8"/>
    <w:rsid w:val="00BE3A2B"/>
    <w:rsid w:val="00BE4915"/>
    <w:rsid w:val="00BE51D8"/>
    <w:rsid w:val="00BE560B"/>
    <w:rsid w:val="00BE6244"/>
    <w:rsid w:val="00BE694B"/>
    <w:rsid w:val="00BE7E5F"/>
    <w:rsid w:val="00BF066C"/>
    <w:rsid w:val="00BF1ACA"/>
    <w:rsid w:val="00BF3986"/>
    <w:rsid w:val="00BF3CE7"/>
    <w:rsid w:val="00BF57C7"/>
    <w:rsid w:val="00BF57DE"/>
    <w:rsid w:val="00BF5A5C"/>
    <w:rsid w:val="00BF5B64"/>
    <w:rsid w:val="00BF5EEF"/>
    <w:rsid w:val="00BF6E13"/>
    <w:rsid w:val="00BF7B15"/>
    <w:rsid w:val="00C0429A"/>
    <w:rsid w:val="00C0452A"/>
    <w:rsid w:val="00C04B3C"/>
    <w:rsid w:val="00C05976"/>
    <w:rsid w:val="00C072BA"/>
    <w:rsid w:val="00C07C0B"/>
    <w:rsid w:val="00C12D19"/>
    <w:rsid w:val="00C13ADD"/>
    <w:rsid w:val="00C1435D"/>
    <w:rsid w:val="00C16008"/>
    <w:rsid w:val="00C16956"/>
    <w:rsid w:val="00C17E0E"/>
    <w:rsid w:val="00C17FEF"/>
    <w:rsid w:val="00C20D6B"/>
    <w:rsid w:val="00C20F64"/>
    <w:rsid w:val="00C212AB"/>
    <w:rsid w:val="00C21516"/>
    <w:rsid w:val="00C22B1C"/>
    <w:rsid w:val="00C23C4B"/>
    <w:rsid w:val="00C25A3B"/>
    <w:rsid w:val="00C2665C"/>
    <w:rsid w:val="00C31233"/>
    <w:rsid w:val="00C31E51"/>
    <w:rsid w:val="00C33C9E"/>
    <w:rsid w:val="00C33D0D"/>
    <w:rsid w:val="00C34A6A"/>
    <w:rsid w:val="00C37C10"/>
    <w:rsid w:val="00C4028C"/>
    <w:rsid w:val="00C40A7E"/>
    <w:rsid w:val="00C43E2A"/>
    <w:rsid w:val="00C4506E"/>
    <w:rsid w:val="00C45AD3"/>
    <w:rsid w:val="00C47D13"/>
    <w:rsid w:val="00C5055D"/>
    <w:rsid w:val="00C5068B"/>
    <w:rsid w:val="00C51C28"/>
    <w:rsid w:val="00C52FE1"/>
    <w:rsid w:val="00C538CF"/>
    <w:rsid w:val="00C54468"/>
    <w:rsid w:val="00C55529"/>
    <w:rsid w:val="00C57775"/>
    <w:rsid w:val="00C57F65"/>
    <w:rsid w:val="00C614D1"/>
    <w:rsid w:val="00C6166C"/>
    <w:rsid w:val="00C622BC"/>
    <w:rsid w:val="00C626B7"/>
    <w:rsid w:val="00C63E3D"/>
    <w:rsid w:val="00C63EA0"/>
    <w:rsid w:val="00C65A6C"/>
    <w:rsid w:val="00C71799"/>
    <w:rsid w:val="00C72D6C"/>
    <w:rsid w:val="00C72DC4"/>
    <w:rsid w:val="00C737CC"/>
    <w:rsid w:val="00C7478D"/>
    <w:rsid w:val="00C74C84"/>
    <w:rsid w:val="00C80E5A"/>
    <w:rsid w:val="00C81146"/>
    <w:rsid w:val="00C8118D"/>
    <w:rsid w:val="00C8407E"/>
    <w:rsid w:val="00C849CB"/>
    <w:rsid w:val="00C92DF5"/>
    <w:rsid w:val="00C93995"/>
    <w:rsid w:val="00C93C87"/>
    <w:rsid w:val="00C96B5D"/>
    <w:rsid w:val="00C97B7D"/>
    <w:rsid w:val="00CA0B02"/>
    <w:rsid w:val="00CA15AB"/>
    <w:rsid w:val="00CA263A"/>
    <w:rsid w:val="00CA3591"/>
    <w:rsid w:val="00CA3DCB"/>
    <w:rsid w:val="00CA3F05"/>
    <w:rsid w:val="00CA6DB7"/>
    <w:rsid w:val="00CA6ECE"/>
    <w:rsid w:val="00CB0896"/>
    <w:rsid w:val="00CB0964"/>
    <w:rsid w:val="00CB4E57"/>
    <w:rsid w:val="00CC3B1E"/>
    <w:rsid w:val="00CC3F65"/>
    <w:rsid w:val="00CC5B7D"/>
    <w:rsid w:val="00CC5EB1"/>
    <w:rsid w:val="00CC7A3C"/>
    <w:rsid w:val="00CD1BD8"/>
    <w:rsid w:val="00CD367D"/>
    <w:rsid w:val="00CD3B4C"/>
    <w:rsid w:val="00CD6982"/>
    <w:rsid w:val="00CD79E8"/>
    <w:rsid w:val="00CD7D10"/>
    <w:rsid w:val="00CE0C3F"/>
    <w:rsid w:val="00CE33F6"/>
    <w:rsid w:val="00CE4D90"/>
    <w:rsid w:val="00CE4F8A"/>
    <w:rsid w:val="00CE6379"/>
    <w:rsid w:val="00CE655A"/>
    <w:rsid w:val="00CE6923"/>
    <w:rsid w:val="00CF0109"/>
    <w:rsid w:val="00CF087B"/>
    <w:rsid w:val="00CF256A"/>
    <w:rsid w:val="00CF336D"/>
    <w:rsid w:val="00CF5846"/>
    <w:rsid w:val="00CF6256"/>
    <w:rsid w:val="00CF77E6"/>
    <w:rsid w:val="00CF796A"/>
    <w:rsid w:val="00D015D3"/>
    <w:rsid w:val="00D04818"/>
    <w:rsid w:val="00D0536D"/>
    <w:rsid w:val="00D07A57"/>
    <w:rsid w:val="00D10558"/>
    <w:rsid w:val="00D11D85"/>
    <w:rsid w:val="00D13CEE"/>
    <w:rsid w:val="00D172BD"/>
    <w:rsid w:val="00D214F6"/>
    <w:rsid w:val="00D21AD3"/>
    <w:rsid w:val="00D22340"/>
    <w:rsid w:val="00D2310C"/>
    <w:rsid w:val="00D2338F"/>
    <w:rsid w:val="00D23869"/>
    <w:rsid w:val="00D239FC"/>
    <w:rsid w:val="00D255DE"/>
    <w:rsid w:val="00D264C8"/>
    <w:rsid w:val="00D27A80"/>
    <w:rsid w:val="00D31CD2"/>
    <w:rsid w:val="00D31CE2"/>
    <w:rsid w:val="00D31DF7"/>
    <w:rsid w:val="00D323FD"/>
    <w:rsid w:val="00D32A03"/>
    <w:rsid w:val="00D35F21"/>
    <w:rsid w:val="00D37BAC"/>
    <w:rsid w:val="00D41E6D"/>
    <w:rsid w:val="00D422DF"/>
    <w:rsid w:val="00D428F7"/>
    <w:rsid w:val="00D42D4E"/>
    <w:rsid w:val="00D42D90"/>
    <w:rsid w:val="00D42FFD"/>
    <w:rsid w:val="00D43E34"/>
    <w:rsid w:val="00D444E4"/>
    <w:rsid w:val="00D4631D"/>
    <w:rsid w:val="00D46A3E"/>
    <w:rsid w:val="00D47EA9"/>
    <w:rsid w:val="00D47F19"/>
    <w:rsid w:val="00D51945"/>
    <w:rsid w:val="00D51B3F"/>
    <w:rsid w:val="00D575AB"/>
    <w:rsid w:val="00D6114C"/>
    <w:rsid w:val="00D629BD"/>
    <w:rsid w:val="00D642D8"/>
    <w:rsid w:val="00D64CF9"/>
    <w:rsid w:val="00D64F47"/>
    <w:rsid w:val="00D651DB"/>
    <w:rsid w:val="00D66ABB"/>
    <w:rsid w:val="00D66DA2"/>
    <w:rsid w:val="00D6716A"/>
    <w:rsid w:val="00D672B4"/>
    <w:rsid w:val="00D679B1"/>
    <w:rsid w:val="00D70D2B"/>
    <w:rsid w:val="00D712C7"/>
    <w:rsid w:val="00D715B2"/>
    <w:rsid w:val="00D717A5"/>
    <w:rsid w:val="00D72054"/>
    <w:rsid w:val="00D72E9C"/>
    <w:rsid w:val="00D76DB5"/>
    <w:rsid w:val="00D76E5E"/>
    <w:rsid w:val="00D77760"/>
    <w:rsid w:val="00D8324E"/>
    <w:rsid w:val="00D842ED"/>
    <w:rsid w:val="00D84E06"/>
    <w:rsid w:val="00D8558B"/>
    <w:rsid w:val="00D859FA"/>
    <w:rsid w:val="00D861F0"/>
    <w:rsid w:val="00D8679B"/>
    <w:rsid w:val="00D90DF1"/>
    <w:rsid w:val="00D915A9"/>
    <w:rsid w:val="00D921D6"/>
    <w:rsid w:val="00D9269C"/>
    <w:rsid w:val="00D94033"/>
    <w:rsid w:val="00D956E3"/>
    <w:rsid w:val="00D95902"/>
    <w:rsid w:val="00D96A60"/>
    <w:rsid w:val="00D96DAE"/>
    <w:rsid w:val="00D96DF0"/>
    <w:rsid w:val="00D9703B"/>
    <w:rsid w:val="00D9741B"/>
    <w:rsid w:val="00DA2A63"/>
    <w:rsid w:val="00DA42E5"/>
    <w:rsid w:val="00DA549B"/>
    <w:rsid w:val="00DA6417"/>
    <w:rsid w:val="00DA6E19"/>
    <w:rsid w:val="00DA79AC"/>
    <w:rsid w:val="00DB505D"/>
    <w:rsid w:val="00DB643C"/>
    <w:rsid w:val="00DC0015"/>
    <w:rsid w:val="00DC1598"/>
    <w:rsid w:val="00DC22C0"/>
    <w:rsid w:val="00DC3B2A"/>
    <w:rsid w:val="00DC4E30"/>
    <w:rsid w:val="00DC509B"/>
    <w:rsid w:val="00DC5ED8"/>
    <w:rsid w:val="00DD076D"/>
    <w:rsid w:val="00DD09E7"/>
    <w:rsid w:val="00DD5EA8"/>
    <w:rsid w:val="00DD6C56"/>
    <w:rsid w:val="00DD754B"/>
    <w:rsid w:val="00DD7BE0"/>
    <w:rsid w:val="00DD7EC3"/>
    <w:rsid w:val="00DE005F"/>
    <w:rsid w:val="00DE0A5B"/>
    <w:rsid w:val="00DE0D04"/>
    <w:rsid w:val="00DE1750"/>
    <w:rsid w:val="00DE1909"/>
    <w:rsid w:val="00DE25C7"/>
    <w:rsid w:val="00DE399B"/>
    <w:rsid w:val="00DE4318"/>
    <w:rsid w:val="00DE45DF"/>
    <w:rsid w:val="00DF11BC"/>
    <w:rsid w:val="00DF1A0F"/>
    <w:rsid w:val="00DF2335"/>
    <w:rsid w:val="00DF50B4"/>
    <w:rsid w:val="00DF70FC"/>
    <w:rsid w:val="00DF7A50"/>
    <w:rsid w:val="00E00028"/>
    <w:rsid w:val="00E0092A"/>
    <w:rsid w:val="00E02A02"/>
    <w:rsid w:val="00E0365F"/>
    <w:rsid w:val="00E05477"/>
    <w:rsid w:val="00E058FD"/>
    <w:rsid w:val="00E05B2A"/>
    <w:rsid w:val="00E05DDB"/>
    <w:rsid w:val="00E0799F"/>
    <w:rsid w:val="00E100C4"/>
    <w:rsid w:val="00E104B5"/>
    <w:rsid w:val="00E104E7"/>
    <w:rsid w:val="00E12AED"/>
    <w:rsid w:val="00E143D4"/>
    <w:rsid w:val="00E1446F"/>
    <w:rsid w:val="00E144CA"/>
    <w:rsid w:val="00E147FE"/>
    <w:rsid w:val="00E15534"/>
    <w:rsid w:val="00E15C9F"/>
    <w:rsid w:val="00E17176"/>
    <w:rsid w:val="00E20826"/>
    <w:rsid w:val="00E208C2"/>
    <w:rsid w:val="00E20C8D"/>
    <w:rsid w:val="00E22CC1"/>
    <w:rsid w:val="00E23727"/>
    <w:rsid w:val="00E24949"/>
    <w:rsid w:val="00E24B21"/>
    <w:rsid w:val="00E257F7"/>
    <w:rsid w:val="00E25A02"/>
    <w:rsid w:val="00E26B45"/>
    <w:rsid w:val="00E30A2F"/>
    <w:rsid w:val="00E316BA"/>
    <w:rsid w:val="00E318D8"/>
    <w:rsid w:val="00E3283C"/>
    <w:rsid w:val="00E334B9"/>
    <w:rsid w:val="00E336D4"/>
    <w:rsid w:val="00E33A78"/>
    <w:rsid w:val="00E35633"/>
    <w:rsid w:val="00E358B2"/>
    <w:rsid w:val="00E40EC5"/>
    <w:rsid w:val="00E4233C"/>
    <w:rsid w:val="00E42770"/>
    <w:rsid w:val="00E44060"/>
    <w:rsid w:val="00E45736"/>
    <w:rsid w:val="00E47553"/>
    <w:rsid w:val="00E47828"/>
    <w:rsid w:val="00E5255B"/>
    <w:rsid w:val="00E53FE5"/>
    <w:rsid w:val="00E55857"/>
    <w:rsid w:val="00E5619A"/>
    <w:rsid w:val="00E60130"/>
    <w:rsid w:val="00E61B51"/>
    <w:rsid w:val="00E624C6"/>
    <w:rsid w:val="00E62577"/>
    <w:rsid w:val="00E629DD"/>
    <w:rsid w:val="00E64AE8"/>
    <w:rsid w:val="00E64F35"/>
    <w:rsid w:val="00E6624A"/>
    <w:rsid w:val="00E67604"/>
    <w:rsid w:val="00E70BBF"/>
    <w:rsid w:val="00E7282F"/>
    <w:rsid w:val="00E73B36"/>
    <w:rsid w:val="00E73E38"/>
    <w:rsid w:val="00E75B84"/>
    <w:rsid w:val="00E80678"/>
    <w:rsid w:val="00E83453"/>
    <w:rsid w:val="00E83EA2"/>
    <w:rsid w:val="00E86E59"/>
    <w:rsid w:val="00E8765B"/>
    <w:rsid w:val="00E87D84"/>
    <w:rsid w:val="00E9027A"/>
    <w:rsid w:val="00E93DFF"/>
    <w:rsid w:val="00E96085"/>
    <w:rsid w:val="00E96477"/>
    <w:rsid w:val="00E96680"/>
    <w:rsid w:val="00E97947"/>
    <w:rsid w:val="00E97A63"/>
    <w:rsid w:val="00E97E0D"/>
    <w:rsid w:val="00EA2A4C"/>
    <w:rsid w:val="00EA35E7"/>
    <w:rsid w:val="00EA3E15"/>
    <w:rsid w:val="00EA564C"/>
    <w:rsid w:val="00EA5688"/>
    <w:rsid w:val="00EA65F4"/>
    <w:rsid w:val="00EA72AB"/>
    <w:rsid w:val="00EA72DA"/>
    <w:rsid w:val="00EB0723"/>
    <w:rsid w:val="00EB2C33"/>
    <w:rsid w:val="00EB364D"/>
    <w:rsid w:val="00EB36B3"/>
    <w:rsid w:val="00EB70CA"/>
    <w:rsid w:val="00EB785F"/>
    <w:rsid w:val="00EC09EF"/>
    <w:rsid w:val="00EC0A59"/>
    <w:rsid w:val="00EC0A84"/>
    <w:rsid w:val="00EC1434"/>
    <w:rsid w:val="00EC1EBF"/>
    <w:rsid w:val="00EC34B2"/>
    <w:rsid w:val="00EC5204"/>
    <w:rsid w:val="00EC593C"/>
    <w:rsid w:val="00EC70AA"/>
    <w:rsid w:val="00ED124C"/>
    <w:rsid w:val="00ED149D"/>
    <w:rsid w:val="00ED4BCF"/>
    <w:rsid w:val="00ED5A7D"/>
    <w:rsid w:val="00ED5AB0"/>
    <w:rsid w:val="00ED5ECD"/>
    <w:rsid w:val="00ED6E39"/>
    <w:rsid w:val="00EE1C48"/>
    <w:rsid w:val="00EE57CC"/>
    <w:rsid w:val="00EE6540"/>
    <w:rsid w:val="00EE79E0"/>
    <w:rsid w:val="00EF1054"/>
    <w:rsid w:val="00EF1183"/>
    <w:rsid w:val="00EF1EBC"/>
    <w:rsid w:val="00EF3F62"/>
    <w:rsid w:val="00F00FE4"/>
    <w:rsid w:val="00F01E87"/>
    <w:rsid w:val="00F03319"/>
    <w:rsid w:val="00F035D2"/>
    <w:rsid w:val="00F058A5"/>
    <w:rsid w:val="00F104BF"/>
    <w:rsid w:val="00F11F67"/>
    <w:rsid w:val="00F131AF"/>
    <w:rsid w:val="00F1476A"/>
    <w:rsid w:val="00F20218"/>
    <w:rsid w:val="00F2083D"/>
    <w:rsid w:val="00F20A23"/>
    <w:rsid w:val="00F2256A"/>
    <w:rsid w:val="00F2293D"/>
    <w:rsid w:val="00F262EC"/>
    <w:rsid w:val="00F26B38"/>
    <w:rsid w:val="00F26C7C"/>
    <w:rsid w:val="00F275E6"/>
    <w:rsid w:val="00F332EF"/>
    <w:rsid w:val="00F33C97"/>
    <w:rsid w:val="00F36960"/>
    <w:rsid w:val="00F375EA"/>
    <w:rsid w:val="00F40858"/>
    <w:rsid w:val="00F42008"/>
    <w:rsid w:val="00F42FBC"/>
    <w:rsid w:val="00F433EA"/>
    <w:rsid w:val="00F4362D"/>
    <w:rsid w:val="00F469BC"/>
    <w:rsid w:val="00F47000"/>
    <w:rsid w:val="00F50306"/>
    <w:rsid w:val="00F521B5"/>
    <w:rsid w:val="00F52F98"/>
    <w:rsid w:val="00F54C84"/>
    <w:rsid w:val="00F54EC3"/>
    <w:rsid w:val="00F556BE"/>
    <w:rsid w:val="00F60464"/>
    <w:rsid w:val="00F613B9"/>
    <w:rsid w:val="00F672CD"/>
    <w:rsid w:val="00F675DB"/>
    <w:rsid w:val="00F73323"/>
    <w:rsid w:val="00F737CA"/>
    <w:rsid w:val="00F8006D"/>
    <w:rsid w:val="00F8078E"/>
    <w:rsid w:val="00F8183C"/>
    <w:rsid w:val="00F821C8"/>
    <w:rsid w:val="00F822D0"/>
    <w:rsid w:val="00F830A8"/>
    <w:rsid w:val="00F84567"/>
    <w:rsid w:val="00F85F18"/>
    <w:rsid w:val="00F86551"/>
    <w:rsid w:val="00F90CBF"/>
    <w:rsid w:val="00F9457B"/>
    <w:rsid w:val="00F9557C"/>
    <w:rsid w:val="00F95E66"/>
    <w:rsid w:val="00F964A0"/>
    <w:rsid w:val="00F965B1"/>
    <w:rsid w:val="00FA0448"/>
    <w:rsid w:val="00FA1C18"/>
    <w:rsid w:val="00FA1DB1"/>
    <w:rsid w:val="00FA29D2"/>
    <w:rsid w:val="00FA2EC3"/>
    <w:rsid w:val="00FA5D83"/>
    <w:rsid w:val="00FA75F3"/>
    <w:rsid w:val="00FB29ED"/>
    <w:rsid w:val="00FB434E"/>
    <w:rsid w:val="00FB50F5"/>
    <w:rsid w:val="00FB52BF"/>
    <w:rsid w:val="00FB6045"/>
    <w:rsid w:val="00FB6B87"/>
    <w:rsid w:val="00FB6C74"/>
    <w:rsid w:val="00FB78DD"/>
    <w:rsid w:val="00FB7B7D"/>
    <w:rsid w:val="00FB7C69"/>
    <w:rsid w:val="00FB7D7C"/>
    <w:rsid w:val="00FC033F"/>
    <w:rsid w:val="00FC09D2"/>
    <w:rsid w:val="00FC174D"/>
    <w:rsid w:val="00FC18E7"/>
    <w:rsid w:val="00FC2250"/>
    <w:rsid w:val="00FC26BA"/>
    <w:rsid w:val="00FC2F11"/>
    <w:rsid w:val="00FC3062"/>
    <w:rsid w:val="00FC66CA"/>
    <w:rsid w:val="00FC7AE1"/>
    <w:rsid w:val="00FD0994"/>
    <w:rsid w:val="00FD1302"/>
    <w:rsid w:val="00FD1358"/>
    <w:rsid w:val="00FD2FA0"/>
    <w:rsid w:val="00FD4D24"/>
    <w:rsid w:val="00FD5E30"/>
    <w:rsid w:val="00FD5F1B"/>
    <w:rsid w:val="00FD69F1"/>
    <w:rsid w:val="00FE09AB"/>
    <w:rsid w:val="00FE4158"/>
    <w:rsid w:val="00FE4770"/>
    <w:rsid w:val="00FE47BC"/>
    <w:rsid w:val="00FE4ACF"/>
    <w:rsid w:val="00FE78F6"/>
    <w:rsid w:val="00FE7DF5"/>
    <w:rsid w:val="00FF19F7"/>
    <w:rsid w:val="00FF2CEE"/>
    <w:rsid w:val="00FF4839"/>
    <w:rsid w:val="00FF4B14"/>
    <w:rsid w:val="00FF59C1"/>
    <w:rsid w:val="00FF5B24"/>
    <w:rsid w:val="00FF6859"/>
    <w:rsid w:val="00FF7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86192"/>
  <w15:docId w15:val="{32D201B6-795B-45E8-AD13-523BE4AAD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E7614"/>
    <w:pPr>
      <w:jc w:val="both"/>
    </w:pPr>
    <w:rPr>
      <w:rFonts w:ascii="Times New Roman" w:hAnsi="Times New Roman"/>
      <w:lang w:eastAsia="en-US"/>
    </w:rPr>
  </w:style>
  <w:style w:type="paragraph" w:styleId="10">
    <w:name w:val="heading 1"/>
    <w:aliases w:val="Уровень 1"/>
    <w:basedOn w:val="a0"/>
    <w:next w:val="a0"/>
    <w:link w:val="11"/>
    <w:qFormat/>
    <w:rsid w:val="004376E4"/>
    <w:pPr>
      <w:keepNext/>
      <w:keepLines/>
      <w:spacing w:before="240"/>
      <w:outlineLvl w:val="0"/>
    </w:pPr>
    <w:rPr>
      <w:rFonts w:ascii="Calibri Light" w:eastAsia="Times New Roman" w:hAnsi="Calibri Light"/>
      <w:color w:val="2E74B5"/>
      <w:sz w:val="32"/>
      <w:szCs w:val="32"/>
      <w:lang w:val="x-none" w:eastAsia="x-none"/>
    </w:rPr>
  </w:style>
  <w:style w:type="paragraph" w:styleId="20">
    <w:name w:val="heading 2"/>
    <w:basedOn w:val="a0"/>
    <w:next w:val="a0"/>
    <w:link w:val="21"/>
    <w:uiPriority w:val="9"/>
    <w:qFormat/>
    <w:rsid w:val="00047CB3"/>
    <w:pPr>
      <w:keepNext/>
      <w:keepLines/>
      <w:spacing w:before="40"/>
      <w:outlineLvl w:val="1"/>
    </w:pPr>
    <w:rPr>
      <w:rFonts w:ascii="Calibri Light" w:eastAsia="Times New Roman" w:hAnsi="Calibri Light"/>
      <w:color w:val="2E74B5"/>
      <w:sz w:val="26"/>
      <w:szCs w:val="26"/>
      <w:lang w:val="x-none"/>
    </w:rPr>
  </w:style>
  <w:style w:type="paragraph" w:styleId="31">
    <w:name w:val="heading 3"/>
    <w:aliases w:val="Заголовок 3 Знак1,Заголовок 3 Знак Знак"/>
    <w:basedOn w:val="a0"/>
    <w:next w:val="a0"/>
    <w:link w:val="32"/>
    <w:uiPriority w:val="9"/>
    <w:qFormat/>
    <w:rsid w:val="00047CB3"/>
    <w:pPr>
      <w:keepNext/>
      <w:keepLines/>
      <w:spacing w:before="40"/>
      <w:outlineLvl w:val="2"/>
    </w:pPr>
    <w:rPr>
      <w:rFonts w:ascii="Calibri Light" w:eastAsia="Times New Roman" w:hAnsi="Calibri Light"/>
      <w:color w:val="1F4D78"/>
      <w:sz w:val="24"/>
      <w:szCs w:val="24"/>
      <w:lang w:val="x-none"/>
    </w:rPr>
  </w:style>
  <w:style w:type="paragraph" w:styleId="40">
    <w:name w:val="heading 4"/>
    <w:basedOn w:val="a0"/>
    <w:next w:val="a0"/>
    <w:link w:val="41"/>
    <w:uiPriority w:val="9"/>
    <w:qFormat/>
    <w:rsid w:val="00047CB3"/>
    <w:pPr>
      <w:keepNext/>
      <w:keepLines/>
      <w:spacing w:before="40"/>
      <w:outlineLvl w:val="3"/>
    </w:pPr>
    <w:rPr>
      <w:rFonts w:ascii="Calibri Light" w:eastAsia="Times New Roman" w:hAnsi="Calibri Light"/>
      <w:i/>
      <w:iCs/>
      <w:color w:val="2E74B5"/>
      <w:lang w:val="x-none"/>
    </w:rPr>
  </w:style>
  <w:style w:type="paragraph" w:styleId="5">
    <w:name w:val="heading 5"/>
    <w:basedOn w:val="a0"/>
    <w:next w:val="a0"/>
    <w:link w:val="50"/>
    <w:uiPriority w:val="9"/>
    <w:semiHidden/>
    <w:unhideWhenUsed/>
    <w:qFormat/>
    <w:rsid w:val="004839E1"/>
    <w:pPr>
      <w:keepNext/>
      <w:keepLines/>
      <w:spacing w:before="200" w:line="276" w:lineRule="auto"/>
      <w:ind w:left="1008" w:hanging="1008"/>
      <w:jc w:val="left"/>
      <w:outlineLvl w:val="4"/>
    </w:pPr>
    <w:rPr>
      <w:rFonts w:asciiTheme="majorHAnsi" w:eastAsiaTheme="majorEastAsia" w:hAnsiTheme="majorHAnsi" w:cstheme="majorBidi"/>
      <w:color w:val="1F4D78" w:themeColor="accent1" w:themeShade="7F"/>
      <w:sz w:val="22"/>
      <w:szCs w:val="22"/>
    </w:rPr>
  </w:style>
  <w:style w:type="paragraph" w:styleId="6">
    <w:name w:val="heading 6"/>
    <w:next w:val="a0"/>
    <w:link w:val="60"/>
    <w:uiPriority w:val="9"/>
    <w:qFormat/>
    <w:rsid w:val="002071AC"/>
    <w:pPr>
      <w:spacing w:before="120"/>
      <w:ind w:left="1077" w:hanging="680"/>
      <w:jc w:val="both"/>
      <w:outlineLvl w:val="5"/>
    </w:pPr>
    <w:rPr>
      <w:rFonts w:ascii="Times New Roman" w:eastAsia="Times New Roman" w:hAnsi="Times New Roman"/>
      <w:b/>
      <w:i/>
      <w:sz w:val="24"/>
      <w:szCs w:val="24"/>
    </w:rPr>
  </w:style>
  <w:style w:type="paragraph" w:styleId="7">
    <w:name w:val="heading 7"/>
    <w:basedOn w:val="a0"/>
    <w:next w:val="a0"/>
    <w:link w:val="70"/>
    <w:uiPriority w:val="9"/>
    <w:semiHidden/>
    <w:unhideWhenUsed/>
    <w:qFormat/>
    <w:rsid w:val="004839E1"/>
    <w:pPr>
      <w:keepNext/>
      <w:keepLines/>
      <w:spacing w:before="200" w:line="276" w:lineRule="auto"/>
      <w:ind w:left="1296" w:hanging="1296"/>
      <w:jc w:val="left"/>
      <w:outlineLvl w:val="6"/>
    </w:pPr>
    <w:rPr>
      <w:rFonts w:asciiTheme="majorHAnsi" w:eastAsiaTheme="majorEastAsia" w:hAnsiTheme="majorHAnsi" w:cstheme="majorBidi"/>
      <w:i/>
      <w:iCs/>
      <w:color w:val="404040" w:themeColor="text1" w:themeTint="BF"/>
      <w:sz w:val="22"/>
      <w:szCs w:val="22"/>
    </w:rPr>
  </w:style>
  <w:style w:type="paragraph" w:styleId="8">
    <w:name w:val="heading 8"/>
    <w:basedOn w:val="a0"/>
    <w:next w:val="a0"/>
    <w:link w:val="80"/>
    <w:uiPriority w:val="9"/>
    <w:semiHidden/>
    <w:unhideWhenUsed/>
    <w:qFormat/>
    <w:rsid w:val="004839E1"/>
    <w:pPr>
      <w:keepNext/>
      <w:keepLines/>
      <w:spacing w:before="200" w:line="276" w:lineRule="auto"/>
      <w:ind w:left="1440" w:hanging="1440"/>
      <w:jc w:val="left"/>
      <w:outlineLvl w:val="7"/>
    </w:pPr>
    <w:rPr>
      <w:rFonts w:asciiTheme="majorHAnsi" w:eastAsiaTheme="majorEastAsia" w:hAnsiTheme="majorHAnsi" w:cstheme="majorBidi"/>
      <w:color w:val="404040" w:themeColor="text1" w:themeTint="BF"/>
    </w:rPr>
  </w:style>
  <w:style w:type="paragraph" w:styleId="9">
    <w:name w:val="heading 9"/>
    <w:basedOn w:val="a0"/>
    <w:next w:val="a0"/>
    <w:link w:val="90"/>
    <w:uiPriority w:val="9"/>
    <w:semiHidden/>
    <w:unhideWhenUsed/>
    <w:qFormat/>
    <w:rsid w:val="004839E1"/>
    <w:pPr>
      <w:keepNext/>
      <w:keepLines/>
      <w:spacing w:before="200" w:line="276" w:lineRule="auto"/>
      <w:ind w:left="1584" w:hanging="1584"/>
      <w:jc w:val="left"/>
      <w:outlineLvl w:val="8"/>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Heading Bullet,UL,Абзац маркированнный,Предусловия,Шаг процесса,Table-Normal,RSHB_Table-Normal,Bullet List,FooterText,numbered,Bullet Number,Индексы,Num Bullet 1,Пункт,List1,List11,List111,List1111,List11111,List111111,List1111111,Liste1"/>
    <w:basedOn w:val="a0"/>
    <w:link w:val="a5"/>
    <w:uiPriority w:val="34"/>
    <w:qFormat/>
    <w:rsid w:val="008778C9"/>
    <w:pPr>
      <w:ind w:left="720"/>
      <w:contextualSpacing/>
    </w:pPr>
    <w:rPr>
      <w:lang w:val="x-none" w:eastAsia="x-none"/>
    </w:rPr>
  </w:style>
  <w:style w:type="character" w:styleId="a6">
    <w:name w:val="annotation reference"/>
    <w:uiPriority w:val="99"/>
    <w:unhideWhenUsed/>
    <w:rsid w:val="008778C9"/>
    <w:rPr>
      <w:sz w:val="16"/>
      <w:szCs w:val="16"/>
    </w:rPr>
  </w:style>
  <w:style w:type="paragraph" w:styleId="a7">
    <w:name w:val="annotation text"/>
    <w:basedOn w:val="a0"/>
    <w:link w:val="a8"/>
    <w:uiPriority w:val="99"/>
    <w:unhideWhenUsed/>
    <w:rsid w:val="008778C9"/>
    <w:rPr>
      <w:lang w:val="x-none" w:eastAsia="x-none"/>
    </w:rPr>
  </w:style>
  <w:style w:type="character" w:customStyle="1" w:styleId="a8">
    <w:name w:val="Текст примечания Знак"/>
    <w:link w:val="a7"/>
    <w:uiPriority w:val="99"/>
    <w:rsid w:val="008778C9"/>
    <w:rPr>
      <w:rFonts w:ascii="Times New Roman" w:hAnsi="Times New Roman" w:cs="Times New Roman"/>
      <w:sz w:val="20"/>
      <w:szCs w:val="20"/>
    </w:rPr>
  </w:style>
  <w:style w:type="paragraph" w:styleId="a9">
    <w:name w:val="annotation subject"/>
    <w:basedOn w:val="a7"/>
    <w:next w:val="a7"/>
    <w:link w:val="aa"/>
    <w:uiPriority w:val="99"/>
    <w:semiHidden/>
    <w:unhideWhenUsed/>
    <w:rsid w:val="008778C9"/>
    <w:rPr>
      <w:b/>
      <w:bCs/>
    </w:rPr>
  </w:style>
  <w:style w:type="character" w:customStyle="1" w:styleId="aa">
    <w:name w:val="Тема примечания Знак"/>
    <w:link w:val="a9"/>
    <w:uiPriority w:val="99"/>
    <w:semiHidden/>
    <w:rsid w:val="008778C9"/>
    <w:rPr>
      <w:rFonts w:ascii="Times New Roman" w:hAnsi="Times New Roman" w:cs="Times New Roman"/>
      <w:b/>
      <w:bCs/>
      <w:sz w:val="20"/>
      <w:szCs w:val="20"/>
    </w:rPr>
  </w:style>
  <w:style w:type="paragraph" w:styleId="ab">
    <w:name w:val="Balloon Text"/>
    <w:basedOn w:val="a0"/>
    <w:link w:val="ac"/>
    <w:uiPriority w:val="99"/>
    <w:semiHidden/>
    <w:unhideWhenUsed/>
    <w:rsid w:val="008778C9"/>
    <w:rPr>
      <w:rFonts w:ascii="Tahoma" w:hAnsi="Tahoma"/>
      <w:sz w:val="16"/>
      <w:szCs w:val="16"/>
      <w:lang w:val="x-none" w:eastAsia="x-none"/>
    </w:rPr>
  </w:style>
  <w:style w:type="character" w:customStyle="1" w:styleId="ac">
    <w:name w:val="Текст выноски Знак"/>
    <w:link w:val="ab"/>
    <w:uiPriority w:val="99"/>
    <w:semiHidden/>
    <w:rsid w:val="008778C9"/>
    <w:rPr>
      <w:rFonts w:ascii="Tahoma" w:hAnsi="Tahoma" w:cs="Tahoma"/>
      <w:sz w:val="16"/>
      <w:szCs w:val="16"/>
    </w:rPr>
  </w:style>
  <w:style w:type="paragraph" w:customStyle="1" w:styleId="1">
    <w:name w:val="Раздел 1"/>
    <w:basedOn w:val="a4"/>
    <w:link w:val="110"/>
    <w:qFormat/>
    <w:rsid w:val="008778C9"/>
    <w:pPr>
      <w:keepNext/>
      <w:numPr>
        <w:ilvl w:val="1"/>
        <w:numId w:val="1"/>
      </w:numPr>
      <w:spacing w:before="240"/>
    </w:pPr>
    <w:rPr>
      <w:b/>
      <w:lang w:eastAsia="en-US"/>
    </w:rPr>
  </w:style>
  <w:style w:type="paragraph" w:customStyle="1" w:styleId="a">
    <w:name w:val="Часть"/>
    <w:basedOn w:val="a0"/>
    <w:link w:val="ad"/>
    <w:qFormat/>
    <w:rsid w:val="008778C9"/>
    <w:pPr>
      <w:keepNext/>
      <w:widowControl w:val="0"/>
      <w:numPr>
        <w:numId w:val="1"/>
      </w:numPr>
      <w:spacing w:before="360" w:after="120"/>
      <w:jc w:val="center"/>
    </w:pPr>
    <w:rPr>
      <w:b/>
      <w:bCs/>
      <w:sz w:val="24"/>
      <w:szCs w:val="22"/>
      <w:lang w:val="x-none"/>
    </w:rPr>
  </w:style>
  <w:style w:type="character" w:customStyle="1" w:styleId="a5">
    <w:name w:val="Абзац списка Знак"/>
    <w:aliases w:val="Heading Bullet Знак,UL Знак,Абзац маркированнный Знак,Предусловия Знак,Шаг процесса Знак,Table-Normal Знак,RSHB_Table-Normal Знак,Bullet List Знак,FooterText Знак,numbered Знак,Bullet Number Знак,Индексы Знак,Num Bullet 1 Знак"/>
    <w:link w:val="a4"/>
    <w:uiPriority w:val="34"/>
    <w:rsid w:val="008778C9"/>
    <w:rPr>
      <w:rFonts w:ascii="Times New Roman" w:hAnsi="Times New Roman" w:cs="Times New Roman"/>
      <w:sz w:val="20"/>
      <w:szCs w:val="20"/>
    </w:rPr>
  </w:style>
  <w:style w:type="character" w:customStyle="1" w:styleId="12">
    <w:name w:val="Раздел 1 Знак"/>
    <w:rsid w:val="008778C9"/>
    <w:rPr>
      <w:rFonts w:ascii="Times New Roman" w:hAnsi="Times New Roman" w:cs="Times New Roman"/>
      <w:sz w:val="20"/>
      <w:szCs w:val="20"/>
    </w:rPr>
  </w:style>
  <w:style w:type="character" w:styleId="ae">
    <w:name w:val="Hyperlink"/>
    <w:uiPriority w:val="99"/>
    <w:unhideWhenUsed/>
    <w:rsid w:val="008778C9"/>
    <w:rPr>
      <w:color w:val="0563C1"/>
      <w:u w:val="single"/>
    </w:rPr>
  </w:style>
  <w:style w:type="paragraph" w:customStyle="1" w:styleId="2">
    <w:name w:val="Раздел 2"/>
    <w:basedOn w:val="1"/>
    <w:link w:val="210"/>
    <w:qFormat/>
    <w:rsid w:val="008778C9"/>
    <w:pPr>
      <w:numPr>
        <w:ilvl w:val="2"/>
      </w:numPr>
      <w:spacing w:before="120"/>
    </w:pPr>
  </w:style>
  <w:style w:type="paragraph" w:customStyle="1" w:styleId="30">
    <w:name w:val="Раздел 3"/>
    <w:basedOn w:val="2"/>
    <w:link w:val="310"/>
    <w:qFormat/>
    <w:rsid w:val="008778C9"/>
    <w:pPr>
      <w:numPr>
        <w:ilvl w:val="3"/>
      </w:numPr>
      <w:ind w:left="1188"/>
    </w:pPr>
  </w:style>
  <w:style w:type="character" w:customStyle="1" w:styleId="110">
    <w:name w:val="Раздел 1 Знак1"/>
    <w:link w:val="1"/>
    <w:rsid w:val="008778C9"/>
    <w:rPr>
      <w:rFonts w:ascii="Times New Roman" w:hAnsi="Times New Roman"/>
      <w:b/>
      <w:lang w:val="x-none" w:eastAsia="en-US"/>
    </w:rPr>
  </w:style>
  <w:style w:type="character" w:customStyle="1" w:styleId="22">
    <w:name w:val="Раздел 2 Знак"/>
    <w:rsid w:val="008778C9"/>
    <w:rPr>
      <w:rFonts w:ascii="Times New Roman" w:hAnsi="Times New Roman" w:cs="Times New Roman"/>
      <w:b/>
      <w:sz w:val="20"/>
      <w:szCs w:val="20"/>
    </w:rPr>
  </w:style>
  <w:style w:type="paragraph" w:customStyle="1" w:styleId="4">
    <w:name w:val="Раздел 4"/>
    <w:basedOn w:val="30"/>
    <w:link w:val="42"/>
    <w:qFormat/>
    <w:rsid w:val="008778C9"/>
    <w:pPr>
      <w:numPr>
        <w:ilvl w:val="4"/>
      </w:numPr>
    </w:pPr>
    <w:rPr>
      <w:i/>
    </w:rPr>
  </w:style>
  <w:style w:type="character" w:customStyle="1" w:styleId="210">
    <w:name w:val="Раздел 2 Знак1"/>
    <w:link w:val="2"/>
    <w:rsid w:val="008778C9"/>
    <w:rPr>
      <w:rFonts w:ascii="Times New Roman" w:hAnsi="Times New Roman"/>
      <w:b/>
      <w:lang w:val="x-none" w:eastAsia="en-US"/>
    </w:rPr>
  </w:style>
  <w:style w:type="character" w:customStyle="1" w:styleId="33">
    <w:name w:val="Раздел 3 Знак"/>
    <w:rsid w:val="008778C9"/>
    <w:rPr>
      <w:rFonts w:ascii="Times New Roman" w:hAnsi="Times New Roman" w:cs="Times New Roman"/>
      <w:b/>
      <w:sz w:val="20"/>
      <w:szCs w:val="20"/>
    </w:rPr>
  </w:style>
  <w:style w:type="character" w:styleId="af">
    <w:name w:val="FollowedHyperlink"/>
    <w:uiPriority w:val="99"/>
    <w:semiHidden/>
    <w:unhideWhenUsed/>
    <w:rsid w:val="008778C9"/>
    <w:rPr>
      <w:color w:val="954F72"/>
      <w:u w:val="single"/>
    </w:rPr>
  </w:style>
  <w:style w:type="character" w:customStyle="1" w:styleId="310">
    <w:name w:val="Раздел 3 Знак1"/>
    <w:link w:val="30"/>
    <w:rsid w:val="008778C9"/>
    <w:rPr>
      <w:rFonts w:ascii="Times New Roman" w:hAnsi="Times New Roman"/>
      <w:b/>
      <w:lang w:val="x-none" w:eastAsia="en-US"/>
    </w:rPr>
  </w:style>
  <w:style w:type="character" w:customStyle="1" w:styleId="42">
    <w:name w:val="Раздел 4 Знак"/>
    <w:link w:val="4"/>
    <w:rsid w:val="008778C9"/>
    <w:rPr>
      <w:rFonts w:ascii="Times New Roman" w:hAnsi="Times New Roman"/>
      <w:b/>
      <w:i/>
      <w:lang w:val="x-none" w:eastAsia="en-US"/>
    </w:rPr>
  </w:style>
  <w:style w:type="table" w:styleId="af0">
    <w:name w:val="Table Grid"/>
    <w:basedOn w:val="a2"/>
    <w:rsid w:val="008778C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778C9"/>
    <w:pPr>
      <w:autoSpaceDE w:val="0"/>
      <w:autoSpaceDN w:val="0"/>
      <w:adjustRightInd w:val="0"/>
    </w:pPr>
    <w:rPr>
      <w:rFonts w:ascii="Times New Roman" w:eastAsia="Times New Roman" w:hAnsi="Times New Roman"/>
      <w:sz w:val="24"/>
      <w:szCs w:val="24"/>
    </w:rPr>
  </w:style>
  <w:style w:type="character" w:styleId="af1">
    <w:name w:val="Placeholder Text"/>
    <w:uiPriority w:val="99"/>
    <w:semiHidden/>
    <w:rsid w:val="008778C9"/>
    <w:rPr>
      <w:color w:val="808080"/>
    </w:rPr>
  </w:style>
  <w:style w:type="paragraph" w:styleId="af2">
    <w:name w:val="footnote text"/>
    <w:basedOn w:val="a0"/>
    <w:link w:val="af3"/>
    <w:uiPriority w:val="99"/>
    <w:unhideWhenUsed/>
    <w:rsid w:val="008778C9"/>
    <w:rPr>
      <w:lang w:val="x-none" w:eastAsia="x-none"/>
    </w:rPr>
  </w:style>
  <w:style w:type="character" w:customStyle="1" w:styleId="af3">
    <w:name w:val="Текст сноски Знак"/>
    <w:link w:val="af2"/>
    <w:uiPriority w:val="99"/>
    <w:rsid w:val="008778C9"/>
    <w:rPr>
      <w:rFonts w:ascii="Times New Roman" w:hAnsi="Times New Roman" w:cs="Times New Roman"/>
      <w:sz w:val="20"/>
      <w:szCs w:val="20"/>
    </w:rPr>
  </w:style>
  <w:style w:type="character" w:styleId="af4">
    <w:name w:val="footnote reference"/>
    <w:uiPriority w:val="99"/>
    <w:unhideWhenUsed/>
    <w:rsid w:val="008778C9"/>
    <w:rPr>
      <w:vertAlign w:val="superscript"/>
    </w:rPr>
  </w:style>
  <w:style w:type="character" w:customStyle="1" w:styleId="ad">
    <w:name w:val="Часть Знак"/>
    <w:link w:val="a"/>
    <w:rsid w:val="008778C9"/>
    <w:rPr>
      <w:rFonts w:ascii="Times New Roman" w:hAnsi="Times New Roman"/>
      <w:b/>
      <w:bCs/>
      <w:sz w:val="24"/>
      <w:szCs w:val="22"/>
      <w:lang w:val="x-none" w:eastAsia="en-US"/>
    </w:rPr>
  </w:style>
  <w:style w:type="paragraph" w:styleId="af5">
    <w:name w:val="Body Text"/>
    <w:basedOn w:val="a0"/>
    <w:link w:val="af6"/>
    <w:rsid w:val="008778C9"/>
    <w:rPr>
      <w:rFonts w:eastAsia="Times New Roman"/>
      <w:sz w:val="24"/>
      <w:szCs w:val="24"/>
      <w:lang w:val="x-none" w:eastAsia="ru-RU"/>
    </w:rPr>
  </w:style>
  <w:style w:type="character" w:customStyle="1" w:styleId="af6">
    <w:name w:val="Основной текст Знак"/>
    <w:link w:val="af5"/>
    <w:rsid w:val="008778C9"/>
    <w:rPr>
      <w:rFonts w:ascii="Times New Roman" w:eastAsia="Times New Roman" w:hAnsi="Times New Roman" w:cs="Times New Roman"/>
      <w:sz w:val="24"/>
      <w:szCs w:val="24"/>
      <w:lang w:eastAsia="ru-RU"/>
    </w:rPr>
  </w:style>
  <w:style w:type="paragraph" w:styleId="af7">
    <w:name w:val="header"/>
    <w:basedOn w:val="a0"/>
    <w:link w:val="af8"/>
    <w:uiPriority w:val="99"/>
    <w:unhideWhenUsed/>
    <w:rsid w:val="008778C9"/>
    <w:pPr>
      <w:tabs>
        <w:tab w:val="center" w:pos="4677"/>
        <w:tab w:val="right" w:pos="9355"/>
      </w:tabs>
    </w:pPr>
    <w:rPr>
      <w:lang w:val="x-none" w:eastAsia="x-none"/>
    </w:rPr>
  </w:style>
  <w:style w:type="character" w:customStyle="1" w:styleId="af8">
    <w:name w:val="Верхний колонтитул Знак"/>
    <w:link w:val="af7"/>
    <w:uiPriority w:val="99"/>
    <w:rsid w:val="008778C9"/>
    <w:rPr>
      <w:rFonts w:ascii="Times New Roman" w:hAnsi="Times New Roman" w:cs="Times New Roman"/>
      <w:sz w:val="20"/>
      <w:szCs w:val="20"/>
    </w:rPr>
  </w:style>
  <w:style w:type="paragraph" w:styleId="af9">
    <w:name w:val="footer"/>
    <w:basedOn w:val="a0"/>
    <w:link w:val="afa"/>
    <w:uiPriority w:val="99"/>
    <w:unhideWhenUsed/>
    <w:rsid w:val="008778C9"/>
    <w:pPr>
      <w:tabs>
        <w:tab w:val="center" w:pos="4677"/>
        <w:tab w:val="right" w:pos="9355"/>
      </w:tabs>
    </w:pPr>
    <w:rPr>
      <w:lang w:val="x-none" w:eastAsia="x-none"/>
    </w:rPr>
  </w:style>
  <w:style w:type="character" w:customStyle="1" w:styleId="afa">
    <w:name w:val="Нижний колонтитул Знак"/>
    <w:link w:val="af9"/>
    <w:uiPriority w:val="99"/>
    <w:rsid w:val="008778C9"/>
    <w:rPr>
      <w:rFonts w:ascii="Times New Roman" w:hAnsi="Times New Roman" w:cs="Times New Roman"/>
      <w:sz w:val="20"/>
      <w:szCs w:val="20"/>
    </w:rPr>
  </w:style>
  <w:style w:type="paragraph" w:customStyle="1" w:styleId="Default">
    <w:name w:val="Default"/>
    <w:rsid w:val="008778C9"/>
    <w:pPr>
      <w:autoSpaceDE w:val="0"/>
      <w:autoSpaceDN w:val="0"/>
      <w:adjustRightInd w:val="0"/>
    </w:pPr>
    <w:rPr>
      <w:rFonts w:ascii="Times New Roman" w:hAnsi="Times New Roman"/>
      <w:color w:val="000000"/>
      <w:sz w:val="24"/>
      <w:szCs w:val="24"/>
      <w:lang w:eastAsia="en-US"/>
    </w:rPr>
  </w:style>
  <w:style w:type="paragraph" w:styleId="afb">
    <w:name w:val="Revision"/>
    <w:hidden/>
    <w:uiPriority w:val="99"/>
    <w:semiHidden/>
    <w:rsid w:val="0056259D"/>
    <w:rPr>
      <w:rFonts w:ascii="Times New Roman" w:hAnsi="Times New Roman"/>
      <w:lang w:eastAsia="en-US"/>
    </w:rPr>
  </w:style>
  <w:style w:type="paragraph" w:styleId="afc">
    <w:name w:val="Plain Text"/>
    <w:basedOn w:val="a0"/>
    <w:link w:val="afd"/>
    <w:uiPriority w:val="99"/>
    <w:unhideWhenUsed/>
    <w:rsid w:val="00453B45"/>
    <w:pPr>
      <w:jc w:val="left"/>
    </w:pPr>
    <w:rPr>
      <w:rFonts w:ascii="Calibri" w:hAnsi="Calibri"/>
      <w:lang w:val="x-none" w:eastAsia="ru-RU"/>
    </w:rPr>
  </w:style>
  <w:style w:type="character" w:customStyle="1" w:styleId="afd">
    <w:name w:val="Текст Знак"/>
    <w:link w:val="afc"/>
    <w:uiPriority w:val="99"/>
    <w:rsid w:val="00453B45"/>
    <w:rPr>
      <w:rFonts w:ascii="Calibri" w:eastAsia="Calibri" w:hAnsi="Calibri" w:cs="Times New Roman"/>
      <w:sz w:val="20"/>
      <w:szCs w:val="20"/>
      <w:lang w:eastAsia="ru-RU"/>
    </w:rPr>
  </w:style>
  <w:style w:type="character" w:customStyle="1" w:styleId="11">
    <w:name w:val="Заголовок 1 Знак"/>
    <w:aliases w:val="Уровень 1 Знак"/>
    <w:link w:val="10"/>
    <w:rsid w:val="004376E4"/>
    <w:rPr>
      <w:rFonts w:ascii="Calibri Light" w:eastAsia="Times New Roman" w:hAnsi="Calibri Light" w:cs="Times New Roman"/>
      <w:color w:val="2E74B5"/>
      <w:sz w:val="32"/>
      <w:szCs w:val="32"/>
    </w:rPr>
  </w:style>
  <w:style w:type="paragraph" w:styleId="afe">
    <w:name w:val="TOC Heading"/>
    <w:basedOn w:val="10"/>
    <w:next w:val="a0"/>
    <w:uiPriority w:val="39"/>
    <w:qFormat/>
    <w:rsid w:val="00047CB3"/>
    <w:pPr>
      <w:spacing w:line="259" w:lineRule="auto"/>
      <w:jc w:val="left"/>
      <w:outlineLvl w:val="9"/>
    </w:pPr>
    <w:rPr>
      <w:lang w:eastAsia="ru-RU"/>
    </w:rPr>
  </w:style>
  <w:style w:type="paragraph" w:styleId="13">
    <w:name w:val="toc 1"/>
    <w:basedOn w:val="a0"/>
    <w:next w:val="a0"/>
    <w:autoRedefine/>
    <w:uiPriority w:val="39"/>
    <w:unhideWhenUsed/>
    <w:rsid w:val="0035131A"/>
    <w:pPr>
      <w:tabs>
        <w:tab w:val="left" w:pos="660"/>
      </w:tabs>
      <w:spacing w:after="100"/>
    </w:pPr>
  </w:style>
  <w:style w:type="character" w:customStyle="1" w:styleId="21">
    <w:name w:val="Заголовок 2 Знак"/>
    <w:link w:val="20"/>
    <w:uiPriority w:val="9"/>
    <w:rsid w:val="00E64F35"/>
    <w:rPr>
      <w:rFonts w:ascii="Calibri Light" w:eastAsia="Times New Roman" w:hAnsi="Calibri Light"/>
      <w:color w:val="2E74B5"/>
      <w:sz w:val="26"/>
      <w:szCs w:val="26"/>
      <w:lang w:eastAsia="en-US"/>
    </w:rPr>
  </w:style>
  <w:style w:type="paragraph" w:styleId="23">
    <w:name w:val="toc 2"/>
    <w:basedOn w:val="a0"/>
    <w:next w:val="a0"/>
    <w:autoRedefine/>
    <w:uiPriority w:val="39"/>
    <w:unhideWhenUsed/>
    <w:rsid w:val="00E3283C"/>
    <w:pPr>
      <w:tabs>
        <w:tab w:val="left" w:pos="660"/>
        <w:tab w:val="right" w:pos="8637"/>
      </w:tabs>
      <w:spacing w:after="100"/>
      <w:ind w:left="200"/>
    </w:pPr>
  </w:style>
  <w:style w:type="character" w:customStyle="1" w:styleId="32">
    <w:name w:val="Заголовок 3 Знак"/>
    <w:aliases w:val="Заголовок 3 Знак1 Знак,Заголовок 3 Знак Знак Знак"/>
    <w:link w:val="31"/>
    <w:rsid w:val="001257EE"/>
    <w:rPr>
      <w:rFonts w:ascii="Calibri Light" w:eastAsia="Times New Roman" w:hAnsi="Calibri Light"/>
      <w:color w:val="1F4D78"/>
      <w:sz w:val="24"/>
      <w:szCs w:val="24"/>
      <w:lang w:eastAsia="en-US"/>
    </w:rPr>
  </w:style>
  <w:style w:type="paragraph" w:styleId="34">
    <w:name w:val="toc 3"/>
    <w:basedOn w:val="a0"/>
    <w:next w:val="a0"/>
    <w:autoRedefine/>
    <w:uiPriority w:val="39"/>
    <w:unhideWhenUsed/>
    <w:rsid w:val="001257EE"/>
    <w:pPr>
      <w:spacing w:after="100"/>
      <w:ind w:left="400"/>
    </w:pPr>
  </w:style>
  <w:style w:type="character" w:customStyle="1" w:styleId="41">
    <w:name w:val="Заголовок 4 Знак"/>
    <w:link w:val="40"/>
    <w:rsid w:val="00D70D2B"/>
    <w:rPr>
      <w:rFonts w:ascii="Calibri Light" w:eastAsia="Times New Roman" w:hAnsi="Calibri Light"/>
      <w:i/>
      <w:iCs/>
      <w:color w:val="2E74B5"/>
      <w:lang w:eastAsia="en-US"/>
    </w:rPr>
  </w:style>
  <w:style w:type="paragraph" w:styleId="aff">
    <w:name w:val="Subtitle"/>
    <w:basedOn w:val="a0"/>
    <w:next w:val="a0"/>
    <w:link w:val="aff0"/>
    <w:uiPriority w:val="11"/>
    <w:qFormat/>
    <w:rsid w:val="00D70D2B"/>
    <w:pPr>
      <w:numPr>
        <w:ilvl w:val="1"/>
      </w:numPr>
      <w:spacing w:after="160"/>
    </w:pPr>
    <w:rPr>
      <w:rFonts w:ascii="Calibri" w:eastAsia="Times New Roman" w:hAnsi="Calibri"/>
      <w:color w:val="5A5A5A"/>
      <w:spacing w:val="15"/>
      <w:lang w:val="x-none" w:eastAsia="x-none"/>
    </w:rPr>
  </w:style>
  <w:style w:type="character" w:customStyle="1" w:styleId="aff0">
    <w:name w:val="Подзаголовок Знак"/>
    <w:link w:val="aff"/>
    <w:uiPriority w:val="11"/>
    <w:rsid w:val="00D70D2B"/>
    <w:rPr>
      <w:rFonts w:eastAsia="Times New Roman"/>
      <w:color w:val="5A5A5A"/>
      <w:spacing w:val="15"/>
    </w:rPr>
  </w:style>
  <w:style w:type="table" w:customStyle="1" w:styleId="14">
    <w:name w:val="Сетка таблицы светлая1"/>
    <w:basedOn w:val="a2"/>
    <w:uiPriority w:val="40"/>
    <w:rsid w:val="007E3BBB"/>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ff1">
    <w:name w:val="Normal (Web)"/>
    <w:basedOn w:val="a0"/>
    <w:uiPriority w:val="99"/>
    <w:semiHidden/>
    <w:unhideWhenUsed/>
    <w:rsid w:val="00414158"/>
    <w:pPr>
      <w:spacing w:before="100" w:beforeAutospacing="1" w:after="100" w:afterAutospacing="1"/>
      <w:jc w:val="left"/>
    </w:pPr>
    <w:rPr>
      <w:rFonts w:eastAsia="Times New Roman"/>
      <w:sz w:val="24"/>
      <w:szCs w:val="24"/>
      <w:lang w:eastAsia="ru-RU"/>
    </w:rPr>
  </w:style>
  <w:style w:type="paragraph" w:customStyle="1" w:styleId="15">
    <w:name w:val="Абзац списка1"/>
    <w:basedOn w:val="a0"/>
    <w:rsid w:val="00DD6C56"/>
    <w:pPr>
      <w:autoSpaceDN w:val="0"/>
      <w:ind w:left="720"/>
      <w:jc w:val="left"/>
    </w:pPr>
    <w:rPr>
      <w:rFonts w:eastAsia="Times New Roman"/>
      <w:sz w:val="24"/>
      <w:lang w:eastAsia="ru-RU"/>
    </w:rPr>
  </w:style>
  <w:style w:type="paragraph" w:customStyle="1" w:styleId="16">
    <w:name w:val="1"/>
    <w:basedOn w:val="a0"/>
    <w:rsid w:val="00DD6C56"/>
    <w:pPr>
      <w:autoSpaceDN w:val="0"/>
      <w:jc w:val="left"/>
    </w:pPr>
    <w:rPr>
      <w:rFonts w:eastAsia="Times New Roman"/>
      <w:sz w:val="24"/>
      <w:szCs w:val="24"/>
      <w:lang w:eastAsia="ru-RU"/>
    </w:rPr>
  </w:style>
  <w:style w:type="character" w:customStyle="1" w:styleId="60">
    <w:name w:val="Заголовок 6 Знак"/>
    <w:link w:val="6"/>
    <w:rsid w:val="002071AC"/>
    <w:rPr>
      <w:rFonts w:ascii="Times New Roman" w:eastAsia="Times New Roman" w:hAnsi="Times New Roman"/>
      <w:b/>
      <w:i/>
      <w:sz w:val="24"/>
      <w:szCs w:val="24"/>
    </w:rPr>
  </w:style>
  <w:style w:type="character" w:customStyle="1" w:styleId="50">
    <w:name w:val="Заголовок 5 Знак"/>
    <w:basedOn w:val="a1"/>
    <w:link w:val="5"/>
    <w:uiPriority w:val="9"/>
    <w:semiHidden/>
    <w:rsid w:val="004839E1"/>
    <w:rPr>
      <w:rFonts w:asciiTheme="majorHAnsi" w:eastAsiaTheme="majorEastAsia" w:hAnsiTheme="majorHAnsi" w:cstheme="majorBidi"/>
      <w:color w:val="1F4D78" w:themeColor="accent1" w:themeShade="7F"/>
      <w:sz w:val="22"/>
      <w:szCs w:val="22"/>
      <w:lang w:eastAsia="en-US"/>
    </w:rPr>
  </w:style>
  <w:style w:type="character" w:customStyle="1" w:styleId="70">
    <w:name w:val="Заголовок 7 Знак"/>
    <w:basedOn w:val="a1"/>
    <w:link w:val="7"/>
    <w:uiPriority w:val="9"/>
    <w:semiHidden/>
    <w:rsid w:val="004839E1"/>
    <w:rPr>
      <w:rFonts w:asciiTheme="majorHAnsi" w:eastAsiaTheme="majorEastAsia" w:hAnsiTheme="majorHAnsi" w:cstheme="majorBidi"/>
      <w:i/>
      <w:iCs/>
      <w:color w:val="404040" w:themeColor="text1" w:themeTint="BF"/>
      <w:sz w:val="22"/>
      <w:szCs w:val="22"/>
      <w:lang w:eastAsia="en-US"/>
    </w:rPr>
  </w:style>
  <w:style w:type="character" w:customStyle="1" w:styleId="80">
    <w:name w:val="Заголовок 8 Знак"/>
    <w:basedOn w:val="a1"/>
    <w:link w:val="8"/>
    <w:uiPriority w:val="9"/>
    <w:semiHidden/>
    <w:rsid w:val="004839E1"/>
    <w:rPr>
      <w:rFonts w:asciiTheme="majorHAnsi" w:eastAsiaTheme="majorEastAsia" w:hAnsiTheme="majorHAnsi" w:cstheme="majorBidi"/>
      <w:color w:val="404040" w:themeColor="text1" w:themeTint="BF"/>
      <w:lang w:eastAsia="en-US"/>
    </w:rPr>
  </w:style>
  <w:style w:type="character" w:customStyle="1" w:styleId="90">
    <w:name w:val="Заголовок 9 Знак"/>
    <w:basedOn w:val="a1"/>
    <w:link w:val="9"/>
    <w:uiPriority w:val="9"/>
    <w:semiHidden/>
    <w:rsid w:val="004839E1"/>
    <w:rPr>
      <w:rFonts w:asciiTheme="majorHAnsi" w:eastAsiaTheme="majorEastAsia" w:hAnsiTheme="majorHAnsi" w:cstheme="majorBidi"/>
      <w:i/>
      <w:iCs/>
      <w:color w:val="404040" w:themeColor="text1" w:themeTint="BF"/>
      <w:lang w:eastAsia="en-US"/>
    </w:rPr>
  </w:style>
  <w:style w:type="paragraph" w:customStyle="1" w:styleId="ConsPlusNonformat">
    <w:name w:val="ConsPlusNonformat"/>
    <w:rsid w:val="00A60003"/>
    <w:pPr>
      <w:widowControl w:val="0"/>
      <w:autoSpaceDE w:val="0"/>
      <w:autoSpaceDN w:val="0"/>
    </w:pPr>
    <w:rPr>
      <w:rFonts w:ascii="Courier New" w:eastAsia="Times New Roman" w:hAnsi="Courier New" w:cs="Courier New"/>
    </w:rPr>
  </w:style>
  <w:style w:type="numbering" w:customStyle="1" w:styleId="3">
    <w:name w:val="Стиль3"/>
    <w:uiPriority w:val="99"/>
    <w:rsid w:val="004A0EB2"/>
    <w:pPr>
      <w:numPr>
        <w:numId w:val="5"/>
      </w:numPr>
    </w:pPr>
  </w:style>
  <w:style w:type="paragraph" w:styleId="aff2">
    <w:name w:val="Title"/>
    <w:aliases w:val="Уровень 2"/>
    <w:basedOn w:val="23"/>
    <w:next w:val="a0"/>
    <w:link w:val="aff3"/>
    <w:qFormat/>
    <w:rsid w:val="004A0EB2"/>
    <w:pPr>
      <w:tabs>
        <w:tab w:val="clear" w:pos="660"/>
        <w:tab w:val="clear" w:pos="8637"/>
        <w:tab w:val="left" w:pos="1026"/>
        <w:tab w:val="right" w:leader="dot" w:pos="9344"/>
      </w:tabs>
      <w:spacing w:after="0"/>
      <w:ind w:left="680" w:hanging="567"/>
      <w:jc w:val="left"/>
      <w:outlineLvl w:val="1"/>
    </w:pPr>
    <w:rPr>
      <w:rFonts w:ascii="Tahoma" w:eastAsia="Times New Roman" w:hAnsi="Tahoma" w:cs="Arial"/>
      <w:b/>
      <w:lang w:eastAsia="ru-RU"/>
    </w:rPr>
  </w:style>
  <w:style w:type="character" w:customStyle="1" w:styleId="aff3">
    <w:name w:val="Заголовок Знак"/>
    <w:aliases w:val="Уровень 2 Знак"/>
    <w:basedOn w:val="a1"/>
    <w:link w:val="aff2"/>
    <w:rsid w:val="004A0EB2"/>
    <w:rPr>
      <w:rFonts w:ascii="Tahoma" w:eastAsia="Times New Roman" w:hAnsi="Tahoma" w:cs="Arial"/>
      <w:b/>
    </w:rPr>
  </w:style>
  <w:style w:type="paragraph" w:customStyle="1" w:styleId="35">
    <w:name w:val="Уровень 3"/>
    <w:basedOn w:val="a0"/>
    <w:link w:val="36"/>
    <w:qFormat/>
    <w:rsid w:val="004A0EB2"/>
    <w:pPr>
      <w:ind w:left="1077" w:hanging="793"/>
    </w:pPr>
    <w:rPr>
      <w:rFonts w:ascii="Tahoma" w:eastAsia="Times New Roman" w:hAnsi="Tahoma"/>
      <w:szCs w:val="24"/>
      <w:lang w:eastAsia="ru-RU"/>
    </w:rPr>
  </w:style>
  <w:style w:type="paragraph" w:customStyle="1" w:styleId="43">
    <w:name w:val="Уровень 4"/>
    <w:basedOn w:val="a0"/>
    <w:qFormat/>
    <w:rsid w:val="004A0EB2"/>
    <w:pPr>
      <w:tabs>
        <w:tab w:val="left" w:pos="1701"/>
      </w:tabs>
      <w:ind w:left="1701" w:hanging="1134"/>
    </w:pPr>
    <w:rPr>
      <w:rFonts w:ascii="Tahoma" w:eastAsia="Times New Roman" w:hAnsi="Tahoma"/>
      <w:szCs w:val="24"/>
      <w:lang w:eastAsia="ru-RU"/>
    </w:rPr>
  </w:style>
  <w:style w:type="character" w:customStyle="1" w:styleId="36">
    <w:name w:val="Уровень 3 Знак"/>
    <w:basedOn w:val="a1"/>
    <w:link w:val="35"/>
    <w:rsid w:val="004A0EB2"/>
    <w:rPr>
      <w:rFonts w:ascii="Tahoma" w:eastAsia="Times New Roman" w:hAnsi="Tahoma"/>
      <w:szCs w:val="24"/>
    </w:rPr>
  </w:style>
  <w:style w:type="paragraph" w:customStyle="1" w:styleId="17">
    <w:name w:val="Уровень Выделение 1"/>
    <w:basedOn w:val="a0"/>
    <w:qFormat/>
    <w:rsid w:val="004A0EB2"/>
    <w:pPr>
      <w:ind w:left="1701" w:hanging="397"/>
    </w:pPr>
    <w:rPr>
      <w:rFonts w:ascii="Tahoma" w:eastAsia="Times New Roman" w:hAnsi="Tahoma" w:cs="Arial"/>
      <w:lang w:eastAsia="ru-RU"/>
    </w:rPr>
  </w:style>
  <w:style w:type="paragraph" w:customStyle="1" w:styleId="24">
    <w:name w:val="Уровень Выделение 2"/>
    <w:basedOn w:val="a0"/>
    <w:qFormat/>
    <w:rsid w:val="004A0EB2"/>
    <w:pPr>
      <w:ind w:left="1814" w:hanging="340"/>
    </w:pPr>
    <w:rPr>
      <w:rFonts w:ascii="Tahoma" w:eastAsia="Times New Roman" w:hAnsi="Tahoma"/>
      <w:szCs w:val="24"/>
      <w:lang w:eastAsia="ru-RU"/>
    </w:rPr>
  </w:style>
  <w:style w:type="paragraph" w:customStyle="1" w:styleId="51">
    <w:name w:val="Уровень 5"/>
    <w:basedOn w:val="a0"/>
    <w:qFormat/>
    <w:rsid w:val="004A0EB2"/>
    <w:pPr>
      <w:ind w:left="3240" w:hanging="1080"/>
      <w:jc w:val="left"/>
    </w:pPr>
    <w:rPr>
      <w:rFonts w:ascii="Tahoma" w:eastAsia="Times New Roman" w:hAnsi="Tahoma"/>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5448">
      <w:bodyDiv w:val="1"/>
      <w:marLeft w:val="0"/>
      <w:marRight w:val="0"/>
      <w:marTop w:val="0"/>
      <w:marBottom w:val="0"/>
      <w:divBdr>
        <w:top w:val="none" w:sz="0" w:space="0" w:color="auto"/>
        <w:left w:val="none" w:sz="0" w:space="0" w:color="auto"/>
        <w:bottom w:val="none" w:sz="0" w:space="0" w:color="auto"/>
        <w:right w:val="none" w:sz="0" w:space="0" w:color="auto"/>
      </w:divBdr>
    </w:div>
    <w:div w:id="33432992">
      <w:bodyDiv w:val="1"/>
      <w:marLeft w:val="0"/>
      <w:marRight w:val="0"/>
      <w:marTop w:val="0"/>
      <w:marBottom w:val="0"/>
      <w:divBdr>
        <w:top w:val="none" w:sz="0" w:space="0" w:color="auto"/>
        <w:left w:val="none" w:sz="0" w:space="0" w:color="auto"/>
        <w:bottom w:val="none" w:sz="0" w:space="0" w:color="auto"/>
        <w:right w:val="none" w:sz="0" w:space="0" w:color="auto"/>
      </w:divBdr>
    </w:div>
    <w:div w:id="41100494">
      <w:bodyDiv w:val="1"/>
      <w:marLeft w:val="0"/>
      <w:marRight w:val="0"/>
      <w:marTop w:val="0"/>
      <w:marBottom w:val="0"/>
      <w:divBdr>
        <w:top w:val="none" w:sz="0" w:space="0" w:color="auto"/>
        <w:left w:val="none" w:sz="0" w:space="0" w:color="auto"/>
        <w:bottom w:val="none" w:sz="0" w:space="0" w:color="auto"/>
        <w:right w:val="none" w:sz="0" w:space="0" w:color="auto"/>
      </w:divBdr>
    </w:div>
    <w:div w:id="159005357">
      <w:bodyDiv w:val="1"/>
      <w:marLeft w:val="0"/>
      <w:marRight w:val="0"/>
      <w:marTop w:val="0"/>
      <w:marBottom w:val="0"/>
      <w:divBdr>
        <w:top w:val="none" w:sz="0" w:space="0" w:color="auto"/>
        <w:left w:val="none" w:sz="0" w:space="0" w:color="auto"/>
        <w:bottom w:val="none" w:sz="0" w:space="0" w:color="auto"/>
        <w:right w:val="none" w:sz="0" w:space="0" w:color="auto"/>
      </w:divBdr>
    </w:div>
    <w:div w:id="228001678">
      <w:bodyDiv w:val="1"/>
      <w:marLeft w:val="0"/>
      <w:marRight w:val="0"/>
      <w:marTop w:val="0"/>
      <w:marBottom w:val="0"/>
      <w:divBdr>
        <w:top w:val="none" w:sz="0" w:space="0" w:color="auto"/>
        <w:left w:val="none" w:sz="0" w:space="0" w:color="auto"/>
        <w:bottom w:val="none" w:sz="0" w:space="0" w:color="auto"/>
        <w:right w:val="none" w:sz="0" w:space="0" w:color="auto"/>
      </w:divBdr>
    </w:div>
    <w:div w:id="266231736">
      <w:bodyDiv w:val="1"/>
      <w:marLeft w:val="0"/>
      <w:marRight w:val="0"/>
      <w:marTop w:val="0"/>
      <w:marBottom w:val="0"/>
      <w:divBdr>
        <w:top w:val="none" w:sz="0" w:space="0" w:color="auto"/>
        <w:left w:val="none" w:sz="0" w:space="0" w:color="auto"/>
        <w:bottom w:val="none" w:sz="0" w:space="0" w:color="auto"/>
        <w:right w:val="none" w:sz="0" w:space="0" w:color="auto"/>
      </w:divBdr>
    </w:div>
    <w:div w:id="283000003">
      <w:bodyDiv w:val="1"/>
      <w:marLeft w:val="0"/>
      <w:marRight w:val="0"/>
      <w:marTop w:val="0"/>
      <w:marBottom w:val="0"/>
      <w:divBdr>
        <w:top w:val="none" w:sz="0" w:space="0" w:color="auto"/>
        <w:left w:val="none" w:sz="0" w:space="0" w:color="auto"/>
        <w:bottom w:val="none" w:sz="0" w:space="0" w:color="auto"/>
        <w:right w:val="none" w:sz="0" w:space="0" w:color="auto"/>
      </w:divBdr>
    </w:div>
    <w:div w:id="529295407">
      <w:bodyDiv w:val="1"/>
      <w:marLeft w:val="0"/>
      <w:marRight w:val="0"/>
      <w:marTop w:val="0"/>
      <w:marBottom w:val="0"/>
      <w:divBdr>
        <w:top w:val="none" w:sz="0" w:space="0" w:color="auto"/>
        <w:left w:val="none" w:sz="0" w:space="0" w:color="auto"/>
        <w:bottom w:val="none" w:sz="0" w:space="0" w:color="auto"/>
        <w:right w:val="none" w:sz="0" w:space="0" w:color="auto"/>
      </w:divBdr>
    </w:div>
    <w:div w:id="529756125">
      <w:bodyDiv w:val="1"/>
      <w:marLeft w:val="0"/>
      <w:marRight w:val="0"/>
      <w:marTop w:val="0"/>
      <w:marBottom w:val="0"/>
      <w:divBdr>
        <w:top w:val="none" w:sz="0" w:space="0" w:color="auto"/>
        <w:left w:val="none" w:sz="0" w:space="0" w:color="auto"/>
        <w:bottom w:val="none" w:sz="0" w:space="0" w:color="auto"/>
        <w:right w:val="none" w:sz="0" w:space="0" w:color="auto"/>
      </w:divBdr>
    </w:div>
    <w:div w:id="533613817">
      <w:bodyDiv w:val="1"/>
      <w:marLeft w:val="0"/>
      <w:marRight w:val="0"/>
      <w:marTop w:val="0"/>
      <w:marBottom w:val="0"/>
      <w:divBdr>
        <w:top w:val="none" w:sz="0" w:space="0" w:color="auto"/>
        <w:left w:val="none" w:sz="0" w:space="0" w:color="auto"/>
        <w:bottom w:val="none" w:sz="0" w:space="0" w:color="auto"/>
        <w:right w:val="none" w:sz="0" w:space="0" w:color="auto"/>
      </w:divBdr>
    </w:div>
    <w:div w:id="549340045">
      <w:bodyDiv w:val="1"/>
      <w:marLeft w:val="0"/>
      <w:marRight w:val="0"/>
      <w:marTop w:val="0"/>
      <w:marBottom w:val="0"/>
      <w:divBdr>
        <w:top w:val="none" w:sz="0" w:space="0" w:color="auto"/>
        <w:left w:val="none" w:sz="0" w:space="0" w:color="auto"/>
        <w:bottom w:val="none" w:sz="0" w:space="0" w:color="auto"/>
        <w:right w:val="none" w:sz="0" w:space="0" w:color="auto"/>
      </w:divBdr>
    </w:div>
    <w:div w:id="615017740">
      <w:bodyDiv w:val="1"/>
      <w:marLeft w:val="0"/>
      <w:marRight w:val="0"/>
      <w:marTop w:val="0"/>
      <w:marBottom w:val="0"/>
      <w:divBdr>
        <w:top w:val="none" w:sz="0" w:space="0" w:color="auto"/>
        <w:left w:val="none" w:sz="0" w:space="0" w:color="auto"/>
        <w:bottom w:val="none" w:sz="0" w:space="0" w:color="auto"/>
        <w:right w:val="none" w:sz="0" w:space="0" w:color="auto"/>
      </w:divBdr>
    </w:div>
    <w:div w:id="828443500">
      <w:bodyDiv w:val="1"/>
      <w:marLeft w:val="0"/>
      <w:marRight w:val="0"/>
      <w:marTop w:val="0"/>
      <w:marBottom w:val="0"/>
      <w:divBdr>
        <w:top w:val="none" w:sz="0" w:space="0" w:color="auto"/>
        <w:left w:val="none" w:sz="0" w:space="0" w:color="auto"/>
        <w:bottom w:val="none" w:sz="0" w:space="0" w:color="auto"/>
        <w:right w:val="none" w:sz="0" w:space="0" w:color="auto"/>
      </w:divBdr>
    </w:div>
    <w:div w:id="834154338">
      <w:bodyDiv w:val="1"/>
      <w:marLeft w:val="0"/>
      <w:marRight w:val="0"/>
      <w:marTop w:val="0"/>
      <w:marBottom w:val="0"/>
      <w:divBdr>
        <w:top w:val="none" w:sz="0" w:space="0" w:color="auto"/>
        <w:left w:val="none" w:sz="0" w:space="0" w:color="auto"/>
        <w:bottom w:val="none" w:sz="0" w:space="0" w:color="auto"/>
        <w:right w:val="none" w:sz="0" w:space="0" w:color="auto"/>
      </w:divBdr>
    </w:div>
    <w:div w:id="904952490">
      <w:bodyDiv w:val="1"/>
      <w:marLeft w:val="0"/>
      <w:marRight w:val="0"/>
      <w:marTop w:val="0"/>
      <w:marBottom w:val="0"/>
      <w:divBdr>
        <w:top w:val="none" w:sz="0" w:space="0" w:color="auto"/>
        <w:left w:val="none" w:sz="0" w:space="0" w:color="auto"/>
        <w:bottom w:val="none" w:sz="0" w:space="0" w:color="auto"/>
        <w:right w:val="none" w:sz="0" w:space="0" w:color="auto"/>
      </w:divBdr>
    </w:div>
    <w:div w:id="970135115">
      <w:bodyDiv w:val="1"/>
      <w:marLeft w:val="0"/>
      <w:marRight w:val="0"/>
      <w:marTop w:val="0"/>
      <w:marBottom w:val="0"/>
      <w:divBdr>
        <w:top w:val="none" w:sz="0" w:space="0" w:color="auto"/>
        <w:left w:val="none" w:sz="0" w:space="0" w:color="auto"/>
        <w:bottom w:val="none" w:sz="0" w:space="0" w:color="auto"/>
        <w:right w:val="none" w:sz="0" w:space="0" w:color="auto"/>
      </w:divBdr>
    </w:div>
    <w:div w:id="1142887058">
      <w:bodyDiv w:val="1"/>
      <w:marLeft w:val="0"/>
      <w:marRight w:val="0"/>
      <w:marTop w:val="0"/>
      <w:marBottom w:val="0"/>
      <w:divBdr>
        <w:top w:val="none" w:sz="0" w:space="0" w:color="auto"/>
        <w:left w:val="none" w:sz="0" w:space="0" w:color="auto"/>
        <w:bottom w:val="none" w:sz="0" w:space="0" w:color="auto"/>
        <w:right w:val="none" w:sz="0" w:space="0" w:color="auto"/>
      </w:divBdr>
    </w:div>
    <w:div w:id="1167745274">
      <w:bodyDiv w:val="1"/>
      <w:marLeft w:val="0"/>
      <w:marRight w:val="0"/>
      <w:marTop w:val="0"/>
      <w:marBottom w:val="0"/>
      <w:divBdr>
        <w:top w:val="none" w:sz="0" w:space="0" w:color="auto"/>
        <w:left w:val="none" w:sz="0" w:space="0" w:color="auto"/>
        <w:bottom w:val="none" w:sz="0" w:space="0" w:color="auto"/>
        <w:right w:val="none" w:sz="0" w:space="0" w:color="auto"/>
      </w:divBdr>
    </w:div>
    <w:div w:id="1288201211">
      <w:bodyDiv w:val="1"/>
      <w:marLeft w:val="0"/>
      <w:marRight w:val="0"/>
      <w:marTop w:val="0"/>
      <w:marBottom w:val="0"/>
      <w:divBdr>
        <w:top w:val="none" w:sz="0" w:space="0" w:color="auto"/>
        <w:left w:val="none" w:sz="0" w:space="0" w:color="auto"/>
        <w:bottom w:val="none" w:sz="0" w:space="0" w:color="auto"/>
        <w:right w:val="none" w:sz="0" w:space="0" w:color="auto"/>
      </w:divBdr>
    </w:div>
    <w:div w:id="1372456879">
      <w:bodyDiv w:val="1"/>
      <w:marLeft w:val="0"/>
      <w:marRight w:val="0"/>
      <w:marTop w:val="0"/>
      <w:marBottom w:val="0"/>
      <w:divBdr>
        <w:top w:val="none" w:sz="0" w:space="0" w:color="auto"/>
        <w:left w:val="none" w:sz="0" w:space="0" w:color="auto"/>
        <w:bottom w:val="none" w:sz="0" w:space="0" w:color="auto"/>
        <w:right w:val="none" w:sz="0" w:space="0" w:color="auto"/>
      </w:divBdr>
    </w:div>
    <w:div w:id="1386682070">
      <w:bodyDiv w:val="1"/>
      <w:marLeft w:val="0"/>
      <w:marRight w:val="0"/>
      <w:marTop w:val="0"/>
      <w:marBottom w:val="0"/>
      <w:divBdr>
        <w:top w:val="none" w:sz="0" w:space="0" w:color="auto"/>
        <w:left w:val="none" w:sz="0" w:space="0" w:color="auto"/>
        <w:bottom w:val="none" w:sz="0" w:space="0" w:color="auto"/>
        <w:right w:val="none" w:sz="0" w:space="0" w:color="auto"/>
      </w:divBdr>
    </w:div>
    <w:div w:id="1600992813">
      <w:bodyDiv w:val="1"/>
      <w:marLeft w:val="0"/>
      <w:marRight w:val="0"/>
      <w:marTop w:val="0"/>
      <w:marBottom w:val="0"/>
      <w:divBdr>
        <w:top w:val="none" w:sz="0" w:space="0" w:color="auto"/>
        <w:left w:val="none" w:sz="0" w:space="0" w:color="auto"/>
        <w:bottom w:val="none" w:sz="0" w:space="0" w:color="auto"/>
        <w:right w:val="none" w:sz="0" w:space="0" w:color="auto"/>
      </w:divBdr>
    </w:div>
    <w:div w:id="1807090664">
      <w:bodyDiv w:val="1"/>
      <w:marLeft w:val="0"/>
      <w:marRight w:val="0"/>
      <w:marTop w:val="0"/>
      <w:marBottom w:val="0"/>
      <w:divBdr>
        <w:top w:val="none" w:sz="0" w:space="0" w:color="auto"/>
        <w:left w:val="none" w:sz="0" w:space="0" w:color="auto"/>
        <w:bottom w:val="none" w:sz="0" w:space="0" w:color="auto"/>
        <w:right w:val="none" w:sz="0" w:space="0" w:color="auto"/>
      </w:divBdr>
    </w:div>
    <w:div w:id="1823353895">
      <w:bodyDiv w:val="1"/>
      <w:marLeft w:val="0"/>
      <w:marRight w:val="0"/>
      <w:marTop w:val="0"/>
      <w:marBottom w:val="0"/>
      <w:divBdr>
        <w:top w:val="none" w:sz="0" w:space="0" w:color="auto"/>
        <w:left w:val="none" w:sz="0" w:space="0" w:color="auto"/>
        <w:bottom w:val="none" w:sz="0" w:space="0" w:color="auto"/>
        <w:right w:val="none" w:sz="0" w:space="0" w:color="auto"/>
      </w:divBdr>
    </w:div>
    <w:div w:id="1933466391">
      <w:bodyDiv w:val="1"/>
      <w:marLeft w:val="0"/>
      <w:marRight w:val="0"/>
      <w:marTop w:val="0"/>
      <w:marBottom w:val="0"/>
      <w:divBdr>
        <w:top w:val="none" w:sz="0" w:space="0" w:color="auto"/>
        <w:left w:val="none" w:sz="0" w:space="0" w:color="auto"/>
        <w:bottom w:val="none" w:sz="0" w:space="0" w:color="auto"/>
        <w:right w:val="none" w:sz="0" w:space="0" w:color="auto"/>
      </w:divBdr>
    </w:div>
    <w:div w:id="1958172217">
      <w:bodyDiv w:val="1"/>
      <w:marLeft w:val="0"/>
      <w:marRight w:val="0"/>
      <w:marTop w:val="0"/>
      <w:marBottom w:val="0"/>
      <w:divBdr>
        <w:top w:val="none" w:sz="0" w:space="0" w:color="auto"/>
        <w:left w:val="none" w:sz="0" w:space="0" w:color="auto"/>
        <w:bottom w:val="none" w:sz="0" w:space="0" w:color="auto"/>
        <w:right w:val="none" w:sz="0" w:space="0" w:color="auto"/>
      </w:divBdr>
    </w:div>
    <w:div w:id="2087219109">
      <w:bodyDiv w:val="1"/>
      <w:marLeft w:val="0"/>
      <w:marRight w:val="0"/>
      <w:marTop w:val="0"/>
      <w:marBottom w:val="0"/>
      <w:divBdr>
        <w:top w:val="none" w:sz="0" w:space="0" w:color="auto"/>
        <w:left w:val="none" w:sz="0" w:space="0" w:color="auto"/>
        <w:bottom w:val="none" w:sz="0" w:space="0" w:color="auto"/>
        <w:right w:val="none" w:sz="0" w:space="0" w:color="auto"/>
      </w:divBdr>
    </w:div>
    <w:div w:id="210915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rd.interfax.ru/markets/main/forex" TargetMode="External"/><Relationship Id="rId1" Type="http://schemas.openxmlformats.org/officeDocument/2006/relationships/hyperlink" Target="http://www.cbr.ru/hd_base/seldomc/sc_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D7918-7DD2-4173-866F-753301F9F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2937</Words>
  <Characters>16742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FRSD</Company>
  <LinksUpToDate>false</LinksUpToDate>
  <CharactersWithSpaces>19640</CharactersWithSpaces>
  <SharedDoc>false</SharedDoc>
  <HLinks>
    <vt:vector size="222" baseType="variant">
      <vt:variant>
        <vt:i4>2424871</vt:i4>
      </vt:variant>
      <vt:variant>
        <vt:i4>726</vt:i4>
      </vt:variant>
      <vt:variant>
        <vt:i4>0</vt:i4>
      </vt:variant>
      <vt:variant>
        <vt:i4>5</vt:i4>
      </vt:variant>
      <vt:variant>
        <vt:lpwstr>https://www.moex.com/s2532</vt:lpwstr>
      </vt:variant>
      <vt:variant>
        <vt:lpwstr/>
      </vt:variant>
      <vt:variant>
        <vt:i4>3145833</vt:i4>
      </vt:variant>
      <vt:variant>
        <vt:i4>627</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6094940</vt:i4>
      </vt:variant>
      <vt:variant>
        <vt:i4>309</vt:i4>
      </vt:variant>
      <vt:variant>
        <vt:i4>0</vt:i4>
      </vt:variant>
      <vt:variant>
        <vt:i4>5</vt:i4>
      </vt:variant>
      <vt:variant>
        <vt:lpwstr>consultantplus://offline/ref=AC5B8C6341FE4E959D8418C7A04747E5EF87C3F25C2BB265D317FDC7ACcBx2J</vt:lpwstr>
      </vt:variant>
      <vt:variant>
        <vt:lpwstr/>
      </vt:variant>
      <vt:variant>
        <vt:i4>3997794</vt:i4>
      </vt:variant>
      <vt:variant>
        <vt:i4>177</vt:i4>
      </vt:variant>
      <vt:variant>
        <vt:i4>0</vt:i4>
      </vt:variant>
      <vt:variant>
        <vt:i4>5</vt:i4>
      </vt:variant>
      <vt:variant>
        <vt:lpwstr>https://www.nsd.ru/ru/</vt:lpwstr>
      </vt:variant>
      <vt:variant>
        <vt:lpwstr/>
      </vt:variant>
      <vt:variant>
        <vt:i4>7340133</vt:i4>
      </vt:variant>
      <vt:variant>
        <vt:i4>174</vt:i4>
      </vt:variant>
      <vt:variant>
        <vt:i4>0</vt:i4>
      </vt:variant>
      <vt:variant>
        <vt:i4>5</vt:i4>
      </vt:variant>
      <vt:variant>
        <vt:lpwstr>https://www.kommersant.ru/</vt:lpwstr>
      </vt:variant>
      <vt:variant>
        <vt:lpwstr/>
      </vt:variant>
      <vt:variant>
        <vt:i4>2490424</vt:i4>
      </vt:variant>
      <vt:variant>
        <vt:i4>171</vt:i4>
      </vt:variant>
      <vt:variant>
        <vt:i4>0</vt:i4>
      </vt:variant>
      <vt:variant>
        <vt:i4>5</vt:i4>
      </vt:variant>
      <vt:variant>
        <vt:lpwstr>http://www.disclosure.skrin.ru/</vt:lpwstr>
      </vt:variant>
      <vt:variant>
        <vt:lpwstr/>
      </vt:variant>
      <vt:variant>
        <vt:i4>7143458</vt:i4>
      </vt:variant>
      <vt:variant>
        <vt:i4>168</vt:i4>
      </vt:variant>
      <vt:variant>
        <vt:i4>0</vt:i4>
      </vt:variant>
      <vt:variant>
        <vt:i4>5</vt:i4>
      </vt:variant>
      <vt:variant>
        <vt:lpwstr>http://http//disclosure.1prime.ru/</vt:lpwstr>
      </vt:variant>
      <vt:variant>
        <vt:lpwstr/>
      </vt:variant>
      <vt:variant>
        <vt:i4>7274618</vt:i4>
      </vt:variant>
      <vt:variant>
        <vt:i4>165</vt:i4>
      </vt:variant>
      <vt:variant>
        <vt:i4>0</vt:i4>
      </vt:variant>
      <vt:variant>
        <vt:i4>5</vt:i4>
      </vt:variant>
      <vt:variant>
        <vt:lpwstr>http://www.e-disclosure.ru/</vt:lpwstr>
      </vt:variant>
      <vt:variant>
        <vt:lpwstr/>
      </vt:variant>
      <vt:variant>
        <vt:i4>4915266</vt:i4>
      </vt:variant>
      <vt:variant>
        <vt:i4>162</vt:i4>
      </vt:variant>
      <vt:variant>
        <vt:i4>0</vt:i4>
      </vt:variant>
      <vt:variant>
        <vt:i4>5</vt:i4>
      </vt:variant>
      <vt:variant>
        <vt:lpwstr>http://e-disclosure.azipi.ru/</vt:lpwstr>
      </vt:variant>
      <vt:variant>
        <vt:lpwstr/>
      </vt:variant>
      <vt:variant>
        <vt:i4>655447</vt:i4>
      </vt:variant>
      <vt:variant>
        <vt:i4>159</vt:i4>
      </vt:variant>
      <vt:variant>
        <vt:i4>0</vt:i4>
      </vt:variant>
      <vt:variant>
        <vt:i4>5</vt:i4>
      </vt:variant>
      <vt:variant>
        <vt:lpwstr>http://www.disclosure.ru/</vt:lpwstr>
      </vt:variant>
      <vt:variant>
        <vt:lpwstr/>
      </vt:variant>
      <vt:variant>
        <vt:i4>1441805</vt:i4>
      </vt:variant>
      <vt:variant>
        <vt:i4>156</vt:i4>
      </vt:variant>
      <vt:variant>
        <vt:i4>0</vt:i4>
      </vt:variant>
      <vt:variant>
        <vt:i4>5</vt:i4>
      </vt:variant>
      <vt:variant>
        <vt:lpwstr>consultantplus://offline/ref=E4D11F858E9325CE968D7DED75C5DC06BD245BABE12EE126B4B8C1901D3DO5J</vt:lpwstr>
      </vt:variant>
      <vt:variant>
        <vt:lpwstr/>
      </vt:variant>
      <vt:variant>
        <vt:i4>1441807</vt:i4>
      </vt:variant>
      <vt:variant>
        <vt:i4>153</vt:i4>
      </vt:variant>
      <vt:variant>
        <vt:i4>0</vt:i4>
      </vt:variant>
      <vt:variant>
        <vt:i4>5</vt:i4>
      </vt:variant>
      <vt:variant>
        <vt:lpwstr>consultantplus://offline/ref=E4D11F858E9325CE968D7DED75C5DC06BD205CA2E023E126B4B8C1901D3DO5J</vt:lpwstr>
      </vt:variant>
      <vt:variant>
        <vt:lpwstr/>
      </vt:variant>
      <vt:variant>
        <vt:i4>2359305</vt:i4>
      </vt:variant>
      <vt:variant>
        <vt:i4>146</vt:i4>
      </vt:variant>
      <vt:variant>
        <vt:i4>0</vt:i4>
      </vt:variant>
      <vt:variant>
        <vt:i4>5</vt:i4>
      </vt:variant>
      <vt:variant>
        <vt:lpwstr/>
      </vt:variant>
      <vt:variant>
        <vt:lpwstr>_Toc5358983</vt:lpwstr>
      </vt:variant>
      <vt:variant>
        <vt:i4>2359305</vt:i4>
      </vt:variant>
      <vt:variant>
        <vt:i4>140</vt:i4>
      </vt:variant>
      <vt:variant>
        <vt:i4>0</vt:i4>
      </vt:variant>
      <vt:variant>
        <vt:i4>5</vt:i4>
      </vt:variant>
      <vt:variant>
        <vt:lpwstr/>
      </vt:variant>
      <vt:variant>
        <vt:lpwstr>_Toc5358982</vt:lpwstr>
      </vt:variant>
      <vt:variant>
        <vt:i4>2359305</vt:i4>
      </vt:variant>
      <vt:variant>
        <vt:i4>134</vt:i4>
      </vt:variant>
      <vt:variant>
        <vt:i4>0</vt:i4>
      </vt:variant>
      <vt:variant>
        <vt:i4>5</vt:i4>
      </vt:variant>
      <vt:variant>
        <vt:lpwstr/>
      </vt:variant>
      <vt:variant>
        <vt:lpwstr>_Toc5358981</vt:lpwstr>
      </vt:variant>
      <vt:variant>
        <vt:i4>2359305</vt:i4>
      </vt:variant>
      <vt:variant>
        <vt:i4>128</vt:i4>
      </vt:variant>
      <vt:variant>
        <vt:i4>0</vt:i4>
      </vt:variant>
      <vt:variant>
        <vt:i4>5</vt:i4>
      </vt:variant>
      <vt:variant>
        <vt:lpwstr/>
      </vt:variant>
      <vt:variant>
        <vt:lpwstr>_Toc5358980</vt:lpwstr>
      </vt:variant>
      <vt:variant>
        <vt:i4>2818057</vt:i4>
      </vt:variant>
      <vt:variant>
        <vt:i4>122</vt:i4>
      </vt:variant>
      <vt:variant>
        <vt:i4>0</vt:i4>
      </vt:variant>
      <vt:variant>
        <vt:i4>5</vt:i4>
      </vt:variant>
      <vt:variant>
        <vt:lpwstr/>
      </vt:variant>
      <vt:variant>
        <vt:lpwstr>_Toc5358979</vt:lpwstr>
      </vt:variant>
      <vt:variant>
        <vt:i4>2818057</vt:i4>
      </vt:variant>
      <vt:variant>
        <vt:i4>116</vt:i4>
      </vt:variant>
      <vt:variant>
        <vt:i4>0</vt:i4>
      </vt:variant>
      <vt:variant>
        <vt:i4>5</vt:i4>
      </vt:variant>
      <vt:variant>
        <vt:lpwstr/>
      </vt:variant>
      <vt:variant>
        <vt:lpwstr>_Toc5358977</vt:lpwstr>
      </vt:variant>
      <vt:variant>
        <vt:i4>2818057</vt:i4>
      </vt:variant>
      <vt:variant>
        <vt:i4>110</vt:i4>
      </vt:variant>
      <vt:variant>
        <vt:i4>0</vt:i4>
      </vt:variant>
      <vt:variant>
        <vt:i4>5</vt:i4>
      </vt:variant>
      <vt:variant>
        <vt:lpwstr/>
      </vt:variant>
      <vt:variant>
        <vt:lpwstr>_Toc5358976</vt:lpwstr>
      </vt:variant>
      <vt:variant>
        <vt:i4>2818057</vt:i4>
      </vt:variant>
      <vt:variant>
        <vt:i4>104</vt:i4>
      </vt:variant>
      <vt:variant>
        <vt:i4>0</vt:i4>
      </vt:variant>
      <vt:variant>
        <vt:i4>5</vt:i4>
      </vt:variant>
      <vt:variant>
        <vt:lpwstr/>
      </vt:variant>
      <vt:variant>
        <vt:lpwstr>_Toc5358975</vt:lpwstr>
      </vt:variant>
      <vt:variant>
        <vt:i4>2818057</vt:i4>
      </vt:variant>
      <vt:variant>
        <vt:i4>98</vt:i4>
      </vt:variant>
      <vt:variant>
        <vt:i4>0</vt:i4>
      </vt:variant>
      <vt:variant>
        <vt:i4>5</vt:i4>
      </vt:variant>
      <vt:variant>
        <vt:lpwstr/>
      </vt:variant>
      <vt:variant>
        <vt:lpwstr>_Toc5358974</vt:lpwstr>
      </vt:variant>
      <vt:variant>
        <vt:i4>2818057</vt:i4>
      </vt:variant>
      <vt:variant>
        <vt:i4>92</vt:i4>
      </vt:variant>
      <vt:variant>
        <vt:i4>0</vt:i4>
      </vt:variant>
      <vt:variant>
        <vt:i4>5</vt:i4>
      </vt:variant>
      <vt:variant>
        <vt:lpwstr/>
      </vt:variant>
      <vt:variant>
        <vt:lpwstr>_Toc5358973</vt:lpwstr>
      </vt:variant>
      <vt:variant>
        <vt:i4>2818057</vt:i4>
      </vt:variant>
      <vt:variant>
        <vt:i4>86</vt:i4>
      </vt:variant>
      <vt:variant>
        <vt:i4>0</vt:i4>
      </vt:variant>
      <vt:variant>
        <vt:i4>5</vt:i4>
      </vt:variant>
      <vt:variant>
        <vt:lpwstr/>
      </vt:variant>
      <vt:variant>
        <vt:lpwstr>_Toc5358972</vt:lpwstr>
      </vt:variant>
      <vt:variant>
        <vt:i4>2818057</vt:i4>
      </vt:variant>
      <vt:variant>
        <vt:i4>80</vt:i4>
      </vt:variant>
      <vt:variant>
        <vt:i4>0</vt:i4>
      </vt:variant>
      <vt:variant>
        <vt:i4>5</vt:i4>
      </vt:variant>
      <vt:variant>
        <vt:lpwstr/>
      </vt:variant>
      <vt:variant>
        <vt:lpwstr>_Toc5358971</vt:lpwstr>
      </vt:variant>
      <vt:variant>
        <vt:i4>2818057</vt:i4>
      </vt:variant>
      <vt:variant>
        <vt:i4>74</vt:i4>
      </vt:variant>
      <vt:variant>
        <vt:i4>0</vt:i4>
      </vt:variant>
      <vt:variant>
        <vt:i4>5</vt:i4>
      </vt:variant>
      <vt:variant>
        <vt:lpwstr/>
      </vt:variant>
      <vt:variant>
        <vt:lpwstr>_Toc5358970</vt:lpwstr>
      </vt:variant>
      <vt:variant>
        <vt:i4>3014665</vt:i4>
      </vt:variant>
      <vt:variant>
        <vt:i4>68</vt:i4>
      </vt:variant>
      <vt:variant>
        <vt:i4>0</vt:i4>
      </vt:variant>
      <vt:variant>
        <vt:i4>5</vt:i4>
      </vt:variant>
      <vt:variant>
        <vt:lpwstr/>
      </vt:variant>
      <vt:variant>
        <vt:lpwstr>_Toc5358928</vt:lpwstr>
      </vt:variant>
      <vt:variant>
        <vt:i4>3014665</vt:i4>
      </vt:variant>
      <vt:variant>
        <vt:i4>62</vt:i4>
      </vt:variant>
      <vt:variant>
        <vt:i4>0</vt:i4>
      </vt:variant>
      <vt:variant>
        <vt:i4>5</vt:i4>
      </vt:variant>
      <vt:variant>
        <vt:lpwstr/>
      </vt:variant>
      <vt:variant>
        <vt:lpwstr>_Toc5358927</vt:lpwstr>
      </vt:variant>
      <vt:variant>
        <vt:i4>3014665</vt:i4>
      </vt:variant>
      <vt:variant>
        <vt:i4>56</vt:i4>
      </vt:variant>
      <vt:variant>
        <vt:i4>0</vt:i4>
      </vt:variant>
      <vt:variant>
        <vt:i4>5</vt:i4>
      </vt:variant>
      <vt:variant>
        <vt:lpwstr/>
      </vt:variant>
      <vt:variant>
        <vt:lpwstr>_Toc5358926</vt:lpwstr>
      </vt:variant>
      <vt:variant>
        <vt:i4>3014665</vt:i4>
      </vt:variant>
      <vt:variant>
        <vt:i4>50</vt:i4>
      </vt:variant>
      <vt:variant>
        <vt:i4>0</vt:i4>
      </vt:variant>
      <vt:variant>
        <vt:i4>5</vt:i4>
      </vt:variant>
      <vt:variant>
        <vt:lpwstr/>
      </vt:variant>
      <vt:variant>
        <vt:lpwstr>_Toc5358925</vt:lpwstr>
      </vt:variant>
      <vt:variant>
        <vt:i4>3014665</vt:i4>
      </vt:variant>
      <vt:variant>
        <vt:i4>44</vt:i4>
      </vt:variant>
      <vt:variant>
        <vt:i4>0</vt:i4>
      </vt:variant>
      <vt:variant>
        <vt:i4>5</vt:i4>
      </vt:variant>
      <vt:variant>
        <vt:lpwstr/>
      </vt:variant>
      <vt:variant>
        <vt:lpwstr>_Toc5358924</vt:lpwstr>
      </vt:variant>
      <vt:variant>
        <vt:i4>3014665</vt:i4>
      </vt:variant>
      <vt:variant>
        <vt:i4>38</vt:i4>
      </vt:variant>
      <vt:variant>
        <vt:i4>0</vt:i4>
      </vt:variant>
      <vt:variant>
        <vt:i4>5</vt:i4>
      </vt:variant>
      <vt:variant>
        <vt:lpwstr/>
      </vt:variant>
      <vt:variant>
        <vt:lpwstr>_Toc5358923</vt:lpwstr>
      </vt:variant>
      <vt:variant>
        <vt:i4>3014665</vt:i4>
      </vt:variant>
      <vt:variant>
        <vt:i4>32</vt:i4>
      </vt:variant>
      <vt:variant>
        <vt:i4>0</vt:i4>
      </vt:variant>
      <vt:variant>
        <vt:i4>5</vt:i4>
      </vt:variant>
      <vt:variant>
        <vt:lpwstr/>
      </vt:variant>
      <vt:variant>
        <vt:lpwstr>_Toc5358922</vt:lpwstr>
      </vt:variant>
      <vt:variant>
        <vt:i4>3014665</vt:i4>
      </vt:variant>
      <vt:variant>
        <vt:i4>26</vt:i4>
      </vt:variant>
      <vt:variant>
        <vt:i4>0</vt:i4>
      </vt:variant>
      <vt:variant>
        <vt:i4>5</vt:i4>
      </vt:variant>
      <vt:variant>
        <vt:lpwstr/>
      </vt:variant>
      <vt:variant>
        <vt:lpwstr>_Toc5358921</vt:lpwstr>
      </vt:variant>
      <vt:variant>
        <vt:i4>3014665</vt:i4>
      </vt:variant>
      <vt:variant>
        <vt:i4>20</vt:i4>
      </vt:variant>
      <vt:variant>
        <vt:i4>0</vt:i4>
      </vt:variant>
      <vt:variant>
        <vt:i4>5</vt:i4>
      </vt:variant>
      <vt:variant>
        <vt:lpwstr/>
      </vt:variant>
      <vt:variant>
        <vt:lpwstr>_Toc5358920</vt:lpwstr>
      </vt:variant>
      <vt:variant>
        <vt:i4>2949129</vt:i4>
      </vt:variant>
      <vt:variant>
        <vt:i4>14</vt:i4>
      </vt:variant>
      <vt:variant>
        <vt:i4>0</vt:i4>
      </vt:variant>
      <vt:variant>
        <vt:i4>5</vt:i4>
      </vt:variant>
      <vt:variant>
        <vt:lpwstr/>
      </vt:variant>
      <vt:variant>
        <vt:lpwstr>_Toc5358919</vt:lpwstr>
      </vt:variant>
      <vt:variant>
        <vt:i4>2949129</vt:i4>
      </vt:variant>
      <vt:variant>
        <vt:i4>8</vt:i4>
      </vt:variant>
      <vt:variant>
        <vt:i4>0</vt:i4>
      </vt:variant>
      <vt:variant>
        <vt:i4>5</vt:i4>
      </vt:variant>
      <vt:variant>
        <vt:lpwstr/>
      </vt:variant>
      <vt:variant>
        <vt:lpwstr>_Toc5358918</vt:lpwstr>
      </vt:variant>
      <vt:variant>
        <vt:i4>2949129</vt:i4>
      </vt:variant>
      <vt:variant>
        <vt:i4>2</vt:i4>
      </vt:variant>
      <vt:variant>
        <vt:i4>0</vt:i4>
      </vt:variant>
      <vt:variant>
        <vt:i4>5</vt:i4>
      </vt:variant>
      <vt:variant>
        <vt:lpwstr/>
      </vt:variant>
      <vt:variant>
        <vt:lpwstr>_Toc5358917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Бирюкова Светлана Анатольевна</dc:creator>
  <cp:lastModifiedBy>Лукашова Александра</cp:lastModifiedBy>
  <cp:revision>5</cp:revision>
  <cp:lastPrinted>2020-01-13T09:40:00Z</cp:lastPrinted>
  <dcterms:created xsi:type="dcterms:W3CDTF">2022-07-15T13:13:00Z</dcterms:created>
  <dcterms:modified xsi:type="dcterms:W3CDTF">2022-07-18T06:32:00Z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