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6A0E" w:rsidRPr="00C50091" w:rsidRDefault="00236A0E" w:rsidP="00236A0E">
      <w:pPr>
        <w:spacing w:line="240" w:lineRule="auto"/>
        <w:jc w:val="center"/>
        <w:rPr>
          <w:rFonts w:cstheme="minorHAnsi"/>
        </w:rPr>
      </w:pPr>
      <w:r w:rsidRPr="00C50091">
        <w:rPr>
          <w:rFonts w:cstheme="minorHAnsi"/>
          <w:b/>
        </w:rPr>
        <w:t xml:space="preserve">Ключевой информационный документ о </w:t>
      </w:r>
      <w:r>
        <w:rPr>
          <w:rFonts w:cstheme="minorHAnsi"/>
          <w:b/>
        </w:rPr>
        <w:t>З</w:t>
      </w:r>
      <w:r w:rsidRPr="00C50091">
        <w:rPr>
          <w:rFonts w:cstheme="minorHAnsi"/>
          <w:b/>
        </w:rPr>
        <w:t>акрытом паевом инвестиционном фонде</w:t>
      </w:r>
      <w:r>
        <w:rPr>
          <w:rFonts w:cstheme="minorHAnsi"/>
          <w:b/>
        </w:rPr>
        <w:t xml:space="preserve"> недвижимости</w:t>
      </w:r>
      <w:r w:rsidRPr="00C50091">
        <w:rPr>
          <w:rFonts w:cstheme="minorHAnsi"/>
          <w:b/>
        </w:rPr>
        <w:t xml:space="preserve"> </w:t>
      </w:r>
      <w:r>
        <w:rPr>
          <w:rFonts w:cstheme="minorHAnsi"/>
          <w:b/>
        </w:rPr>
        <w:t>«</w:t>
      </w:r>
      <w:r w:rsidR="003E26CF" w:rsidRPr="003E26CF">
        <w:rPr>
          <w:rFonts w:cstheme="minorHAnsi"/>
          <w:b/>
        </w:rPr>
        <w:t>Альфа-Капитал Коммерческие метры</w:t>
      </w:r>
      <w:r w:rsidRPr="003E26CF">
        <w:rPr>
          <w:rFonts w:cstheme="minorHAnsi"/>
          <w:b/>
        </w:rPr>
        <w:t>»</w:t>
      </w:r>
    </w:p>
    <w:p w:rsidR="00236A0E" w:rsidRPr="00C50091" w:rsidRDefault="00236A0E" w:rsidP="00236A0E">
      <w:pPr>
        <w:spacing w:line="240" w:lineRule="auto"/>
        <w:rPr>
          <w:rFonts w:cstheme="minorHAnsi"/>
        </w:rPr>
      </w:pPr>
      <w:r w:rsidRPr="00C50091">
        <w:rPr>
          <w:rFonts w:cstheme="minorHAnsi"/>
          <w:b/>
        </w:rPr>
        <w:t>Раздел 1</w:t>
      </w:r>
      <w:r w:rsidRPr="00C50091">
        <w:rPr>
          <w:rFonts w:cstheme="minorHAnsi"/>
        </w:rPr>
        <w:t>. Общие сведения</w:t>
      </w:r>
    </w:p>
    <w:p w:rsidR="00236A0E" w:rsidRPr="00C50091" w:rsidRDefault="00236A0E" w:rsidP="00236A0E">
      <w:pPr>
        <w:spacing w:line="240" w:lineRule="auto"/>
        <w:rPr>
          <w:rFonts w:cstheme="minorHAnsi"/>
        </w:rPr>
      </w:pPr>
      <w:r w:rsidRPr="00C50091">
        <w:rPr>
          <w:rFonts w:cstheme="minorHAnsi"/>
          <w:b/>
        </w:rPr>
        <w:t>Ключевой информационный документ по состоянию на</w:t>
      </w:r>
      <w:r w:rsidRPr="00C50091">
        <w:rPr>
          <w:rFonts w:cstheme="minorHAnsi"/>
        </w:rPr>
        <w:t xml:space="preserve"> </w:t>
      </w:r>
      <w:r>
        <w:rPr>
          <w:rFonts w:cstheme="minorHAnsi"/>
        </w:rPr>
        <w:t>3</w:t>
      </w:r>
      <w:r w:rsidR="002D0BDC">
        <w:rPr>
          <w:rFonts w:cstheme="minorHAnsi"/>
        </w:rPr>
        <w:t>1</w:t>
      </w:r>
      <w:r w:rsidRPr="0021055B">
        <w:rPr>
          <w:rFonts w:cstheme="minorHAnsi"/>
        </w:rPr>
        <w:t>.</w:t>
      </w:r>
      <w:r w:rsidR="009F3BD9">
        <w:rPr>
          <w:rFonts w:cstheme="minorHAnsi"/>
        </w:rPr>
        <w:t>0</w:t>
      </w:r>
      <w:r w:rsidR="002D0BDC">
        <w:rPr>
          <w:rFonts w:cstheme="minorHAnsi"/>
        </w:rPr>
        <w:t>8</w:t>
      </w:r>
      <w:r w:rsidRPr="0021055B">
        <w:rPr>
          <w:rFonts w:cstheme="minorHAnsi"/>
        </w:rPr>
        <w:t>.202</w:t>
      </w:r>
      <w:r>
        <w:rPr>
          <w:rFonts w:cstheme="minorHAnsi"/>
        </w:rPr>
        <w:t>2</w:t>
      </w:r>
    </w:p>
    <w:p w:rsidR="00236A0E" w:rsidRPr="00C50091" w:rsidRDefault="00236A0E" w:rsidP="00236A0E">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rsidR="00236A0E" w:rsidRDefault="00236A0E" w:rsidP="00236A0E">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rsidR="00236A0E" w:rsidRPr="00C50091" w:rsidRDefault="00236A0E" w:rsidP="00236A0E">
      <w:pPr>
        <w:spacing w:after="0" w:line="276" w:lineRule="auto"/>
        <w:rPr>
          <w:rFonts w:cstheme="minorHAnsi"/>
          <w:i/>
          <w:sz w:val="16"/>
          <w:szCs w:val="16"/>
        </w:rPr>
      </w:pPr>
    </w:p>
    <w:p w:rsidR="00236A0E" w:rsidRPr="00E66B06" w:rsidRDefault="00236A0E" w:rsidP="00236A0E">
      <w:pPr>
        <w:spacing w:after="0" w:line="240" w:lineRule="auto"/>
        <w:jc w:val="both"/>
        <w:rPr>
          <w:rFonts w:cstheme="minorHAnsi"/>
        </w:rPr>
      </w:pPr>
      <w:r w:rsidRPr="00E66B06">
        <w:rPr>
          <w:rFonts w:cstheme="minorHAnsi"/>
        </w:rPr>
        <w:t>Название паевого инвестиционного фонда</w:t>
      </w:r>
      <w:r>
        <w:rPr>
          <w:rFonts w:cstheme="minorHAnsi"/>
        </w:rPr>
        <w:t xml:space="preserve"> (далее по тексту –Фонд)</w:t>
      </w:r>
      <w:r w:rsidRPr="00E66B06">
        <w:rPr>
          <w:rFonts w:cstheme="minorHAnsi"/>
        </w:rPr>
        <w:t>:</w:t>
      </w:r>
    </w:p>
    <w:p w:rsidR="00236A0E" w:rsidRPr="00E66B06" w:rsidRDefault="00236A0E" w:rsidP="00236A0E">
      <w:pPr>
        <w:spacing w:after="0" w:line="240" w:lineRule="auto"/>
        <w:jc w:val="both"/>
        <w:rPr>
          <w:rFonts w:cstheme="minorHAnsi"/>
          <w:b/>
        </w:rPr>
      </w:pPr>
      <w:r w:rsidRPr="00E66B06">
        <w:rPr>
          <w:rFonts w:cstheme="minorHAnsi"/>
          <w:b/>
        </w:rPr>
        <w:t xml:space="preserve">Закрытый паевой инвестиционный фонд </w:t>
      </w:r>
      <w:r>
        <w:rPr>
          <w:rFonts w:cstheme="minorHAnsi"/>
          <w:b/>
        </w:rPr>
        <w:t xml:space="preserve">недвижимости </w:t>
      </w:r>
      <w:r w:rsidRPr="00E66B06">
        <w:rPr>
          <w:rFonts w:cstheme="minorHAnsi"/>
          <w:b/>
        </w:rPr>
        <w:t>«</w:t>
      </w:r>
      <w:r w:rsidR="003E26CF" w:rsidRPr="003E26CF">
        <w:rPr>
          <w:rFonts w:cstheme="minorHAnsi"/>
          <w:b/>
        </w:rPr>
        <w:t>Альфа-Капитал Коммерческие метры</w:t>
      </w:r>
      <w:r w:rsidRPr="00E66B06">
        <w:rPr>
          <w:rFonts w:cstheme="minorHAnsi"/>
          <w:b/>
        </w:rPr>
        <w:t>»</w:t>
      </w:r>
    </w:p>
    <w:p w:rsidR="00236A0E" w:rsidRPr="00E66B06" w:rsidRDefault="00236A0E" w:rsidP="00236A0E">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rsidR="00236A0E" w:rsidRPr="00E66B06" w:rsidRDefault="00236A0E" w:rsidP="00236A0E">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rsidR="00236A0E" w:rsidRPr="00C50091" w:rsidRDefault="00236A0E" w:rsidP="00236A0E">
      <w:pPr>
        <w:spacing w:after="0" w:line="240" w:lineRule="auto"/>
        <w:rPr>
          <w:rFonts w:cstheme="minorHAnsi"/>
        </w:rPr>
      </w:pPr>
    </w:p>
    <w:p w:rsidR="00236A0E" w:rsidRPr="00C50091" w:rsidRDefault="00236A0E" w:rsidP="00236A0E">
      <w:pPr>
        <w:spacing w:line="276" w:lineRule="auto"/>
        <w:rPr>
          <w:rFonts w:cstheme="minorHAnsi"/>
        </w:rPr>
      </w:pPr>
      <w:r w:rsidRPr="00C50091">
        <w:rPr>
          <w:rFonts w:cstheme="minorHAnsi"/>
          <w:b/>
        </w:rPr>
        <w:t>Раздел 2</w:t>
      </w:r>
      <w:r w:rsidRPr="00E66B06">
        <w:rPr>
          <w:rFonts w:cstheme="minorHAnsi"/>
          <w:b/>
        </w:rPr>
        <w:t>. Внимание</w:t>
      </w:r>
    </w:p>
    <w:p w:rsidR="00236A0E" w:rsidRPr="00C50091" w:rsidRDefault="00236A0E" w:rsidP="00236A0E">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Pr>
          <w:rFonts w:cstheme="minorHAnsi"/>
        </w:rPr>
        <w:t>онд</w:t>
      </w:r>
      <w:r w:rsidRPr="00C50091">
        <w:rPr>
          <w:rFonts w:cstheme="minorHAnsi"/>
        </w:rPr>
        <w:t xml:space="preserve"> не гарантированы государством или иными лицами.</w:t>
      </w:r>
    </w:p>
    <w:p w:rsidR="00236A0E" w:rsidRPr="00C50091" w:rsidRDefault="00236A0E" w:rsidP="00236A0E">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Pr>
          <w:rFonts w:cstheme="minorHAnsi"/>
        </w:rPr>
        <w:t xml:space="preserve">оимость инвестиционных паев </w:t>
      </w:r>
      <w:r w:rsidRPr="00C50091">
        <w:rPr>
          <w:rFonts w:cstheme="minorHAnsi"/>
        </w:rPr>
        <w:t>може</w:t>
      </w:r>
      <w:r>
        <w:rPr>
          <w:rFonts w:cstheme="minorHAnsi"/>
        </w:rPr>
        <w:t>т</w:t>
      </w:r>
      <w:r w:rsidRPr="00C50091">
        <w:rPr>
          <w:rFonts w:cstheme="minorHAnsi"/>
        </w:rPr>
        <w:t xml:space="preserve"> увеличиваться и уменьшаться.</w:t>
      </w:r>
    </w:p>
    <w:p w:rsidR="00236A0E" w:rsidRPr="00C50091" w:rsidRDefault="00236A0E" w:rsidP="00236A0E">
      <w:pPr>
        <w:pStyle w:val="a3"/>
        <w:numPr>
          <w:ilvl w:val="0"/>
          <w:numId w:val="1"/>
        </w:numPr>
        <w:spacing w:line="276" w:lineRule="auto"/>
        <w:jc w:val="both"/>
        <w:rPr>
          <w:rFonts w:cstheme="minorHAnsi"/>
        </w:rPr>
      </w:pPr>
      <w:r w:rsidRPr="00C50091">
        <w:rPr>
          <w:rFonts w:cstheme="minorHAnsi"/>
        </w:rPr>
        <w:t>Вы можете погасить паи Ф</w:t>
      </w:r>
      <w:r>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передаче прав и обязанностей по договору доверительного управления Фондом другой Управляющей компании, или о продлении срока действия договора доверительного управления фондом.</w:t>
      </w:r>
    </w:p>
    <w:p w:rsidR="00236A0E" w:rsidRPr="00C50091" w:rsidRDefault="00236A0E" w:rsidP="00236A0E">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rsidR="00236A0E" w:rsidRPr="00C50091" w:rsidRDefault="00236A0E" w:rsidP="003E26CF">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3E26CF" w:rsidRPr="003E26CF">
        <w:rPr>
          <w:rFonts w:cstheme="minorHAnsi"/>
        </w:rPr>
        <w:t>https://www.alfacapital.ru/disclosure/pifs_closed/zpifn_akkm/pif-rules</w:t>
      </w:r>
    </w:p>
    <w:p w:rsidR="00236A0E" w:rsidRPr="00C50091" w:rsidRDefault="00236A0E" w:rsidP="00236A0E">
      <w:pPr>
        <w:spacing w:line="276" w:lineRule="auto"/>
        <w:rPr>
          <w:rFonts w:cstheme="minorHAnsi"/>
        </w:rPr>
      </w:pPr>
      <w:r w:rsidRPr="00C50091">
        <w:rPr>
          <w:rFonts w:cstheme="minorHAnsi"/>
          <w:b/>
        </w:rPr>
        <w:t>Раздел 3.</w:t>
      </w:r>
      <w:r w:rsidRPr="00C50091">
        <w:rPr>
          <w:rFonts w:cstheme="minorHAnsi"/>
        </w:rPr>
        <w:t xml:space="preserve"> </w:t>
      </w:r>
      <w:r w:rsidRPr="00E66B06">
        <w:rPr>
          <w:rFonts w:cstheme="minorHAnsi"/>
          <w:b/>
        </w:rPr>
        <w:t>Инвестиционная стратегия</w:t>
      </w:r>
    </w:p>
    <w:p w:rsidR="00236A0E" w:rsidRPr="00832FB4" w:rsidRDefault="00236A0E" w:rsidP="00832FB4">
      <w:pPr>
        <w:pStyle w:val="ConsPlusNormal"/>
        <w:numPr>
          <w:ilvl w:val="0"/>
          <w:numId w:val="2"/>
        </w:numPr>
        <w:spacing w:line="276" w:lineRule="auto"/>
        <w:jc w:val="both"/>
      </w:pPr>
      <w:r w:rsidRPr="00832FB4">
        <w:t xml:space="preserve">Осуществление инвестиций в </w:t>
      </w:r>
      <w:r w:rsidR="004D0DAF" w:rsidRPr="00832FB4">
        <w:t>коммерческую недвижимость с</w:t>
      </w:r>
      <w:r w:rsidRPr="00832FB4">
        <w:t xml:space="preserve"> целью сдачи их в аренду/последующей продажи.</w:t>
      </w:r>
    </w:p>
    <w:p w:rsidR="00236A0E" w:rsidRPr="004C5035" w:rsidRDefault="00236A0E" w:rsidP="00236A0E">
      <w:pPr>
        <w:pStyle w:val="ConsPlusNormal"/>
        <w:numPr>
          <w:ilvl w:val="0"/>
          <w:numId w:val="2"/>
        </w:numPr>
        <w:spacing w:line="276" w:lineRule="auto"/>
        <w:jc w:val="both"/>
        <w:rPr>
          <w:rFonts w:cstheme="minorHAnsi"/>
        </w:rPr>
      </w:pPr>
      <w:r>
        <w:t xml:space="preserve">Реализуется стратегия активного управления - структура инвестиционного портфеля меняется в соответствии с рыночной ситуацией. </w:t>
      </w:r>
      <w:r w:rsidRPr="004C5035">
        <w:rPr>
          <w:rFonts w:cstheme="minorHAnsi"/>
        </w:rPr>
        <w:t xml:space="preserve">Фонд </w:t>
      </w:r>
      <w:r w:rsidR="004D0DAF">
        <w:rPr>
          <w:rFonts w:cstheme="minorHAnsi"/>
        </w:rPr>
        <w:t xml:space="preserve">планирует </w:t>
      </w:r>
      <w:r w:rsidRPr="004C5035">
        <w:rPr>
          <w:rFonts w:cstheme="minorHAnsi"/>
        </w:rPr>
        <w:t>инвестир</w:t>
      </w:r>
      <w:r w:rsidR="004D0DAF">
        <w:rPr>
          <w:rFonts w:cstheme="minorHAnsi"/>
        </w:rPr>
        <w:t>овать</w:t>
      </w:r>
      <w:r w:rsidRPr="004C5035">
        <w:rPr>
          <w:rFonts w:cstheme="minorHAnsi"/>
        </w:rPr>
        <w:t xml:space="preserve"> в объекты недвижимого имущества </w:t>
      </w:r>
      <w:r w:rsidR="004D0DAF">
        <w:rPr>
          <w:rFonts w:cstheme="minorHAnsi"/>
        </w:rPr>
        <w:t>и инструменты денежного рынка</w:t>
      </w:r>
      <w:r w:rsidRPr="004C5035">
        <w:rPr>
          <w:rFonts w:cstheme="minorHAnsi"/>
        </w:rPr>
        <w:t>.</w:t>
      </w:r>
    </w:p>
    <w:p w:rsidR="00236A0E" w:rsidRPr="001833AE" w:rsidRDefault="00236A0E" w:rsidP="00236A0E">
      <w:pPr>
        <w:pStyle w:val="a3"/>
        <w:numPr>
          <w:ilvl w:val="0"/>
          <w:numId w:val="2"/>
        </w:numPr>
        <w:spacing w:line="276" w:lineRule="auto"/>
      </w:pPr>
      <w:r w:rsidRPr="001833AE">
        <w:t xml:space="preserve">Активы Фонда инвестированы в </w:t>
      </w:r>
      <w:r w:rsidR="003E26CF">
        <w:t>-</w:t>
      </w:r>
      <w:r w:rsidRPr="001833AE">
        <w:t xml:space="preserve">. </w:t>
      </w:r>
      <w:r w:rsidR="00832FB4">
        <w:t>*</w:t>
      </w:r>
    </w:p>
    <w:p w:rsidR="00236A0E" w:rsidRPr="001833AE" w:rsidRDefault="00236A0E" w:rsidP="00236A0E">
      <w:pPr>
        <w:pStyle w:val="a3"/>
        <w:numPr>
          <w:ilvl w:val="0"/>
          <w:numId w:val="2"/>
        </w:numPr>
        <w:spacing w:line="276" w:lineRule="auto"/>
        <w:rPr>
          <w:rFonts w:cstheme="minorHAnsi"/>
        </w:rPr>
      </w:pPr>
      <w:r w:rsidRPr="001833AE">
        <w:rPr>
          <w:rFonts w:cstheme="minorHAnsi"/>
        </w:rPr>
        <w:t>Активы Фонда инвестированы в следующие объект</w:t>
      </w:r>
      <w:r w:rsidR="003E26CF">
        <w:rPr>
          <w:rFonts w:cstheme="minorHAnsi"/>
        </w:rPr>
        <w:t>ы</w:t>
      </w:r>
      <w:r w:rsidRPr="001833AE">
        <w:rPr>
          <w:rFonts w:cstheme="minorHAnsi"/>
        </w:rPr>
        <w:t>, доля которых в инвестиционном портфеле является максимальной:</w:t>
      </w:r>
      <w:r w:rsidR="00832FB4">
        <w:rPr>
          <w:rFonts w:cstheme="minorHAnsi"/>
        </w:rPr>
        <w:t xml:space="preserve"> *</w:t>
      </w:r>
    </w:p>
    <w:tbl>
      <w:tblPr>
        <w:tblStyle w:val="a4"/>
        <w:tblW w:w="0" w:type="auto"/>
        <w:tblLook w:val="04A0" w:firstRow="1" w:lastRow="0" w:firstColumn="1" w:lastColumn="0" w:noHBand="0" w:noVBand="1"/>
      </w:tblPr>
      <w:tblGrid>
        <w:gridCol w:w="6516"/>
        <w:gridCol w:w="2829"/>
      </w:tblGrid>
      <w:tr w:rsidR="00236A0E" w:rsidRPr="001833AE" w:rsidTr="008C4FD4">
        <w:tc>
          <w:tcPr>
            <w:tcW w:w="6516" w:type="dxa"/>
            <w:shd w:val="clear" w:color="auto" w:fill="auto"/>
          </w:tcPr>
          <w:p w:rsidR="00236A0E" w:rsidRPr="001833AE" w:rsidRDefault="00236A0E" w:rsidP="008C4FD4">
            <w:pPr>
              <w:spacing w:line="276" w:lineRule="auto"/>
              <w:jc w:val="center"/>
              <w:rPr>
                <w:rFonts w:cstheme="minorHAnsi"/>
              </w:rPr>
            </w:pPr>
            <w:r w:rsidRPr="001833AE">
              <w:rPr>
                <w:rFonts w:cstheme="minorHAnsi"/>
              </w:rPr>
              <w:t>Наименование объекта инвестирования</w:t>
            </w:r>
          </w:p>
        </w:tc>
        <w:tc>
          <w:tcPr>
            <w:tcW w:w="2829" w:type="dxa"/>
            <w:shd w:val="clear" w:color="auto" w:fill="auto"/>
          </w:tcPr>
          <w:p w:rsidR="00236A0E" w:rsidRPr="001833AE" w:rsidRDefault="00236A0E" w:rsidP="008C4FD4">
            <w:pPr>
              <w:spacing w:line="276" w:lineRule="auto"/>
              <w:jc w:val="center"/>
              <w:rPr>
                <w:rFonts w:cstheme="minorHAnsi"/>
              </w:rPr>
            </w:pPr>
            <w:r w:rsidRPr="001833AE">
              <w:rPr>
                <w:rFonts w:cstheme="minorHAnsi"/>
              </w:rPr>
              <w:t>Доля от активов,%</w:t>
            </w:r>
          </w:p>
        </w:tc>
      </w:tr>
      <w:tr w:rsidR="00236A0E" w:rsidRPr="001833AE" w:rsidTr="008C4FD4">
        <w:tc>
          <w:tcPr>
            <w:tcW w:w="6516" w:type="dxa"/>
            <w:shd w:val="clear" w:color="auto" w:fill="auto"/>
          </w:tcPr>
          <w:p w:rsidR="00236A0E" w:rsidRPr="001833AE" w:rsidRDefault="003E26CF" w:rsidP="008C4FD4">
            <w:pPr>
              <w:spacing w:line="276" w:lineRule="auto"/>
              <w:rPr>
                <w:rFonts w:cstheme="minorHAnsi"/>
              </w:rPr>
            </w:pPr>
            <w:r>
              <w:rPr>
                <w:rFonts w:cstheme="minorHAnsi"/>
              </w:rPr>
              <w:t>-</w:t>
            </w:r>
          </w:p>
        </w:tc>
        <w:tc>
          <w:tcPr>
            <w:tcW w:w="2829" w:type="dxa"/>
            <w:shd w:val="clear" w:color="auto" w:fill="auto"/>
          </w:tcPr>
          <w:p w:rsidR="00236A0E" w:rsidRPr="001833AE" w:rsidRDefault="003E26CF" w:rsidP="00E36902">
            <w:pPr>
              <w:spacing w:line="276" w:lineRule="auto"/>
              <w:jc w:val="center"/>
              <w:rPr>
                <w:rFonts w:cstheme="minorHAnsi"/>
              </w:rPr>
            </w:pPr>
            <w:r>
              <w:rPr>
                <w:rFonts w:cstheme="minorHAnsi"/>
              </w:rPr>
              <w:t>-</w:t>
            </w:r>
          </w:p>
        </w:tc>
      </w:tr>
      <w:tr w:rsidR="00434E39" w:rsidRPr="001833AE" w:rsidTr="008C4FD4">
        <w:tc>
          <w:tcPr>
            <w:tcW w:w="6516" w:type="dxa"/>
            <w:shd w:val="clear" w:color="auto" w:fill="auto"/>
          </w:tcPr>
          <w:p w:rsidR="00434E39" w:rsidRPr="001833AE" w:rsidRDefault="003E26CF" w:rsidP="008C4FD4">
            <w:pPr>
              <w:rPr>
                <w:rFonts w:cstheme="minorHAnsi"/>
              </w:rPr>
            </w:pPr>
            <w:r>
              <w:rPr>
                <w:rFonts w:cstheme="minorHAnsi"/>
              </w:rPr>
              <w:t>-</w:t>
            </w:r>
          </w:p>
        </w:tc>
        <w:tc>
          <w:tcPr>
            <w:tcW w:w="2829" w:type="dxa"/>
            <w:shd w:val="clear" w:color="auto" w:fill="auto"/>
          </w:tcPr>
          <w:p w:rsidR="00434E39" w:rsidRPr="003E26CF" w:rsidRDefault="003E26CF" w:rsidP="00E36902">
            <w:pPr>
              <w:spacing w:line="276" w:lineRule="auto"/>
              <w:jc w:val="center"/>
              <w:rPr>
                <w:rFonts w:cstheme="minorHAnsi"/>
              </w:rPr>
            </w:pPr>
            <w:r>
              <w:rPr>
                <w:rFonts w:cstheme="minorHAnsi"/>
              </w:rPr>
              <w:t>-</w:t>
            </w:r>
          </w:p>
        </w:tc>
      </w:tr>
      <w:tr w:rsidR="00236A0E" w:rsidRPr="001833AE" w:rsidTr="008C4FD4">
        <w:tc>
          <w:tcPr>
            <w:tcW w:w="6516" w:type="dxa"/>
            <w:shd w:val="clear" w:color="auto" w:fill="auto"/>
          </w:tcPr>
          <w:p w:rsidR="00236A0E" w:rsidRPr="001833AE" w:rsidRDefault="003E26CF" w:rsidP="008C4FD4">
            <w:pPr>
              <w:rPr>
                <w:rFonts w:cstheme="minorHAnsi"/>
              </w:rPr>
            </w:pPr>
            <w:r>
              <w:rPr>
                <w:rFonts w:cstheme="minorHAnsi"/>
              </w:rPr>
              <w:t>-</w:t>
            </w:r>
          </w:p>
        </w:tc>
        <w:tc>
          <w:tcPr>
            <w:tcW w:w="2829" w:type="dxa"/>
            <w:shd w:val="clear" w:color="auto" w:fill="auto"/>
          </w:tcPr>
          <w:p w:rsidR="00236A0E" w:rsidRPr="003E26CF" w:rsidRDefault="003E26CF" w:rsidP="00434E39">
            <w:pPr>
              <w:spacing w:line="276" w:lineRule="auto"/>
              <w:jc w:val="center"/>
              <w:rPr>
                <w:rFonts w:cstheme="minorHAnsi"/>
              </w:rPr>
            </w:pPr>
            <w:r>
              <w:rPr>
                <w:rFonts w:cstheme="minorHAnsi"/>
              </w:rPr>
              <w:t>-</w:t>
            </w:r>
          </w:p>
        </w:tc>
      </w:tr>
    </w:tbl>
    <w:p w:rsidR="00236A0E" w:rsidRDefault="00236A0E" w:rsidP="00236A0E">
      <w:pPr>
        <w:spacing w:after="0" w:line="240" w:lineRule="auto"/>
        <w:rPr>
          <w:rFonts w:cstheme="minorHAnsi"/>
          <w:b/>
        </w:rPr>
      </w:pPr>
    </w:p>
    <w:p w:rsidR="00832FB4" w:rsidRPr="00832FB4" w:rsidRDefault="00832FB4" w:rsidP="00832FB4">
      <w:pPr>
        <w:spacing w:after="0" w:line="240" w:lineRule="auto"/>
        <w:jc w:val="both"/>
        <w:rPr>
          <w:rFonts w:cstheme="minorHAnsi"/>
          <w:sz w:val="18"/>
          <w:szCs w:val="18"/>
        </w:rPr>
      </w:pPr>
      <w:r w:rsidRPr="00832FB4">
        <w:rPr>
          <w:rFonts w:cstheme="minorHAnsi"/>
          <w:sz w:val="18"/>
          <w:szCs w:val="18"/>
        </w:rPr>
        <w:t>*</w:t>
      </w:r>
      <w:proofErr w:type="spellStart"/>
      <w:r w:rsidRPr="00832FB4">
        <w:rPr>
          <w:rFonts w:cstheme="minorHAnsi" w:hint="eastAsia"/>
          <w:sz w:val="18"/>
          <w:szCs w:val="18"/>
        </w:rPr>
        <w:t>Фонд</w:t>
      </w:r>
      <w:proofErr w:type="spellEnd"/>
      <w:r w:rsidRPr="00832FB4">
        <w:rPr>
          <w:rFonts w:cstheme="minorHAnsi"/>
          <w:sz w:val="18"/>
          <w:szCs w:val="18"/>
        </w:rPr>
        <w:t xml:space="preserve"> </w:t>
      </w:r>
      <w:proofErr w:type="spellStart"/>
      <w:r w:rsidRPr="00832FB4">
        <w:rPr>
          <w:rFonts w:cstheme="minorHAnsi" w:hint="eastAsia"/>
          <w:sz w:val="18"/>
          <w:szCs w:val="18"/>
        </w:rPr>
        <w:t>находится</w:t>
      </w:r>
      <w:proofErr w:type="spellEnd"/>
      <w:r w:rsidRPr="00832FB4">
        <w:rPr>
          <w:rFonts w:cstheme="minorHAnsi"/>
          <w:sz w:val="18"/>
          <w:szCs w:val="18"/>
        </w:rPr>
        <w:t xml:space="preserve"> </w:t>
      </w:r>
      <w:r w:rsidRPr="00832FB4">
        <w:rPr>
          <w:rFonts w:cstheme="minorHAnsi" w:hint="eastAsia"/>
          <w:sz w:val="18"/>
          <w:szCs w:val="18"/>
        </w:rPr>
        <w:t>в</w:t>
      </w:r>
      <w:r w:rsidRPr="00832FB4">
        <w:rPr>
          <w:rFonts w:cstheme="minorHAnsi"/>
          <w:sz w:val="18"/>
          <w:szCs w:val="18"/>
        </w:rPr>
        <w:t xml:space="preserve"> </w:t>
      </w:r>
      <w:proofErr w:type="spellStart"/>
      <w:r w:rsidRPr="00832FB4">
        <w:rPr>
          <w:rFonts w:cstheme="minorHAnsi" w:hint="eastAsia"/>
          <w:sz w:val="18"/>
          <w:szCs w:val="18"/>
        </w:rPr>
        <w:t>стадии</w:t>
      </w:r>
      <w:proofErr w:type="spellEnd"/>
      <w:r w:rsidRPr="00832FB4">
        <w:rPr>
          <w:rFonts w:cstheme="minorHAnsi"/>
          <w:sz w:val="18"/>
          <w:szCs w:val="18"/>
        </w:rPr>
        <w:t xml:space="preserve"> </w:t>
      </w:r>
      <w:proofErr w:type="spellStart"/>
      <w:r w:rsidRPr="00832FB4">
        <w:rPr>
          <w:rFonts w:cstheme="minorHAnsi" w:hint="eastAsia"/>
          <w:sz w:val="18"/>
          <w:szCs w:val="18"/>
        </w:rPr>
        <w:t>формирования</w:t>
      </w:r>
      <w:proofErr w:type="spellEnd"/>
    </w:p>
    <w:p w:rsidR="00832FB4" w:rsidRDefault="00832FB4" w:rsidP="00832FB4">
      <w:pPr>
        <w:spacing w:after="0" w:line="240" w:lineRule="auto"/>
        <w:jc w:val="both"/>
        <w:rPr>
          <w:rFonts w:cstheme="minorHAnsi"/>
        </w:rPr>
      </w:pPr>
    </w:p>
    <w:p w:rsidR="00832FB4" w:rsidRPr="00832FB4" w:rsidRDefault="00832FB4" w:rsidP="00832FB4">
      <w:pPr>
        <w:spacing w:after="0" w:line="240" w:lineRule="auto"/>
        <w:jc w:val="both"/>
        <w:rPr>
          <w:rFonts w:cstheme="minorHAnsi"/>
        </w:rPr>
      </w:pPr>
    </w:p>
    <w:p w:rsidR="00236A0E" w:rsidRPr="00C50091" w:rsidRDefault="00236A0E" w:rsidP="00236A0E">
      <w:pPr>
        <w:spacing w:after="0" w:line="240" w:lineRule="auto"/>
        <w:rPr>
          <w:rFonts w:cstheme="minorHAnsi"/>
        </w:rPr>
      </w:pPr>
      <w:r w:rsidRPr="00C50091">
        <w:rPr>
          <w:rFonts w:cstheme="minorHAnsi"/>
          <w:b/>
        </w:rPr>
        <w:lastRenderedPageBreak/>
        <w:t>Раздел 4</w:t>
      </w:r>
      <w:r w:rsidRPr="00C50091">
        <w:rPr>
          <w:rFonts w:cstheme="minorHAnsi"/>
        </w:rPr>
        <w:t>. 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236A0E" w:rsidRPr="000D7908" w:rsidTr="008C4FD4">
        <w:trPr>
          <w:trHeight w:val="656"/>
        </w:trPr>
        <w:tc>
          <w:tcPr>
            <w:tcW w:w="3137" w:type="dxa"/>
          </w:tcPr>
          <w:p w:rsidR="00236A0E" w:rsidRPr="000D7908" w:rsidRDefault="00236A0E" w:rsidP="008C4FD4">
            <w:pPr>
              <w:spacing w:line="276" w:lineRule="auto"/>
              <w:jc w:val="center"/>
              <w:rPr>
                <w:rFonts w:cstheme="minorHAnsi"/>
              </w:rPr>
            </w:pPr>
            <w:r w:rsidRPr="000D7908">
              <w:rPr>
                <w:rFonts w:cstheme="minorHAnsi"/>
              </w:rPr>
              <w:t>Вид риска</w:t>
            </w:r>
          </w:p>
        </w:tc>
        <w:tc>
          <w:tcPr>
            <w:tcW w:w="3089" w:type="dxa"/>
          </w:tcPr>
          <w:p w:rsidR="00236A0E" w:rsidRPr="000D7908" w:rsidRDefault="00236A0E" w:rsidP="008C4FD4">
            <w:pPr>
              <w:spacing w:line="276" w:lineRule="auto"/>
              <w:rPr>
                <w:rFonts w:cstheme="minorHAnsi"/>
              </w:rPr>
            </w:pPr>
            <w:r w:rsidRPr="000D7908">
              <w:rPr>
                <w:rFonts w:cstheme="minorHAnsi"/>
              </w:rPr>
              <w:t>Вероятность реализации риска</w:t>
            </w:r>
          </w:p>
        </w:tc>
        <w:tc>
          <w:tcPr>
            <w:tcW w:w="3119" w:type="dxa"/>
          </w:tcPr>
          <w:p w:rsidR="00236A0E" w:rsidRPr="000D7908" w:rsidRDefault="00236A0E" w:rsidP="008C4FD4">
            <w:pPr>
              <w:spacing w:line="276" w:lineRule="auto"/>
              <w:jc w:val="center"/>
              <w:rPr>
                <w:rFonts w:cstheme="minorHAnsi"/>
              </w:rPr>
            </w:pPr>
            <w:r w:rsidRPr="000D7908">
              <w:rPr>
                <w:rFonts w:cstheme="minorHAnsi"/>
              </w:rPr>
              <w:t>Объем потерь при реализации риска</w:t>
            </w:r>
          </w:p>
        </w:tc>
      </w:tr>
      <w:tr w:rsidR="00236A0E" w:rsidRPr="000D7908" w:rsidTr="008C4FD4">
        <w:trPr>
          <w:trHeight w:val="328"/>
        </w:trPr>
        <w:tc>
          <w:tcPr>
            <w:tcW w:w="3137" w:type="dxa"/>
          </w:tcPr>
          <w:p w:rsidR="00236A0E" w:rsidRPr="000D7908" w:rsidRDefault="00C2477D" w:rsidP="008C4FD4">
            <w:pPr>
              <w:spacing w:line="276" w:lineRule="auto"/>
              <w:rPr>
                <w:rFonts w:cstheme="minorHAnsi"/>
              </w:rPr>
            </w:pPr>
            <w:r>
              <w:rPr>
                <w:rFonts w:cstheme="minorHAnsi"/>
                <w:lang w:eastAsia="ru-RU"/>
              </w:rPr>
              <w:t>-</w:t>
            </w:r>
          </w:p>
        </w:tc>
        <w:tc>
          <w:tcPr>
            <w:tcW w:w="3089" w:type="dxa"/>
          </w:tcPr>
          <w:p w:rsidR="00236A0E" w:rsidRPr="000D7908" w:rsidRDefault="00C2477D" w:rsidP="008C4FD4">
            <w:pPr>
              <w:spacing w:line="276" w:lineRule="auto"/>
              <w:rPr>
                <w:rFonts w:cstheme="minorHAnsi"/>
              </w:rPr>
            </w:pPr>
            <w:r>
              <w:rPr>
                <w:rFonts w:cstheme="minorHAnsi"/>
              </w:rPr>
              <w:t>-</w:t>
            </w:r>
          </w:p>
        </w:tc>
        <w:tc>
          <w:tcPr>
            <w:tcW w:w="3119" w:type="dxa"/>
          </w:tcPr>
          <w:p w:rsidR="00236A0E" w:rsidRPr="000D7908" w:rsidRDefault="00C2477D" w:rsidP="008C4FD4">
            <w:pPr>
              <w:spacing w:line="276" w:lineRule="auto"/>
              <w:rPr>
                <w:rFonts w:cstheme="minorHAnsi"/>
              </w:rPr>
            </w:pPr>
            <w:r>
              <w:rPr>
                <w:rFonts w:cstheme="minorHAnsi"/>
              </w:rPr>
              <w:t>-</w:t>
            </w:r>
          </w:p>
        </w:tc>
      </w:tr>
    </w:tbl>
    <w:p w:rsidR="00236A0E" w:rsidRPr="00C50091" w:rsidRDefault="00236A0E" w:rsidP="00236A0E">
      <w:pPr>
        <w:spacing w:line="276" w:lineRule="auto"/>
        <w:rPr>
          <w:rFonts w:cstheme="minorHAnsi"/>
        </w:rPr>
      </w:pPr>
    </w:p>
    <w:p w:rsidR="00236A0E" w:rsidRPr="00C50091" w:rsidRDefault="00236A0E" w:rsidP="00236A0E">
      <w:pPr>
        <w:spacing w:line="276" w:lineRule="auto"/>
        <w:rPr>
          <w:rFonts w:cstheme="minorHAnsi"/>
        </w:rPr>
      </w:pPr>
      <w:r w:rsidRPr="00A17DE6">
        <w:rPr>
          <w:rFonts w:cstheme="minorHAnsi"/>
          <w:b/>
        </w:rPr>
        <w:t>Раздел 5</w:t>
      </w:r>
      <w:r w:rsidRPr="00A17DE6">
        <w:rPr>
          <w:rFonts w:cstheme="minorHAnsi"/>
        </w:rPr>
        <w:t>. 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621"/>
        <w:gridCol w:w="1705"/>
      </w:tblGrid>
      <w:tr w:rsidR="00236A0E" w:rsidRPr="00C50091" w:rsidTr="008C4FD4">
        <w:tc>
          <w:tcPr>
            <w:tcW w:w="4365" w:type="dxa"/>
            <w:vAlign w:val="bottom"/>
          </w:tcPr>
          <w:p w:rsidR="00236A0E" w:rsidRPr="000B107A" w:rsidRDefault="00236A0E" w:rsidP="008C4FD4">
            <w:pPr>
              <w:pStyle w:val="ConsPlusNormal"/>
              <w:ind w:left="283"/>
              <w:rPr>
                <w:rFonts w:asciiTheme="minorHAnsi" w:hAnsiTheme="minorHAnsi" w:cstheme="minorHAnsi"/>
                <w:lang w:val="en-US"/>
              </w:rPr>
            </w:pPr>
            <w:r w:rsidRPr="003B455E">
              <w:rPr>
                <w:rFonts w:asciiTheme="minorHAnsi" w:hAnsiTheme="minorHAnsi" w:cstheme="minorHAnsi"/>
              </w:rPr>
              <w:t>Доходность за календарный год, %</w:t>
            </w:r>
            <w:r>
              <w:rPr>
                <w:rFonts w:asciiTheme="minorHAnsi" w:hAnsiTheme="minorHAnsi" w:cstheme="minorHAnsi"/>
                <w:lang w:val="en-US"/>
              </w:rPr>
              <w:t xml:space="preserve"> *</w:t>
            </w:r>
          </w:p>
        </w:tc>
        <w:tc>
          <w:tcPr>
            <w:tcW w:w="4706" w:type="dxa"/>
            <w:gridSpan w:val="3"/>
          </w:tcPr>
          <w:p w:rsidR="00236A0E" w:rsidRPr="000B107A" w:rsidRDefault="00236A0E" w:rsidP="008C4FD4">
            <w:pPr>
              <w:pStyle w:val="ConsPlusNormal"/>
              <w:ind w:left="283"/>
              <w:jc w:val="both"/>
              <w:rPr>
                <w:rFonts w:asciiTheme="minorHAnsi" w:hAnsiTheme="minorHAnsi" w:cstheme="minorHAnsi"/>
                <w:lang w:val="en-US"/>
              </w:rPr>
            </w:pPr>
            <w:r w:rsidRPr="003B455E">
              <w:rPr>
                <w:rFonts w:asciiTheme="minorHAnsi" w:hAnsiTheme="minorHAnsi" w:cstheme="minorHAnsi"/>
              </w:rPr>
              <w:t>Доходность за период, %</w:t>
            </w:r>
            <w:r>
              <w:rPr>
                <w:rFonts w:asciiTheme="minorHAnsi" w:hAnsiTheme="minorHAnsi" w:cstheme="minorHAnsi"/>
                <w:lang w:val="en-US"/>
              </w:rPr>
              <w:t xml:space="preserve"> *</w:t>
            </w:r>
          </w:p>
        </w:tc>
      </w:tr>
      <w:tr w:rsidR="00236A0E" w:rsidRPr="00C50091" w:rsidTr="008C4FD4">
        <w:trPr>
          <w:trHeight w:val="1074"/>
        </w:trPr>
        <w:tc>
          <w:tcPr>
            <w:tcW w:w="4365" w:type="dxa"/>
            <w:vMerge w:val="restart"/>
            <w:vAlign w:val="center"/>
          </w:tcPr>
          <w:p w:rsidR="00236A0E" w:rsidRPr="000B107A" w:rsidRDefault="00236A0E" w:rsidP="008C4FD4">
            <w:pPr>
              <w:pStyle w:val="ConsPlusNormal"/>
              <w:jc w:val="center"/>
              <w:rPr>
                <w:rFonts w:asciiTheme="minorHAnsi" w:hAnsiTheme="minorHAnsi" w:cstheme="minorHAnsi"/>
                <w:lang w:val="en-US"/>
              </w:rPr>
            </w:pPr>
          </w:p>
        </w:tc>
        <w:tc>
          <w:tcPr>
            <w:tcW w:w="1380" w:type="dxa"/>
          </w:tcPr>
          <w:p w:rsidR="00236A0E" w:rsidRPr="003B455E" w:rsidRDefault="00236A0E" w:rsidP="008C4FD4">
            <w:pPr>
              <w:pStyle w:val="ConsPlusNormal"/>
              <w:jc w:val="center"/>
              <w:rPr>
                <w:rFonts w:asciiTheme="minorHAnsi" w:hAnsiTheme="minorHAnsi" w:cstheme="minorHAnsi"/>
              </w:rPr>
            </w:pPr>
            <w:r w:rsidRPr="003B455E">
              <w:rPr>
                <w:rFonts w:asciiTheme="minorHAnsi" w:hAnsiTheme="minorHAnsi" w:cstheme="minorHAnsi"/>
              </w:rPr>
              <w:t>Период</w:t>
            </w:r>
          </w:p>
        </w:tc>
        <w:tc>
          <w:tcPr>
            <w:tcW w:w="1621" w:type="dxa"/>
          </w:tcPr>
          <w:p w:rsidR="00236A0E" w:rsidRPr="003B455E" w:rsidRDefault="00236A0E" w:rsidP="008C4FD4">
            <w:pPr>
              <w:pStyle w:val="ConsPlusNormal"/>
              <w:jc w:val="center"/>
              <w:rPr>
                <w:rFonts w:asciiTheme="minorHAnsi" w:hAnsiTheme="minorHAnsi" w:cstheme="minorHAnsi"/>
              </w:rPr>
            </w:pPr>
            <w:r w:rsidRPr="003B455E">
              <w:rPr>
                <w:rFonts w:asciiTheme="minorHAnsi" w:hAnsiTheme="minorHAnsi" w:cstheme="minorHAnsi"/>
              </w:rPr>
              <w:t>Доходность инвестиций</w:t>
            </w:r>
          </w:p>
        </w:tc>
        <w:tc>
          <w:tcPr>
            <w:tcW w:w="1705" w:type="dxa"/>
          </w:tcPr>
          <w:p w:rsidR="00236A0E" w:rsidRPr="003B455E" w:rsidRDefault="00236A0E" w:rsidP="008C4FD4">
            <w:pPr>
              <w:pStyle w:val="ConsPlusNormal"/>
              <w:jc w:val="center"/>
              <w:rPr>
                <w:rFonts w:asciiTheme="minorHAnsi" w:hAnsiTheme="minorHAnsi" w:cstheme="minorHAnsi"/>
              </w:rPr>
            </w:pPr>
            <w:r w:rsidRPr="003B455E">
              <w:rPr>
                <w:rFonts w:asciiTheme="minorHAnsi" w:hAnsiTheme="minorHAnsi" w:cstheme="minorHAnsi"/>
              </w:rPr>
              <w:t>Отклонение доходности от</w:t>
            </w:r>
          </w:p>
          <w:p w:rsidR="00236A0E" w:rsidRPr="003B455E" w:rsidRDefault="00236A0E" w:rsidP="008C4FD4">
            <w:pPr>
              <w:pStyle w:val="ConsPlusNormal"/>
              <w:jc w:val="center"/>
              <w:rPr>
                <w:rFonts w:asciiTheme="minorHAnsi" w:hAnsiTheme="minorHAnsi" w:cstheme="minorHAnsi"/>
              </w:rPr>
            </w:pPr>
            <w:r w:rsidRPr="003B455E">
              <w:rPr>
                <w:rFonts w:asciiTheme="minorHAnsi" w:hAnsiTheme="minorHAnsi" w:cstheme="minorHAnsi"/>
              </w:rPr>
              <w:t>инфляции</w:t>
            </w:r>
          </w:p>
        </w:tc>
      </w:tr>
      <w:tr w:rsidR="00236A0E" w:rsidRPr="00C50091" w:rsidTr="008C4FD4">
        <w:tc>
          <w:tcPr>
            <w:tcW w:w="4365" w:type="dxa"/>
            <w:vMerge/>
          </w:tcPr>
          <w:p w:rsidR="00236A0E" w:rsidRPr="003B455E" w:rsidRDefault="00236A0E" w:rsidP="008C4FD4">
            <w:pPr>
              <w:rPr>
                <w:rFonts w:cstheme="minorHAnsi"/>
              </w:rPr>
            </w:pPr>
          </w:p>
        </w:tc>
        <w:tc>
          <w:tcPr>
            <w:tcW w:w="1380" w:type="dxa"/>
            <w:vAlign w:val="bottom"/>
          </w:tcPr>
          <w:p w:rsidR="00236A0E" w:rsidRPr="003B455E" w:rsidRDefault="00236A0E" w:rsidP="008C4FD4">
            <w:pPr>
              <w:pStyle w:val="ConsPlusNormal"/>
              <w:ind w:left="283"/>
              <w:rPr>
                <w:rFonts w:asciiTheme="minorHAnsi" w:hAnsiTheme="minorHAnsi" w:cstheme="minorHAnsi"/>
              </w:rPr>
            </w:pPr>
            <w:r w:rsidRPr="003B455E">
              <w:rPr>
                <w:rFonts w:asciiTheme="minorHAnsi" w:hAnsiTheme="minorHAnsi" w:cstheme="minorHAnsi"/>
              </w:rPr>
              <w:t>1 месяц</w:t>
            </w:r>
          </w:p>
        </w:tc>
        <w:tc>
          <w:tcPr>
            <w:tcW w:w="1621" w:type="dxa"/>
            <w:vAlign w:val="bottom"/>
          </w:tcPr>
          <w:p w:rsidR="00236A0E" w:rsidRPr="00E36902" w:rsidRDefault="003E26CF" w:rsidP="00E36902">
            <w:pPr>
              <w:pStyle w:val="ConsPlusNormal"/>
              <w:rPr>
                <w:color w:val="000000"/>
                <w:szCs w:val="22"/>
              </w:rPr>
            </w:pPr>
            <w:r>
              <w:rPr>
                <w:color w:val="000000"/>
                <w:szCs w:val="22"/>
              </w:rPr>
              <w:t>-</w:t>
            </w:r>
          </w:p>
        </w:tc>
        <w:tc>
          <w:tcPr>
            <w:tcW w:w="1705" w:type="dxa"/>
            <w:vAlign w:val="bottom"/>
          </w:tcPr>
          <w:p w:rsidR="00236A0E" w:rsidRPr="00E36902" w:rsidRDefault="003E26CF" w:rsidP="00E36902">
            <w:pPr>
              <w:pStyle w:val="ConsPlusNormal"/>
              <w:rPr>
                <w:color w:val="000000"/>
                <w:szCs w:val="22"/>
              </w:rPr>
            </w:pPr>
            <w:r>
              <w:rPr>
                <w:color w:val="000000"/>
                <w:szCs w:val="22"/>
              </w:rPr>
              <w:t>-</w:t>
            </w:r>
          </w:p>
        </w:tc>
      </w:tr>
      <w:tr w:rsidR="00236A0E" w:rsidRPr="00C50091" w:rsidTr="008C4FD4">
        <w:tc>
          <w:tcPr>
            <w:tcW w:w="4365" w:type="dxa"/>
            <w:vMerge/>
          </w:tcPr>
          <w:p w:rsidR="00236A0E" w:rsidRPr="003B455E" w:rsidRDefault="00236A0E" w:rsidP="008C4FD4">
            <w:pPr>
              <w:rPr>
                <w:rFonts w:cstheme="minorHAnsi"/>
              </w:rPr>
            </w:pPr>
          </w:p>
        </w:tc>
        <w:tc>
          <w:tcPr>
            <w:tcW w:w="1380" w:type="dxa"/>
            <w:vAlign w:val="bottom"/>
          </w:tcPr>
          <w:p w:rsidR="00236A0E" w:rsidRPr="003B455E" w:rsidRDefault="00236A0E" w:rsidP="008C4FD4">
            <w:pPr>
              <w:pStyle w:val="ConsPlusNormal"/>
              <w:ind w:left="283"/>
              <w:rPr>
                <w:rFonts w:asciiTheme="minorHAnsi" w:hAnsiTheme="minorHAnsi" w:cstheme="minorHAnsi"/>
              </w:rPr>
            </w:pPr>
            <w:r w:rsidRPr="003B455E">
              <w:rPr>
                <w:rFonts w:asciiTheme="minorHAnsi" w:hAnsiTheme="minorHAnsi" w:cstheme="minorHAnsi"/>
              </w:rPr>
              <w:t>3 месяца</w:t>
            </w:r>
          </w:p>
        </w:tc>
        <w:tc>
          <w:tcPr>
            <w:tcW w:w="1621" w:type="dxa"/>
            <w:vAlign w:val="bottom"/>
          </w:tcPr>
          <w:p w:rsidR="00236A0E" w:rsidRPr="000B107A" w:rsidRDefault="00434E39" w:rsidP="008C4FD4">
            <w:pPr>
              <w:pStyle w:val="ConsPlusNormal"/>
              <w:rPr>
                <w:rFonts w:asciiTheme="minorHAnsi" w:hAnsiTheme="minorHAnsi" w:cstheme="minorHAnsi"/>
              </w:rPr>
            </w:pPr>
            <w:r>
              <w:rPr>
                <w:color w:val="000000"/>
                <w:szCs w:val="22"/>
              </w:rPr>
              <w:t>-</w:t>
            </w:r>
          </w:p>
        </w:tc>
        <w:tc>
          <w:tcPr>
            <w:tcW w:w="1705" w:type="dxa"/>
            <w:vAlign w:val="bottom"/>
          </w:tcPr>
          <w:p w:rsidR="00236A0E" w:rsidRPr="000B107A" w:rsidRDefault="00434E39" w:rsidP="008C4FD4">
            <w:pPr>
              <w:pStyle w:val="ConsPlusNormal"/>
              <w:rPr>
                <w:rFonts w:asciiTheme="minorHAnsi" w:hAnsiTheme="minorHAnsi" w:cstheme="minorHAnsi"/>
                <w:lang w:val="en-US"/>
              </w:rPr>
            </w:pPr>
            <w:r>
              <w:rPr>
                <w:color w:val="000000"/>
                <w:szCs w:val="22"/>
              </w:rPr>
              <w:t>-</w:t>
            </w:r>
          </w:p>
        </w:tc>
      </w:tr>
      <w:tr w:rsidR="00236A0E" w:rsidRPr="00C50091" w:rsidTr="008C4FD4">
        <w:tc>
          <w:tcPr>
            <w:tcW w:w="4365" w:type="dxa"/>
            <w:vMerge/>
          </w:tcPr>
          <w:p w:rsidR="00236A0E" w:rsidRPr="003B455E" w:rsidRDefault="00236A0E" w:rsidP="008C4FD4">
            <w:pPr>
              <w:rPr>
                <w:rFonts w:cstheme="minorHAnsi"/>
              </w:rPr>
            </w:pPr>
          </w:p>
        </w:tc>
        <w:tc>
          <w:tcPr>
            <w:tcW w:w="1380" w:type="dxa"/>
            <w:vAlign w:val="bottom"/>
          </w:tcPr>
          <w:p w:rsidR="00236A0E" w:rsidRPr="003B455E" w:rsidRDefault="00236A0E" w:rsidP="008C4FD4">
            <w:pPr>
              <w:pStyle w:val="ConsPlusNormal"/>
              <w:ind w:left="283"/>
              <w:rPr>
                <w:rFonts w:asciiTheme="minorHAnsi" w:hAnsiTheme="minorHAnsi" w:cstheme="minorHAnsi"/>
              </w:rPr>
            </w:pPr>
            <w:r w:rsidRPr="003B455E">
              <w:rPr>
                <w:rFonts w:asciiTheme="minorHAnsi" w:hAnsiTheme="minorHAnsi" w:cstheme="minorHAnsi"/>
              </w:rPr>
              <w:t>6 месяцев</w:t>
            </w:r>
          </w:p>
        </w:tc>
        <w:tc>
          <w:tcPr>
            <w:tcW w:w="1621" w:type="dxa"/>
            <w:vAlign w:val="bottom"/>
          </w:tcPr>
          <w:p w:rsidR="00236A0E" w:rsidRPr="000B107A" w:rsidRDefault="00434E39" w:rsidP="008C4FD4">
            <w:pPr>
              <w:pStyle w:val="ConsPlusNormal"/>
              <w:rPr>
                <w:rFonts w:asciiTheme="minorHAnsi" w:hAnsiTheme="minorHAnsi" w:cstheme="minorHAnsi"/>
              </w:rPr>
            </w:pPr>
            <w:r>
              <w:rPr>
                <w:color w:val="000000"/>
                <w:szCs w:val="22"/>
              </w:rPr>
              <w:t>-</w:t>
            </w:r>
          </w:p>
        </w:tc>
        <w:tc>
          <w:tcPr>
            <w:tcW w:w="1705" w:type="dxa"/>
            <w:vAlign w:val="bottom"/>
          </w:tcPr>
          <w:p w:rsidR="00236A0E" w:rsidRPr="000B107A" w:rsidRDefault="00434E39" w:rsidP="008C4FD4">
            <w:pPr>
              <w:pStyle w:val="ConsPlusNormal"/>
              <w:rPr>
                <w:rFonts w:asciiTheme="minorHAnsi" w:hAnsiTheme="minorHAnsi" w:cstheme="minorHAnsi"/>
                <w:lang w:val="en-US"/>
              </w:rPr>
            </w:pPr>
            <w:r>
              <w:rPr>
                <w:color w:val="000000"/>
                <w:szCs w:val="22"/>
              </w:rPr>
              <w:t>-</w:t>
            </w:r>
          </w:p>
        </w:tc>
      </w:tr>
      <w:tr w:rsidR="00236A0E" w:rsidRPr="00C50091" w:rsidTr="008C4FD4">
        <w:tc>
          <w:tcPr>
            <w:tcW w:w="4365" w:type="dxa"/>
            <w:vMerge/>
          </w:tcPr>
          <w:p w:rsidR="00236A0E" w:rsidRPr="003B455E" w:rsidRDefault="00236A0E" w:rsidP="008C4FD4">
            <w:pPr>
              <w:rPr>
                <w:rFonts w:cstheme="minorHAnsi"/>
              </w:rPr>
            </w:pPr>
          </w:p>
        </w:tc>
        <w:tc>
          <w:tcPr>
            <w:tcW w:w="1380" w:type="dxa"/>
            <w:vAlign w:val="bottom"/>
          </w:tcPr>
          <w:p w:rsidR="00236A0E" w:rsidRPr="003B455E" w:rsidRDefault="00236A0E" w:rsidP="008C4FD4">
            <w:pPr>
              <w:pStyle w:val="ConsPlusNormal"/>
              <w:ind w:left="283"/>
              <w:rPr>
                <w:rFonts w:asciiTheme="minorHAnsi" w:hAnsiTheme="minorHAnsi" w:cstheme="minorHAnsi"/>
              </w:rPr>
            </w:pPr>
            <w:r w:rsidRPr="003B455E">
              <w:rPr>
                <w:rFonts w:asciiTheme="minorHAnsi" w:hAnsiTheme="minorHAnsi" w:cstheme="minorHAnsi"/>
              </w:rPr>
              <w:t>1 год</w:t>
            </w:r>
          </w:p>
        </w:tc>
        <w:tc>
          <w:tcPr>
            <w:tcW w:w="1621" w:type="dxa"/>
          </w:tcPr>
          <w:p w:rsidR="00236A0E" w:rsidRPr="000B107A" w:rsidRDefault="00236A0E" w:rsidP="008C4FD4">
            <w:pPr>
              <w:pStyle w:val="ConsPlusNormal"/>
              <w:rPr>
                <w:rFonts w:asciiTheme="minorHAnsi" w:hAnsiTheme="minorHAnsi" w:cstheme="minorHAnsi"/>
              </w:rPr>
            </w:pPr>
            <w:r w:rsidRPr="000B107A">
              <w:rPr>
                <w:rFonts w:asciiTheme="minorHAnsi" w:hAnsiTheme="minorHAnsi" w:cstheme="minorHAnsi"/>
              </w:rPr>
              <w:t>-</w:t>
            </w:r>
          </w:p>
        </w:tc>
        <w:tc>
          <w:tcPr>
            <w:tcW w:w="1705" w:type="dxa"/>
          </w:tcPr>
          <w:p w:rsidR="00236A0E" w:rsidRPr="000B107A" w:rsidRDefault="00236A0E" w:rsidP="008C4FD4">
            <w:pPr>
              <w:pStyle w:val="ConsPlusNormal"/>
              <w:rPr>
                <w:rFonts w:asciiTheme="minorHAnsi" w:hAnsiTheme="minorHAnsi" w:cstheme="minorHAnsi"/>
                <w:lang w:val="en-US"/>
              </w:rPr>
            </w:pPr>
            <w:r w:rsidRPr="000B107A">
              <w:rPr>
                <w:rFonts w:asciiTheme="minorHAnsi" w:hAnsiTheme="minorHAnsi" w:cstheme="minorHAnsi"/>
                <w:lang w:val="en-US"/>
              </w:rPr>
              <w:t>-</w:t>
            </w:r>
          </w:p>
        </w:tc>
      </w:tr>
      <w:tr w:rsidR="00236A0E" w:rsidRPr="00C50091" w:rsidTr="008C4FD4">
        <w:tc>
          <w:tcPr>
            <w:tcW w:w="4365" w:type="dxa"/>
            <w:vMerge/>
          </w:tcPr>
          <w:p w:rsidR="00236A0E" w:rsidRPr="003B455E" w:rsidRDefault="00236A0E" w:rsidP="008C4FD4">
            <w:pPr>
              <w:rPr>
                <w:rFonts w:cstheme="minorHAnsi"/>
              </w:rPr>
            </w:pPr>
          </w:p>
        </w:tc>
        <w:tc>
          <w:tcPr>
            <w:tcW w:w="1380" w:type="dxa"/>
            <w:vAlign w:val="bottom"/>
          </w:tcPr>
          <w:p w:rsidR="00236A0E" w:rsidRPr="003B455E" w:rsidRDefault="00236A0E" w:rsidP="008C4FD4">
            <w:pPr>
              <w:pStyle w:val="ConsPlusNormal"/>
              <w:ind w:left="283"/>
              <w:rPr>
                <w:rFonts w:asciiTheme="minorHAnsi" w:hAnsiTheme="minorHAnsi" w:cstheme="minorHAnsi"/>
              </w:rPr>
            </w:pPr>
            <w:r w:rsidRPr="003B455E">
              <w:rPr>
                <w:rFonts w:asciiTheme="minorHAnsi" w:hAnsiTheme="minorHAnsi" w:cstheme="minorHAnsi"/>
              </w:rPr>
              <w:t>3 года</w:t>
            </w:r>
          </w:p>
        </w:tc>
        <w:tc>
          <w:tcPr>
            <w:tcW w:w="1621" w:type="dxa"/>
          </w:tcPr>
          <w:p w:rsidR="00236A0E" w:rsidRPr="000B107A" w:rsidRDefault="00236A0E" w:rsidP="008C4FD4">
            <w:pPr>
              <w:pStyle w:val="ConsPlusNormal"/>
              <w:rPr>
                <w:rFonts w:asciiTheme="minorHAnsi" w:hAnsiTheme="minorHAnsi" w:cstheme="minorHAnsi"/>
              </w:rPr>
            </w:pPr>
            <w:r w:rsidRPr="000B107A">
              <w:rPr>
                <w:rFonts w:asciiTheme="minorHAnsi" w:hAnsiTheme="minorHAnsi" w:cstheme="minorHAnsi"/>
              </w:rPr>
              <w:t>-</w:t>
            </w:r>
          </w:p>
        </w:tc>
        <w:tc>
          <w:tcPr>
            <w:tcW w:w="1705" w:type="dxa"/>
          </w:tcPr>
          <w:p w:rsidR="00236A0E" w:rsidRPr="000B107A" w:rsidRDefault="00236A0E" w:rsidP="008C4FD4">
            <w:pPr>
              <w:pStyle w:val="ConsPlusNormal"/>
              <w:rPr>
                <w:rFonts w:asciiTheme="minorHAnsi" w:hAnsiTheme="minorHAnsi" w:cstheme="minorHAnsi"/>
                <w:lang w:val="en-US"/>
              </w:rPr>
            </w:pPr>
            <w:r w:rsidRPr="000B107A">
              <w:rPr>
                <w:rFonts w:asciiTheme="minorHAnsi" w:hAnsiTheme="minorHAnsi" w:cstheme="minorHAnsi"/>
                <w:lang w:val="en-US"/>
              </w:rPr>
              <w:t>-</w:t>
            </w:r>
          </w:p>
        </w:tc>
      </w:tr>
      <w:tr w:rsidR="00236A0E" w:rsidRPr="00C50091" w:rsidTr="008C4FD4">
        <w:tc>
          <w:tcPr>
            <w:tcW w:w="4365" w:type="dxa"/>
            <w:vMerge/>
          </w:tcPr>
          <w:p w:rsidR="00236A0E" w:rsidRPr="003B455E" w:rsidRDefault="00236A0E" w:rsidP="008C4FD4">
            <w:pPr>
              <w:pStyle w:val="ConsPlusNormal"/>
              <w:rPr>
                <w:rFonts w:asciiTheme="minorHAnsi" w:hAnsiTheme="minorHAnsi" w:cstheme="minorHAnsi"/>
              </w:rPr>
            </w:pPr>
          </w:p>
        </w:tc>
        <w:tc>
          <w:tcPr>
            <w:tcW w:w="1380" w:type="dxa"/>
            <w:vAlign w:val="bottom"/>
          </w:tcPr>
          <w:p w:rsidR="00236A0E" w:rsidRPr="003B455E" w:rsidRDefault="00236A0E" w:rsidP="008C4FD4">
            <w:pPr>
              <w:pStyle w:val="ConsPlusNormal"/>
              <w:ind w:left="283"/>
              <w:rPr>
                <w:rFonts w:asciiTheme="minorHAnsi" w:hAnsiTheme="minorHAnsi" w:cstheme="minorHAnsi"/>
              </w:rPr>
            </w:pPr>
            <w:r w:rsidRPr="003B455E">
              <w:rPr>
                <w:rFonts w:asciiTheme="minorHAnsi" w:hAnsiTheme="minorHAnsi" w:cstheme="minorHAnsi"/>
              </w:rPr>
              <w:t>5 лет</w:t>
            </w:r>
          </w:p>
        </w:tc>
        <w:tc>
          <w:tcPr>
            <w:tcW w:w="1621" w:type="dxa"/>
          </w:tcPr>
          <w:p w:rsidR="00236A0E" w:rsidRPr="000B107A" w:rsidRDefault="00236A0E" w:rsidP="008C4FD4">
            <w:pPr>
              <w:pStyle w:val="ConsPlusNormal"/>
              <w:rPr>
                <w:rFonts w:asciiTheme="minorHAnsi" w:hAnsiTheme="minorHAnsi" w:cstheme="minorHAnsi"/>
              </w:rPr>
            </w:pPr>
            <w:r w:rsidRPr="000B107A">
              <w:rPr>
                <w:rFonts w:asciiTheme="minorHAnsi" w:hAnsiTheme="minorHAnsi" w:cstheme="minorHAnsi"/>
              </w:rPr>
              <w:t>-</w:t>
            </w:r>
          </w:p>
        </w:tc>
        <w:tc>
          <w:tcPr>
            <w:tcW w:w="1705" w:type="dxa"/>
          </w:tcPr>
          <w:p w:rsidR="00236A0E" w:rsidRPr="000B107A" w:rsidRDefault="00236A0E" w:rsidP="008C4FD4">
            <w:pPr>
              <w:pStyle w:val="ConsPlusNormal"/>
              <w:rPr>
                <w:rFonts w:asciiTheme="minorHAnsi" w:hAnsiTheme="minorHAnsi" w:cstheme="minorHAnsi"/>
                <w:lang w:val="en-US"/>
              </w:rPr>
            </w:pPr>
            <w:r w:rsidRPr="000B107A">
              <w:rPr>
                <w:rFonts w:asciiTheme="minorHAnsi" w:hAnsiTheme="minorHAnsi" w:cstheme="minorHAnsi"/>
                <w:lang w:val="en-US"/>
              </w:rPr>
              <w:t>-</w:t>
            </w:r>
          </w:p>
        </w:tc>
      </w:tr>
    </w:tbl>
    <w:p w:rsidR="00236A0E" w:rsidRPr="00C50091" w:rsidRDefault="00236A0E" w:rsidP="00236A0E">
      <w:pPr>
        <w:spacing w:line="276" w:lineRule="auto"/>
        <w:rPr>
          <w:rFonts w:cstheme="minorHAnsi"/>
        </w:rPr>
      </w:pPr>
      <w:r w:rsidRPr="001A3404">
        <w:rPr>
          <w:rFonts w:cstheme="minorHAnsi"/>
        </w:rPr>
        <w:t>*Недостаточно данных для расчета доходности и построения диаграммы за 2017, 2018, 2019</w:t>
      </w:r>
      <w:r>
        <w:rPr>
          <w:rFonts w:cstheme="minorHAnsi"/>
        </w:rPr>
        <w:t>, 2020, 2021</w:t>
      </w:r>
      <w:r w:rsidRPr="001A3404">
        <w:rPr>
          <w:rFonts w:cstheme="minorHAnsi"/>
        </w:rPr>
        <w:t xml:space="preserve"> календарные годы, так как ПИФ </w:t>
      </w:r>
      <w:r w:rsidR="003E26CF">
        <w:rPr>
          <w:rFonts w:cstheme="minorHAnsi"/>
        </w:rPr>
        <w:t>не сформирован</w:t>
      </w:r>
      <w:r w:rsidRPr="001A3404">
        <w:rPr>
          <w:rFonts w:cstheme="minorHAnsi"/>
        </w:rPr>
        <w:t>.</w:t>
      </w:r>
    </w:p>
    <w:p w:rsidR="00236A0E" w:rsidRPr="00C50091" w:rsidRDefault="00236A0E" w:rsidP="00E36902">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proofErr w:type="gramStart"/>
      <w:r w:rsidR="003E26CF">
        <w:rPr>
          <w:rFonts w:cstheme="minorHAnsi"/>
        </w:rPr>
        <w:t>-</w:t>
      </w:r>
      <w:r w:rsidRPr="00C50091">
        <w:rPr>
          <w:rFonts w:cstheme="minorHAnsi"/>
        </w:rPr>
        <w:t>.</w:t>
      </w:r>
      <w:r w:rsidR="00832FB4">
        <w:rPr>
          <w:rFonts w:cstheme="minorHAnsi"/>
        </w:rPr>
        <w:t>*</w:t>
      </w:r>
      <w:proofErr w:type="gramEnd"/>
    </w:p>
    <w:p w:rsidR="00236A0E" w:rsidRPr="00C50091" w:rsidRDefault="00236A0E" w:rsidP="00E36902">
      <w:pPr>
        <w:pStyle w:val="a3"/>
        <w:numPr>
          <w:ilvl w:val="0"/>
          <w:numId w:val="3"/>
        </w:numPr>
        <w:spacing w:line="276" w:lineRule="auto"/>
        <w:rPr>
          <w:rFonts w:cstheme="minorHAnsi"/>
        </w:rPr>
      </w:pPr>
      <w:r w:rsidRPr="00C50091">
        <w:rPr>
          <w:rFonts w:cstheme="minorHAnsi"/>
        </w:rPr>
        <w:t xml:space="preserve">Стоимость чистых активов </w:t>
      </w:r>
      <w:r w:rsidRPr="001858EA">
        <w:rPr>
          <w:rFonts w:cstheme="minorHAnsi"/>
        </w:rPr>
        <w:t>Ф</w:t>
      </w:r>
      <w:r>
        <w:rPr>
          <w:rFonts w:cstheme="minorHAnsi"/>
        </w:rPr>
        <w:t>онда</w:t>
      </w:r>
      <w:r w:rsidRPr="001858EA">
        <w:rPr>
          <w:rFonts w:cstheme="minorHAnsi"/>
        </w:rPr>
        <w:t xml:space="preserve"> </w:t>
      </w:r>
      <w:proofErr w:type="gramStart"/>
      <w:r w:rsidR="003E26CF">
        <w:rPr>
          <w:rFonts w:cstheme="minorHAnsi"/>
        </w:rPr>
        <w:t>-</w:t>
      </w:r>
      <w:r w:rsidRPr="00C50091">
        <w:rPr>
          <w:rFonts w:cstheme="minorHAnsi"/>
        </w:rPr>
        <w:t>.</w:t>
      </w:r>
      <w:r w:rsidR="00832FB4">
        <w:rPr>
          <w:rFonts w:cstheme="minorHAnsi"/>
        </w:rPr>
        <w:t>*</w:t>
      </w:r>
      <w:proofErr w:type="gramEnd"/>
    </w:p>
    <w:p w:rsidR="003E26CF" w:rsidRPr="003E26CF" w:rsidRDefault="003E26CF" w:rsidP="003E26CF">
      <w:pPr>
        <w:pStyle w:val="a3"/>
        <w:numPr>
          <w:ilvl w:val="0"/>
          <w:numId w:val="3"/>
        </w:numPr>
        <w:spacing w:line="276" w:lineRule="auto"/>
        <w:jc w:val="both"/>
        <w:rPr>
          <w:rFonts w:cstheme="minorHAnsi"/>
        </w:rPr>
      </w:pPr>
      <w:r w:rsidRPr="003E26CF">
        <w:rPr>
          <w:rFonts w:cstheme="minorHAnsi"/>
        </w:rPr>
        <w:t>(1) Доход от доверительного управления, распределяемый среди владельцев инвестиционных паев, определяется по истечении 6 (Шести) месяцев с даты завершения (окончания) формирования Фонда на последний рабочий день каждого календарного квартала (далее – Отчетная дата определения дохода от доверительного управления, распределяемого среди владельцев инвестиционных паев).</w:t>
      </w:r>
    </w:p>
    <w:p w:rsidR="003E26CF" w:rsidRPr="003E26CF" w:rsidRDefault="003E26CF" w:rsidP="003E26CF">
      <w:pPr>
        <w:spacing w:line="276" w:lineRule="auto"/>
        <w:ind w:left="360"/>
        <w:jc w:val="both"/>
        <w:rPr>
          <w:rFonts w:cstheme="minorHAnsi"/>
        </w:rPr>
      </w:pPr>
      <w:r w:rsidRPr="003E26CF">
        <w:rPr>
          <w:rFonts w:cstheme="minorHAnsi"/>
        </w:rPr>
        <w:t xml:space="preserve">(2) Доход от доверительного управления, распределяемый среди владельцев инвестиционных паев, составляет 97% (Девяносто семь процентов) Текущего дохода Фонда, определенного на Отчетную дату определения дохода от доверительного управления, распределяемого среди владельцев инвестиционных паев. </w:t>
      </w:r>
    </w:p>
    <w:p w:rsidR="003E26CF" w:rsidRPr="003E26CF" w:rsidRDefault="003E26CF" w:rsidP="003E26CF">
      <w:pPr>
        <w:spacing w:line="276" w:lineRule="auto"/>
        <w:ind w:left="360"/>
        <w:jc w:val="both"/>
        <w:rPr>
          <w:rFonts w:cstheme="minorHAnsi"/>
        </w:rPr>
      </w:pPr>
      <w:r w:rsidRPr="003E26CF">
        <w:rPr>
          <w:rFonts w:cstheme="minorHAnsi"/>
        </w:rPr>
        <w:t xml:space="preserve">(3) Текущий доход Фонда определяется как сумма остатков денежных средств на всех банковских счетах, открытых управляющей компании, действующей в качестве доверительного управляющего Фонда, в российских кредитных организациях в валюте Российской Федерации для расчетов по операциям, связанным с доверительным управлением Фондом, за исключением счетов по депозитам, по состоянию на Отчетную дату определения дохода от доверительного управления, а также за вычетом: </w:t>
      </w:r>
    </w:p>
    <w:p w:rsidR="003E26CF" w:rsidRDefault="003E26CF" w:rsidP="003E26CF">
      <w:pPr>
        <w:spacing w:line="276" w:lineRule="auto"/>
        <w:ind w:left="360"/>
        <w:jc w:val="both"/>
        <w:rPr>
          <w:rFonts w:cstheme="minorHAnsi"/>
        </w:rPr>
      </w:pPr>
      <w:r w:rsidRPr="003E26CF">
        <w:rPr>
          <w:rFonts w:cstheme="minorHAnsi"/>
        </w:rPr>
        <w:t>- 0,5% от стоимости чистых активов Фонда, определенных на последний рабочий день предыдущего календарного месяца;</w:t>
      </w:r>
    </w:p>
    <w:p w:rsidR="00832FB4" w:rsidRPr="00832FB4" w:rsidRDefault="00832FB4" w:rsidP="00832FB4">
      <w:pPr>
        <w:spacing w:after="0" w:line="240" w:lineRule="auto"/>
        <w:jc w:val="both"/>
        <w:rPr>
          <w:rFonts w:cstheme="minorHAnsi"/>
          <w:sz w:val="18"/>
          <w:szCs w:val="18"/>
        </w:rPr>
      </w:pPr>
      <w:r w:rsidRPr="00832FB4">
        <w:rPr>
          <w:rFonts w:cstheme="minorHAnsi"/>
          <w:sz w:val="18"/>
          <w:szCs w:val="18"/>
        </w:rPr>
        <w:t>*</w:t>
      </w:r>
      <w:proofErr w:type="spellStart"/>
      <w:r w:rsidRPr="00832FB4">
        <w:rPr>
          <w:rFonts w:cstheme="minorHAnsi" w:hint="eastAsia"/>
          <w:sz w:val="18"/>
          <w:szCs w:val="18"/>
        </w:rPr>
        <w:t>Фонд</w:t>
      </w:r>
      <w:proofErr w:type="spellEnd"/>
      <w:r w:rsidRPr="00832FB4">
        <w:rPr>
          <w:rFonts w:cstheme="minorHAnsi"/>
          <w:sz w:val="18"/>
          <w:szCs w:val="18"/>
        </w:rPr>
        <w:t xml:space="preserve"> </w:t>
      </w:r>
      <w:proofErr w:type="spellStart"/>
      <w:r w:rsidRPr="00832FB4">
        <w:rPr>
          <w:rFonts w:cstheme="minorHAnsi" w:hint="eastAsia"/>
          <w:sz w:val="18"/>
          <w:szCs w:val="18"/>
        </w:rPr>
        <w:t>находится</w:t>
      </w:r>
      <w:proofErr w:type="spellEnd"/>
      <w:r w:rsidRPr="00832FB4">
        <w:rPr>
          <w:rFonts w:cstheme="minorHAnsi"/>
          <w:sz w:val="18"/>
          <w:szCs w:val="18"/>
        </w:rPr>
        <w:t xml:space="preserve"> </w:t>
      </w:r>
      <w:r w:rsidRPr="00832FB4">
        <w:rPr>
          <w:rFonts w:cstheme="minorHAnsi" w:hint="eastAsia"/>
          <w:sz w:val="18"/>
          <w:szCs w:val="18"/>
        </w:rPr>
        <w:t>в</w:t>
      </w:r>
      <w:r w:rsidRPr="00832FB4">
        <w:rPr>
          <w:rFonts w:cstheme="minorHAnsi"/>
          <w:sz w:val="18"/>
          <w:szCs w:val="18"/>
        </w:rPr>
        <w:t xml:space="preserve"> </w:t>
      </w:r>
      <w:proofErr w:type="spellStart"/>
      <w:r w:rsidRPr="00832FB4">
        <w:rPr>
          <w:rFonts w:cstheme="minorHAnsi" w:hint="eastAsia"/>
          <w:sz w:val="18"/>
          <w:szCs w:val="18"/>
        </w:rPr>
        <w:t>стадии</w:t>
      </w:r>
      <w:proofErr w:type="spellEnd"/>
      <w:r w:rsidRPr="00832FB4">
        <w:rPr>
          <w:rFonts w:cstheme="minorHAnsi"/>
          <w:sz w:val="18"/>
          <w:szCs w:val="18"/>
        </w:rPr>
        <w:t xml:space="preserve"> </w:t>
      </w:r>
      <w:proofErr w:type="spellStart"/>
      <w:r w:rsidRPr="00832FB4">
        <w:rPr>
          <w:rFonts w:cstheme="minorHAnsi" w:hint="eastAsia"/>
          <w:sz w:val="18"/>
          <w:szCs w:val="18"/>
        </w:rPr>
        <w:t>формирования</w:t>
      </w:r>
      <w:bookmarkStart w:id="0" w:name="_GoBack"/>
      <w:bookmarkEnd w:id="0"/>
      <w:proofErr w:type="spellEnd"/>
    </w:p>
    <w:p w:rsidR="00832FB4" w:rsidRPr="003E26CF" w:rsidRDefault="00832FB4" w:rsidP="003E26CF">
      <w:pPr>
        <w:spacing w:line="276" w:lineRule="auto"/>
        <w:ind w:left="360"/>
        <w:jc w:val="both"/>
        <w:rPr>
          <w:rFonts w:cstheme="minorHAnsi"/>
        </w:rPr>
      </w:pPr>
    </w:p>
    <w:p w:rsidR="003E26CF" w:rsidRPr="003E26CF" w:rsidRDefault="003E26CF" w:rsidP="003E26CF">
      <w:pPr>
        <w:spacing w:line="276" w:lineRule="auto"/>
        <w:ind w:left="360"/>
        <w:jc w:val="both"/>
        <w:rPr>
          <w:rFonts w:cstheme="minorHAnsi"/>
        </w:rPr>
      </w:pPr>
      <w:r w:rsidRPr="003E26CF">
        <w:rPr>
          <w:rFonts w:cstheme="minorHAnsi"/>
        </w:rPr>
        <w:t>- денежных средств, зачисленных в соответствующую Отчетную дату определения дохода от доверительного управления на банковские счета, открытые управляющей компании, действующей в качестве доверительного управляющего Фонда, в российских кредитных организациях в валюте Российской Федерации для расчетов по операциям, связанным с доверительным управлением Фондом.</w:t>
      </w:r>
    </w:p>
    <w:p w:rsidR="003E26CF" w:rsidRPr="003E26CF" w:rsidRDefault="003E26CF" w:rsidP="003E26CF">
      <w:pPr>
        <w:spacing w:line="276" w:lineRule="auto"/>
        <w:ind w:left="360"/>
        <w:jc w:val="both"/>
        <w:rPr>
          <w:rFonts w:cstheme="minorHAnsi"/>
        </w:rPr>
      </w:pPr>
      <w:r w:rsidRPr="003E26CF">
        <w:rPr>
          <w:rFonts w:cstheme="minorHAnsi"/>
        </w:rPr>
        <w:t xml:space="preserve">(4) Доход от доверительного управления, распределяемый среди владельцев инвестиционных паев, начисляется на Отчетную дату определения дохода от доверительного управления, распределяемого среди владельцев инвестиционных паев. </w:t>
      </w:r>
    </w:p>
    <w:p w:rsidR="003E26CF" w:rsidRPr="003E26CF" w:rsidRDefault="003E26CF" w:rsidP="003E26CF">
      <w:pPr>
        <w:spacing w:line="276" w:lineRule="auto"/>
        <w:ind w:left="360"/>
        <w:jc w:val="both"/>
        <w:rPr>
          <w:rFonts w:cstheme="minorHAnsi"/>
        </w:rPr>
      </w:pPr>
      <w:r w:rsidRPr="003E26CF">
        <w:rPr>
          <w:rFonts w:cstheme="minorHAnsi"/>
        </w:rPr>
        <w:t>(5) Выплата дохода от доверительного управления осуществляется в течение 30 (Тридцати) дней с даты его начисления.</w:t>
      </w:r>
    </w:p>
    <w:p w:rsidR="003E26CF" w:rsidRPr="003E26CF" w:rsidRDefault="003E26CF" w:rsidP="003E26CF">
      <w:pPr>
        <w:spacing w:line="276" w:lineRule="auto"/>
        <w:ind w:left="360"/>
        <w:jc w:val="both"/>
        <w:rPr>
          <w:rFonts w:cstheme="minorHAnsi"/>
        </w:rPr>
      </w:pPr>
      <w:r w:rsidRPr="003E26CF">
        <w:rPr>
          <w:rFonts w:cstheme="minorHAnsi"/>
        </w:rPr>
        <w:t>(6) Доход от доверительного управления, распределяемый среди владельцев инвестиционных паев, выплачивается владельцам инвестиционных паев исходя из количества принадлежащих им инвестиционных паев на дату составления списка лиц, имеющих право на получение дохода от доверительного управления. Указанный список лиц составляется на основании данных реестра владельцев инвестиционных паев по состоянию на Отчетную дату определения дохода от доверительного управления.</w:t>
      </w:r>
    </w:p>
    <w:p w:rsidR="003E26CF" w:rsidRPr="003E26CF" w:rsidRDefault="003E26CF" w:rsidP="003E26CF">
      <w:pPr>
        <w:spacing w:line="276" w:lineRule="auto"/>
        <w:ind w:left="360"/>
        <w:jc w:val="both"/>
        <w:rPr>
          <w:rFonts w:cstheme="minorHAnsi"/>
        </w:rPr>
      </w:pPr>
      <w:r w:rsidRPr="003E26CF">
        <w:rPr>
          <w:rFonts w:cstheme="minorHAnsi"/>
        </w:rPr>
        <w:t>(7) Доход от доверительного управления, распределяемый среди владельцев инвестиционных паев, по одному инвестиционному паю определяется путем деления дохода от доверительного управления, распределяемого среди владельцев инвестиционных паев, на общее количество выданных инвестиционных паев по состоянию на Отчетную дату определения дохода от доверительного управления, распределяемого среди владельцев инвестиционных паев.</w:t>
      </w:r>
    </w:p>
    <w:p w:rsidR="003E26CF" w:rsidRPr="003E26CF" w:rsidRDefault="003E26CF" w:rsidP="003E26CF">
      <w:pPr>
        <w:spacing w:line="276" w:lineRule="auto"/>
        <w:ind w:left="360"/>
        <w:jc w:val="both"/>
        <w:rPr>
          <w:rFonts w:cstheme="minorHAnsi"/>
        </w:rPr>
      </w:pPr>
      <w:r w:rsidRPr="003E26CF">
        <w:rPr>
          <w:rFonts w:cstheme="minorHAnsi"/>
        </w:rPr>
        <w:t xml:space="preserve">(8) Выплата дохода от доверительного управления, распределяемого среди владельцев инвестиционных паев, осуществляется путем его перечисления на банковский счет, реквизиты которого указаны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от доверительного управления, распределяемого среди владельцев инвестиционных паев,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 </w:t>
      </w:r>
    </w:p>
    <w:p w:rsidR="00236A0E" w:rsidRPr="003E26CF" w:rsidRDefault="003E26CF" w:rsidP="003E26CF">
      <w:pPr>
        <w:spacing w:line="276" w:lineRule="auto"/>
        <w:ind w:left="360"/>
        <w:jc w:val="both"/>
        <w:rPr>
          <w:rFonts w:cstheme="minorHAnsi"/>
        </w:rPr>
      </w:pPr>
      <w:r w:rsidRPr="003E26CF">
        <w:rPr>
          <w:rFonts w:cstheme="minorHAnsi"/>
        </w:rPr>
        <w:t>(9) Доход от доверительного управления распределяется среди владельцев инвестиционных паев пропорционально количеству инвестиционных паев, принадлежащих им на дату определения лиц, имеющих право на получение дохода от доверительного управления.</w:t>
      </w:r>
    </w:p>
    <w:p w:rsidR="00236A0E" w:rsidRDefault="00236A0E" w:rsidP="00236A0E">
      <w:pPr>
        <w:spacing w:after="0" w:line="240" w:lineRule="auto"/>
        <w:rPr>
          <w:rFonts w:cstheme="minorHAnsi"/>
          <w:b/>
        </w:rPr>
      </w:pPr>
    </w:p>
    <w:p w:rsidR="00236A0E" w:rsidRPr="00C50091" w:rsidRDefault="00236A0E" w:rsidP="00236A0E">
      <w:pPr>
        <w:spacing w:after="0" w:line="240" w:lineRule="auto"/>
        <w:rPr>
          <w:rFonts w:cstheme="minorHAnsi"/>
        </w:rPr>
      </w:pPr>
      <w:r w:rsidRPr="00C50091">
        <w:rPr>
          <w:rFonts w:cstheme="minorHAnsi"/>
          <w:b/>
        </w:rPr>
        <w:t>Раздел 6.</w:t>
      </w:r>
      <w:r w:rsidRPr="00C50091">
        <w:rPr>
          <w:rFonts w:cstheme="minorHAnsi"/>
        </w:rPr>
        <w:t xml:space="preserve"> 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241"/>
        <w:gridCol w:w="2268"/>
      </w:tblGrid>
      <w:tr w:rsidR="00236A0E" w:rsidRPr="00C50091" w:rsidTr="008C4FD4">
        <w:tc>
          <w:tcPr>
            <w:tcW w:w="4365" w:type="dxa"/>
            <w:gridSpan w:val="2"/>
            <w:tcBorders>
              <w:top w:val="nil"/>
              <w:bottom w:val="single" w:sz="4" w:space="0" w:color="auto"/>
            </w:tcBorders>
          </w:tcPr>
          <w:p w:rsidR="00236A0E" w:rsidRPr="00C50091" w:rsidRDefault="00236A0E" w:rsidP="008C4FD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rsidR="00236A0E" w:rsidRPr="00C50091" w:rsidRDefault="00236A0E" w:rsidP="008C4FD4">
            <w:pPr>
              <w:pStyle w:val="ConsPlusNormal"/>
              <w:rPr>
                <w:rFonts w:asciiTheme="minorHAnsi" w:hAnsiTheme="minorHAnsi" w:cstheme="minorHAnsi"/>
              </w:rPr>
            </w:pPr>
          </w:p>
        </w:tc>
        <w:tc>
          <w:tcPr>
            <w:tcW w:w="4509" w:type="dxa"/>
            <w:gridSpan w:val="2"/>
            <w:tcBorders>
              <w:top w:val="nil"/>
              <w:bottom w:val="single" w:sz="4" w:space="0" w:color="auto"/>
            </w:tcBorders>
          </w:tcPr>
          <w:p w:rsidR="00236A0E" w:rsidRPr="00C50091" w:rsidRDefault="00236A0E" w:rsidP="008C4FD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236A0E" w:rsidRPr="00C50091" w:rsidTr="008C4FD4">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rsidR="00236A0E" w:rsidRPr="00C50091" w:rsidRDefault="00236A0E" w:rsidP="008C4FD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rsidR="00236A0E" w:rsidRPr="00C50091" w:rsidRDefault="00236A0E" w:rsidP="008C4FD4">
            <w:pPr>
              <w:pStyle w:val="ConsPlusNormal"/>
              <w:rPr>
                <w:rFonts w:asciiTheme="minorHAnsi" w:hAnsiTheme="minorHAnsi" w:cstheme="minorHAnsi"/>
              </w:rPr>
            </w:pPr>
            <w:r>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rsidR="00236A0E" w:rsidRPr="00C50091" w:rsidRDefault="00236A0E" w:rsidP="008C4FD4">
            <w:pPr>
              <w:rPr>
                <w:rFonts w:cstheme="minorHAnsi"/>
              </w:rPr>
            </w:pPr>
          </w:p>
        </w:tc>
        <w:tc>
          <w:tcPr>
            <w:tcW w:w="2241" w:type="dxa"/>
            <w:vMerge w:val="restart"/>
            <w:tcBorders>
              <w:top w:val="single" w:sz="4" w:space="0" w:color="auto"/>
              <w:left w:val="single" w:sz="4" w:space="0" w:color="auto"/>
              <w:bottom w:val="single" w:sz="4" w:space="0" w:color="auto"/>
              <w:right w:val="single" w:sz="4" w:space="0" w:color="auto"/>
            </w:tcBorders>
            <w:vAlign w:val="center"/>
          </w:tcPr>
          <w:p w:rsidR="00236A0E" w:rsidRPr="00C50091" w:rsidRDefault="00236A0E" w:rsidP="008C4FD4">
            <w:pPr>
              <w:pStyle w:val="ConsPlusNormal"/>
              <w:rPr>
                <w:rFonts w:asciiTheme="minorHAnsi" w:hAnsiTheme="minorHAnsi" w:cstheme="minorHAnsi"/>
              </w:rPr>
            </w:pPr>
            <w:r w:rsidRPr="00C50091">
              <w:rPr>
                <w:rFonts w:asciiTheme="minorHAnsi" w:hAnsiTheme="minorHAnsi" w:cstheme="minorHAnsi"/>
              </w:rPr>
              <w:t xml:space="preserve">вознаграждения и расходы, подлежащие оплате за счет активов паевого инвестиционного </w:t>
            </w:r>
            <w:r w:rsidRPr="00C50091">
              <w:rPr>
                <w:rFonts w:asciiTheme="minorHAnsi" w:hAnsiTheme="minorHAnsi" w:cstheme="minorHAnsi"/>
              </w:rPr>
              <w:lastRenderedPageBreak/>
              <w:t>фонда</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rsidR="00236A0E" w:rsidRDefault="00236A0E" w:rsidP="008C4FD4">
            <w:pPr>
              <w:pStyle w:val="ConsPlusNormal"/>
              <w:jc w:val="both"/>
              <w:rPr>
                <w:rFonts w:asciiTheme="minorHAnsi" w:hAnsiTheme="minorHAnsi" w:cstheme="minorHAnsi"/>
              </w:rPr>
            </w:pPr>
            <w:r>
              <w:rPr>
                <w:rFonts w:asciiTheme="minorHAnsi" w:hAnsiTheme="minorHAnsi" w:cstheme="minorHAnsi"/>
              </w:rPr>
              <w:lastRenderedPageBreak/>
              <w:t>Вознаграждения 10</w:t>
            </w:r>
            <w:r w:rsidRPr="005E2EAC">
              <w:rPr>
                <w:rFonts w:asciiTheme="minorHAnsi" w:hAnsiTheme="minorHAnsi" w:cstheme="minorHAnsi"/>
              </w:rPr>
              <w:t>%</w:t>
            </w:r>
          </w:p>
          <w:p w:rsidR="00236A0E" w:rsidRPr="00C50091" w:rsidRDefault="00236A0E" w:rsidP="003E26CF">
            <w:pPr>
              <w:pStyle w:val="ConsPlusNormal"/>
              <w:jc w:val="both"/>
              <w:rPr>
                <w:rFonts w:asciiTheme="minorHAnsi" w:hAnsiTheme="minorHAnsi" w:cstheme="minorHAnsi"/>
                <w:highlight w:val="red"/>
              </w:rPr>
            </w:pPr>
            <w:r>
              <w:rPr>
                <w:rFonts w:asciiTheme="minorHAnsi" w:hAnsiTheme="minorHAnsi" w:cstheme="minorHAnsi"/>
              </w:rPr>
              <w:t xml:space="preserve">Расходы </w:t>
            </w:r>
            <w:r w:rsidR="003E26CF">
              <w:rPr>
                <w:rFonts w:asciiTheme="minorHAnsi" w:hAnsiTheme="minorHAnsi" w:cstheme="minorHAnsi"/>
              </w:rPr>
              <w:t>15</w:t>
            </w:r>
            <w:r>
              <w:rPr>
                <w:rFonts w:asciiTheme="minorHAnsi" w:hAnsiTheme="minorHAnsi" w:cstheme="minorHAnsi"/>
              </w:rPr>
              <w:t>%</w:t>
            </w:r>
          </w:p>
        </w:tc>
      </w:tr>
      <w:tr w:rsidR="00236A0E" w:rsidRPr="00C50091" w:rsidTr="008C4FD4">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rsidR="00236A0E" w:rsidRPr="00C50091" w:rsidRDefault="00236A0E" w:rsidP="008C4FD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rsidR="00236A0E" w:rsidRPr="00C50091" w:rsidRDefault="00236A0E" w:rsidP="008C4FD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rsidR="00236A0E" w:rsidRPr="00C50091" w:rsidRDefault="00236A0E" w:rsidP="008C4FD4">
            <w:pPr>
              <w:rPr>
                <w:rFonts w:cstheme="minorHAnsi"/>
              </w:rPr>
            </w:pPr>
          </w:p>
        </w:tc>
        <w:tc>
          <w:tcPr>
            <w:tcW w:w="2241" w:type="dxa"/>
            <w:vMerge/>
            <w:tcBorders>
              <w:top w:val="single" w:sz="4" w:space="0" w:color="auto"/>
              <w:left w:val="single" w:sz="4" w:space="0" w:color="auto"/>
              <w:bottom w:val="single" w:sz="4" w:space="0" w:color="auto"/>
              <w:right w:val="single" w:sz="4" w:space="0" w:color="auto"/>
            </w:tcBorders>
          </w:tcPr>
          <w:p w:rsidR="00236A0E" w:rsidRPr="00C50091" w:rsidRDefault="00236A0E" w:rsidP="008C4FD4">
            <w:pPr>
              <w:rPr>
                <w:rFonts w:cstheme="minorHAnsi"/>
              </w:rPr>
            </w:pPr>
          </w:p>
        </w:tc>
        <w:tc>
          <w:tcPr>
            <w:tcW w:w="2268" w:type="dxa"/>
            <w:vMerge/>
            <w:tcBorders>
              <w:top w:val="single" w:sz="4" w:space="0" w:color="auto"/>
              <w:left w:val="single" w:sz="4" w:space="0" w:color="auto"/>
              <w:bottom w:val="single" w:sz="4" w:space="0" w:color="auto"/>
              <w:right w:val="single" w:sz="4" w:space="0" w:color="auto"/>
            </w:tcBorders>
          </w:tcPr>
          <w:p w:rsidR="00236A0E" w:rsidRPr="00C50091" w:rsidRDefault="00236A0E" w:rsidP="008C4FD4">
            <w:pPr>
              <w:rPr>
                <w:rFonts w:cstheme="minorHAnsi"/>
              </w:rPr>
            </w:pPr>
          </w:p>
        </w:tc>
      </w:tr>
      <w:tr w:rsidR="00236A0E" w:rsidRPr="00C50091" w:rsidTr="008C4FD4">
        <w:tblPrEx>
          <w:tblBorders>
            <w:insideV w:val="single" w:sz="4" w:space="0" w:color="auto"/>
          </w:tblBorders>
        </w:tblPrEx>
        <w:tc>
          <w:tcPr>
            <w:tcW w:w="9214" w:type="dxa"/>
            <w:gridSpan w:val="5"/>
            <w:tcBorders>
              <w:top w:val="nil"/>
              <w:left w:val="nil"/>
              <w:right w:val="nil"/>
            </w:tcBorders>
          </w:tcPr>
          <w:p w:rsidR="00236A0E" w:rsidRPr="00C50091" w:rsidRDefault="00236A0E" w:rsidP="008C4FD4">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rsidR="00236A0E" w:rsidRPr="00C50091" w:rsidRDefault="00236A0E" w:rsidP="008C4FD4">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rsidR="00236A0E" w:rsidRPr="00C50091" w:rsidRDefault="00236A0E" w:rsidP="00236A0E">
      <w:pPr>
        <w:spacing w:line="276" w:lineRule="auto"/>
        <w:rPr>
          <w:rFonts w:cstheme="minorHAnsi"/>
        </w:rPr>
      </w:pPr>
      <w:r w:rsidRPr="00C50091">
        <w:rPr>
          <w:rFonts w:cstheme="minorHAnsi"/>
          <w:b/>
        </w:rPr>
        <w:t>Раздел 7.</w:t>
      </w:r>
      <w:r w:rsidRPr="00C50091">
        <w:rPr>
          <w:rFonts w:cstheme="minorHAnsi"/>
        </w:rPr>
        <w:t xml:space="preserve"> Иная информация</w:t>
      </w:r>
    </w:p>
    <w:p w:rsidR="00236A0E" w:rsidRPr="004D0DAF" w:rsidRDefault="003F3DD8" w:rsidP="004D0DAF">
      <w:pPr>
        <w:pStyle w:val="a3"/>
        <w:numPr>
          <w:ilvl w:val="0"/>
          <w:numId w:val="4"/>
        </w:numPr>
        <w:spacing w:line="276" w:lineRule="auto"/>
        <w:rPr>
          <w:rFonts w:cstheme="minorHAnsi"/>
        </w:rPr>
      </w:pPr>
      <w:r w:rsidRPr="004D0DAF">
        <w:rPr>
          <w:rFonts w:cstheme="minorHAnsi"/>
        </w:rPr>
        <w:t xml:space="preserve">Минимальная сумма денежных средств, передача которой в оплату инвестиционных паев обусловлена выдача инвестиционных паев при формировании Фонда, составляет 100 000 (сто тысяч) рублей. Минимальная сумма денежных средств, передача которой в оплату инвестиционных паев обусловлена выдача </w:t>
      </w:r>
      <w:r w:rsidR="00AC1E6F" w:rsidRPr="004D0DAF">
        <w:rPr>
          <w:rFonts w:cstheme="minorHAnsi"/>
        </w:rPr>
        <w:t xml:space="preserve">дополнительных </w:t>
      </w:r>
      <w:r w:rsidRPr="004D0DAF">
        <w:rPr>
          <w:rFonts w:cstheme="minorHAnsi"/>
        </w:rPr>
        <w:t xml:space="preserve">инвестиционных паев, составляет 102 000 (сто две тысячи) рублей </w:t>
      </w:r>
      <w:r w:rsidR="003E26CF" w:rsidRPr="004D0DAF">
        <w:rPr>
          <w:rFonts w:cstheme="minorHAnsi"/>
        </w:rPr>
        <w:t>Подробные условия указаны в правилах доверительного управлен</w:t>
      </w:r>
      <w:r w:rsidRPr="004D0DAF">
        <w:rPr>
          <w:rFonts w:cstheme="minorHAnsi"/>
        </w:rPr>
        <w:t>ия паевым инвестиционным фондом</w:t>
      </w:r>
      <w:r w:rsidR="00236A0E" w:rsidRPr="004D0DAF">
        <w:rPr>
          <w:rFonts w:cstheme="minorHAnsi"/>
        </w:rPr>
        <w:t>.</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rPr>
        <w:t xml:space="preserve">Правила доверительного управления паевым инвестиционным фондом № </w:t>
      </w:r>
      <w:r w:rsidR="00604E77">
        <w:rPr>
          <w:rFonts w:cstheme="minorHAnsi"/>
        </w:rPr>
        <w:t>50</w:t>
      </w:r>
      <w:r w:rsidR="00AC1E6F">
        <w:rPr>
          <w:rFonts w:cstheme="minorHAnsi"/>
        </w:rPr>
        <w:t>49</w:t>
      </w:r>
      <w:r w:rsidRPr="00C50091">
        <w:rPr>
          <w:rFonts w:cstheme="minorHAnsi"/>
        </w:rPr>
        <w:t xml:space="preserve"> зарегистрированы Банком России </w:t>
      </w:r>
      <w:r w:rsidR="00AC1E6F">
        <w:rPr>
          <w:rFonts w:cstheme="minorHAnsi"/>
        </w:rPr>
        <w:t>01</w:t>
      </w:r>
      <w:r w:rsidRPr="00C50091">
        <w:rPr>
          <w:rFonts w:cstheme="minorHAnsi"/>
        </w:rPr>
        <w:t>.</w:t>
      </w:r>
      <w:r>
        <w:rPr>
          <w:rFonts w:cstheme="minorHAnsi"/>
        </w:rPr>
        <w:t>08</w:t>
      </w:r>
      <w:r w:rsidRPr="00C50091">
        <w:rPr>
          <w:rFonts w:cstheme="minorHAnsi"/>
        </w:rPr>
        <w:t>.20</w:t>
      </w:r>
      <w:r>
        <w:rPr>
          <w:rFonts w:cstheme="minorHAnsi"/>
        </w:rPr>
        <w:t>2</w:t>
      </w:r>
      <w:r w:rsidR="00604E77">
        <w:rPr>
          <w:rFonts w:cstheme="minorHAnsi"/>
        </w:rPr>
        <w:t>2</w:t>
      </w:r>
      <w:r w:rsidRPr="00C50091">
        <w:rPr>
          <w:rFonts w:cstheme="minorHAnsi"/>
        </w:rPr>
        <w:t xml:space="preserve">. </w:t>
      </w:r>
    </w:p>
    <w:p w:rsidR="00236A0E" w:rsidRPr="00C50091" w:rsidRDefault="00236A0E" w:rsidP="00236A0E">
      <w:pPr>
        <w:pStyle w:val="a3"/>
        <w:numPr>
          <w:ilvl w:val="0"/>
          <w:numId w:val="4"/>
        </w:numPr>
        <w:spacing w:line="276" w:lineRule="auto"/>
        <w:rPr>
          <w:rFonts w:cstheme="minorHAnsi"/>
        </w:rPr>
      </w:pPr>
      <w:r>
        <w:rPr>
          <w:rFonts w:cstheme="minorHAnsi"/>
        </w:rPr>
        <w:t>Ф</w:t>
      </w:r>
      <w:r w:rsidRPr="00C50091">
        <w:rPr>
          <w:rFonts w:cstheme="minorHAnsi"/>
        </w:rPr>
        <w:t xml:space="preserve">онд </w:t>
      </w:r>
      <w:r w:rsidR="00AC1E6F">
        <w:rPr>
          <w:rFonts w:cstheme="minorHAnsi"/>
        </w:rPr>
        <w:t>в процессе формирования</w:t>
      </w:r>
      <w:r w:rsidRPr="00C50091">
        <w:rPr>
          <w:rFonts w:cstheme="minorHAnsi"/>
          <w:lang w:val="en-US"/>
        </w:rPr>
        <w:t>.</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rPr>
        <w:t xml:space="preserve">Информацию, подлежащую раскрытию и предоставлению, можно получить по адресу управляющей компании, а также на сайте в сети </w:t>
      </w:r>
      <w:proofErr w:type="spellStart"/>
      <w:r w:rsidRPr="00C50091">
        <w:rPr>
          <w:rFonts w:cstheme="minorHAnsi"/>
        </w:rPr>
        <w:t>Internet</w:t>
      </w:r>
      <w:proofErr w:type="spellEnd"/>
      <w:r w:rsidRPr="00C50091">
        <w:rPr>
          <w:rFonts w:cstheme="minorHAnsi"/>
        </w:rPr>
        <w:t xml:space="preserve"> по адресу: </w:t>
      </w:r>
      <w:hyperlink r:id="rId5" w:history="1">
        <w:r w:rsidRPr="00C50091">
          <w:rPr>
            <w:rStyle w:val="a5"/>
            <w:rFonts w:cstheme="minorHAnsi"/>
          </w:rPr>
          <w:t>www.alfacapital.ru</w:t>
        </w:r>
      </w:hyperlink>
      <w:r w:rsidRPr="00C50091">
        <w:rPr>
          <w:rFonts w:cstheme="minorHAnsi"/>
        </w:rPr>
        <w:t xml:space="preserve">. </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rPr>
        <w:t>Управляющая компания:</w:t>
      </w:r>
    </w:p>
    <w:p w:rsidR="00236A0E" w:rsidRPr="00C50091" w:rsidRDefault="00236A0E" w:rsidP="00236A0E">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22 сентября 1998 г. № 21-000-1-00028, предоставленная Федеральной службой по финансовым рынкам. </w:t>
      </w:r>
    </w:p>
    <w:p w:rsidR="00236A0E" w:rsidRDefault="00236A0E" w:rsidP="00236A0E">
      <w:pPr>
        <w:pStyle w:val="a3"/>
        <w:spacing w:line="276" w:lineRule="auto"/>
        <w:jc w:val="both"/>
        <w:rPr>
          <w:rFonts w:cstheme="minorHAnsi"/>
        </w:rPr>
      </w:pPr>
      <w:r w:rsidRPr="00C50091">
        <w:rPr>
          <w:rFonts w:cstheme="minorHAnsi"/>
        </w:rPr>
        <w:t xml:space="preserve">123001, Москва, ул. Садовая-Кудринская, д. 32, стр. 1. </w:t>
      </w:r>
    </w:p>
    <w:p w:rsidR="00236A0E" w:rsidRPr="00C50091" w:rsidRDefault="00236A0E" w:rsidP="00236A0E">
      <w:pPr>
        <w:pStyle w:val="a3"/>
        <w:spacing w:line="276" w:lineRule="auto"/>
        <w:jc w:val="both"/>
        <w:rPr>
          <w:rFonts w:cstheme="minorHAnsi"/>
        </w:rPr>
      </w:pPr>
      <w:r w:rsidRPr="00C50091">
        <w:rPr>
          <w:rFonts w:cstheme="minorHAnsi"/>
        </w:rPr>
        <w:t>Телефоны: +7 495 783-4-783, 8 800 200-28-28.</w:t>
      </w:r>
    </w:p>
    <w:p w:rsidR="00236A0E" w:rsidRPr="00C50091" w:rsidRDefault="00236A0E" w:rsidP="00236A0E">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6" w:history="1">
        <w:r w:rsidRPr="00C50091">
          <w:rPr>
            <w:rStyle w:val="a5"/>
            <w:rFonts w:cstheme="minorHAnsi"/>
          </w:rPr>
          <w:t>www.alfacapital.ru</w:t>
        </w:r>
      </w:hyperlink>
      <w:r w:rsidRPr="00C50091">
        <w:rPr>
          <w:rFonts w:cstheme="minorHAnsi"/>
        </w:rPr>
        <w:t>.</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rsidR="00236A0E" w:rsidRPr="00C50091" w:rsidRDefault="00236A0E" w:rsidP="00236A0E">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rsidR="00236A0E" w:rsidRPr="00C50091" w:rsidRDefault="00236A0E" w:rsidP="00236A0E">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rsidR="00AC1E6F" w:rsidRPr="00C50091" w:rsidRDefault="00AC1E6F" w:rsidP="00AC1E6F">
      <w:pPr>
        <w:pStyle w:val="a3"/>
        <w:numPr>
          <w:ilvl w:val="0"/>
          <w:numId w:val="4"/>
        </w:numPr>
        <w:spacing w:line="276" w:lineRule="auto"/>
        <w:jc w:val="both"/>
        <w:rPr>
          <w:rFonts w:cstheme="minorHAnsi"/>
        </w:rPr>
      </w:pPr>
      <w:r w:rsidRPr="00C50091">
        <w:rPr>
          <w:rFonts w:cstheme="minorHAnsi"/>
        </w:rPr>
        <w:t>Лицо, осуществляющее ведение реестра владельцев инвестиционных паев ЗПИФ:</w:t>
      </w:r>
    </w:p>
    <w:p w:rsidR="00AC1E6F" w:rsidRPr="00C50091" w:rsidRDefault="00AC1E6F" w:rsidP="00AC1E6F">
      <w:pPr>
        <w:pStyle w:val="a3"/>
        <w:spacing w:line="276" w:lineRule="auto"/>
        <w:jc w:val="both"/>
        <w:rPr>
          <w:rFonts w:cstheme="minorHAnsi"/>
          <w:lang w:eastAsia="ru-RU"/>
        </w:rPr>
      </w:pPr>
      <w:r w:rsidRPr="00C50091">
        <w:rPr>
          <w:rFonts w:cstheme="minorHAnsi"/>
          <w:lang w:eastAsia="ru-RU"/>
        </w:rPr>
        <w:t>Акционерное общество «Независимая регистраторская компания Р.О.С.Т.»</w:t>
      </w:r>
    </w:p>
    <w:p w:rsidR="00AC1E6F" w:rsidRPr="00C50091" w:rsidRDefault="00AC1E6F" w:rsidP="00AC1E6F">
      <w:pPr>
        <w:pStyle w:val="a3"/>
        <w:spacing w:line="276" w:lineRule="auto"/>
        <w:jc w:val="both"/>
        <w:rPr>
          <w:rStyle w:val="a5"/>
          <w:rFonts w:cstheme="minorHAnsi"/>
        </w:rPr>
      </w:pPr>
      <w:r w:rsidRPr="00C50091">
        <w:rPr>
          <w:rFonts w:cstheme="minorHAnsi"/>
        </w:rPr>
        <w:t xml:space="preserve">Адрес в сети </w:t>
      </w:r>
      <w:proofErr w:type="spellStart"/>
      <w:r w:rsidRPr="00C50091">
        <w:rPr>
          <w:rFonts w:cstheme="minorHAnsi"/>
        </w:rPr>
        <w:t>Internet</w:t>
      </w:r>
      <w:proofErr w:type="spellEnd"/>
      <w:r w:rsidRPr="00C50091">
        <w:rPr>
          <w:rFonts w:cstheme="minorHAnsi"/>
        </w:rPr>
        <w:t xml:space="preserve"> </w:t>
      </w:r>
      <w:hyperlink r:id="rId7" w:history="1">
        <w:r w:rsidRPr="00C50091">
          <w:rPr>
            <w:rStyle w:val="a5"/>
            <w:rFonts w:cstheme="minorHAnsi"/>
          </w:rPr>
          <w:t>http://www.rrost.ru/ru</w:t>
        </w:r>
      </w:hyperlink>
    </w:p>
    <w:p w:rsidR="00236A0E" w:rsidRPr="00C50091" w:rsidRDefault="00236A0E" w:rsidP="00236A0E">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8"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Pr>
          <w:rFonts w:cstheme="minorHAnsi"/>
        </w:rPr>
        <w:t xml:space="preserve">            </w:t>
      </w:r>
      <w:r w:rsidRPr="00C50091">
        <w:rPr>
          <w:rFonts w:cstheme="minorHAnsi"/>
        </w:rPr>
        <w:t>8 (800) 300-30-00</w:t>
      </w:r>
    </w:p>
    <w:p w:rsidR="00361247" w:rsidRDefault="00361247"/>
    <w:sectPr w:rsidR="003612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AFF" w:usb1="C0007843" w:usb2="00000009" w:usb3="00000000" w:csb0="000001FF" w:csb1="00000000"/>
  </w:font>
  <w:font w:name="Calibri">
    <w:altName w:val="Century Gothic"/>
    <w:panose1 w:val="020F0502020204030204"/>
    <w:charset w:val="CC"/>
    <w:family w:val="swiss"/>
    <w:pitch w:val="variable"/>
    <w:sig w:usb0="E0002EFF" w:usb1="C000247B" w:usb2="00000009" w:usb3="00000000" w:csb0="000001FF" w:csb1="00000000"/>
  </w:font>
  <w:font w:name="Arial">
    <w:altName w:val="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2C7"/>
    <w:rsid w:val="00236A0E"/>
    <w:rsid w:val="002D0BDC"/>
    <w:rsid w:val="00361247"/>
    <w:rsid w:val="003E26CF"/>
    <w:rsid w:val="003F3DD8"/>
    <w:rsid w:val="00434E39"/>
    <w:rsid w:val="004A5D79"/>
    <w:rsid w:val="004D0DAF"/>
    <w:rsid w:val="00604E77"/>
    <w:rsid w:val="00832FB4"/>
    <w:rsid w:val="009F3BD9"/>
    <w:rsid w:val="00A012C7"/>
    <w:rsid w:val="00AC1E6F"/>
    <w:rsid w:val="00C2477D"/>
    <w:rsid w:val="00E369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24E2E"/>
  <w15:chartTrackingRefBased/>
  <w15:docId w15:val="{E80BA25E-1729-4830-BB2F-67136F852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6A0E"/>
  </w:style>
  <w:style w:type="paragraph" w:styleId="1">
    <w:name w:val="heading 1"/>
    <w:basedOn w:val="a"/>
    <w:next w:val="a"/>
    <w:link w:val="10"/>
    <w:uiPriority w:val="9"/>
    <w:qFormat/>
    <w:rsid w:val="00434E39"/>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36A0E"/>
    <w:pPr>
      <w:ind w:left="720"/>
      <w:contextualSpacing/>
    </w:pPr>
  </w:style>
  <w:style w:type="table" w:styleId="a4">
    <w:name w:val="Table Grid"/>
    <w:basedOn w:val="a1"/>
    <w:uiPriority w:val="39"/>
    <w:rsid w:val="00236A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236A0E"/>
    <w:rPr>
      <w:color w:val="0563C1" w:themeColor="hyperlink"/>
      <w:u w:val="single"/>
    </w:rPr>
  </w:style>
  <w:style w:type="paragraph" w:customStyle="1" w:styleId="ConsPlusNormal">
    <w:name w:val="ConsPlusNormal"/>
    <w:rsid w:val="00236A0E"/>
    <w:pPr>
      <w:widowControl w:val="0"/>
      <w:autoSpaceDE w:val="0"/>
      <w:autoSpaceDN w:val="0"/>
      <w:spacing w:after="0" w:line="240" w:lineRule="auto"/>
    </w:pPr>
    <w:rPr>
      <w:rFonts w:ascii="Calibri" w:eastAsia="Times New Roman" w:hAnsi="Calibri" w:cs="Calibri"/>
      <w:szCs w:val="20"/>
      <w:lang w:eastAsia="ru-RU"/>
    </w:rPr>
  </w:style>
  <w:style w:type="character" w:customStyle="1" w:styleId="10">
    <w:name w:val="Заголовок 1 Знак"/>
    <w:basedOn w:val="a0"/>
    <w:link w:val="1"/>
    <w:uiPriority w:val="9"/>
    <w:rsid w:val="00434E39"/>
    <w:rPr>
      <w:rFonts w:ascii="Arial" w:eastAsia="Times New Roman" w:hAnsi="Arial" w:cs="Times New Roman"/>
      <w:b/>
      <w:bCs/>
      <w:kern w:val="32"/>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1310769">
      <w:bodyDiv w:val="1"/>
      <w:marLeft w:val="0"/>
      <w:marRight w:val="0"/>
      <w:marTop w:val="0"/>
      <w:marBottom w:val="0"/>
      <w:divBdr>
        <w:top w:val="none" w:sz="0" w:space="0" w:color="auto"/>
        <w:left w:val="none" w:sz="0" w:space="0" w:color="auto"/>
        <w:bottom w:val="none" w:sz="0" w:space="0" w:color="auto"/>
        <w:right w:val="none" w:sz="0" w:space="0" w:color="auto"/>
      </w:divBdr>
    </w:div>
    <w:div w:id="2053845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8DAF9FFE92C6061265C7840845B666DE467D4BF27239A42C09C79867AE88A3B40614A75932B5C8FA8F77B5BBB23C7C947354733C0B1FD62l4D9M" TargetMode="External"/><Relationship Id="rId3" Type="http://schemas.openxmlformats.org/officeDocument/2006/relationships/settings" Target="settings.xml"/><Relationship Id="rId7" Type="http://schemas.openxmlformats.org/officeDocument/2006/relationships/hyperlink" Target="http://www.rrost.ru/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facapital.ru" TargetMode="External"/><Relationship Id="rId5" Type="http://schemas.openxmlformats.org/officeDocument/2006/relationships/hyperlink" Target="http://www.alfacapital.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1411</Words>
  <Characters>8047</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Alfa Capital</Company>
  <LinksUpToDate>false</LinksUpToDate>
  <CharactersWithSpaces>9440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Пронина Виктория Николаевна</dc:creator>
  <cp:keywords/>
  <dc:description/>
  <cp:lastModifiedBy>Пронина Виктория Николаевна</cp:lastModifiedBy>
  <cp:revision>3</cp:revision>
  <dcterms:created xsi:type="dcterms:W3CDTF">2022-11-29T07:18:00Z</dcterms:created>
  <dcterms:modified xsi:type="dcterms:W3CDTF">2022-11-29T13:36:00Z</dcterms:modified>
</cp:coreProperties>
</file>