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895FED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3298">
        <w:rPr>
          <w:rFonts w:cstheme="minorHAnsi"/>
        </w:rPr>
        <w:t>3</w:t>
      </w:r>
      <w:r w:rsidR="00BC4E8A">
        <w:rPr>
          <w:rFonts w:cstheme="minorHAnsi"/>
        </w:rPr>
        <w:t>0</w:t>
      </w:r>
      <w:r w:rsidR="00986649" w:rsidRPr="002A6763">
        <w:rPr>
          <w:rFonts w:cstheme="minorHAnsi"/>
        </w:rPr>
        <w:t>.</w:t>
      </w:r>
      <w:r w:rsidR="00B372D4">
        <w:rPr>
          <w:rFonts w:cstheme="minorHAnsi"/>
        </w:rPr>
        <w:t>1</w:t>
      </w:r>
      <w:r w:rsidR="00BC4E8A">
        <w:rPr>
          <w:rFonts w:cstheme="minorHAnsi"/>
        </w:rPr>
        <w:t>1</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2F14184B" w:rsidR="00B608FC" w:rsidRPr="006D6CD8" w:rsidRDefault="00117C6B" w:rsidP="00BC4E8A">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BC4E8A">
              <w:rPr>
                <w:rFonts w:cstheme="minorHAnsi"/>
              </w:rPr>
              <w:t>17</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5ACB03BD" w:rsidR="00A52C36" w:rsidRPr="006D6CD8" w:rsidRDefault="00490C3A" w:rsidP="00BC4E8A">
            <w:pPr>
              <w:spacing w:line="276" w:lineRule="auto"/>
              <w:jc w:val="center"/>
              <w:rPr>
                <w:rFonts w:cstheme="minorHAnsi"/>
              </w:rPr>
            </w:pPr>
            <w:r>
              <w:rPr>
                <w:rFonts w:cstheme="minorHAnsi"/>
              </w:rPr>
              <w:lastRenderedPageBreak/>
              <w:t>7</w:t>
            </w:r>
            <w:r w:rsidR="006D6CD8" w:rsidRPr="006D6CD8">
              <w:rPr>
                <w:rFonts w:cstheme="minorHAnsi"/>
              </w:rPr>
              <w:t>,</w:t>
            </w:r>
            <w:r w:rsidR="00BC4E8A">
              <w:rPr>
                <w:rFonts w:cstheme="minorHAnsi"/>
              </w:rPr>
              <w:t>57</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51E11CF2" w:rsidR="005C0AFF" w:rsidRPr="006D6CD8" w:rsidRDefault="00BC4E8A" w:rsidP="00BC4E8A">
            <w:pPr>
              <w:spacing w:line="276" w:lineRule="auto"/>
              <w:jc w:val="center"/>
              <w:rPr>
                <w:rFonts w:cstheme="minorHAnsi"/>
              </w:rPr>
            </w:pPr>
            <w:r>
              <w:rPr>
                <w:rFonts w:cstheme="minorHAnsi"/>
              </w:rPr>
              <w:t>5</w:t>
            </w:r>
            <w:r w:rsidR="006D6CD8" w:rsidRPr="006D6CD8">
              <w:rPr>
                <w:rFonts w:cstheme="minorHAnsi"/>
              </w:rPr>
              <w:t>,</w:t>
            </w:r>
            <w:r>
              <w:rPr>
                <w:rFonts w:cstheme="minorHAnsi"/>
              </w:rPr>
              <w:t>72</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347101A1" w:rsidR="00A52C36" w:rsidRPr="006D6CD8" w:rsidRDefault="006D6CD8" w:rsidP="001C14BA">
            <w:pPr>
              <w:spacing w:line="276" w:lineRule="auto"/>
              <w:jc w:val="center"/>
              <w:rPr>
                <w:rFonts w:cstheme="minorHAnsi"/>
              </w:rPr>
            </w:pPr>
            <w:r w:rsidRPr="006D6CD8">
              <w:rPr>
                <w:rFonts w:cstheme="minorHAnsi"/>
              </w:rPr>
              <w:t>4,</w:t>
            </w:r>
            <w:r w:rsidR="00BC4E8A">
              <w:rPr>
                <w:rFonts w:cstheme="minorHAnsi"/>
              </w:rPr>
              <w:t>12</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D8786D9" w:rsidR="00A26802" w:rsidRPr="006D6CD8" w:rsidRDefault="00A26802"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7D3075CB" w:rsidR="00A26802" w:rsidRPr="006D6CD8" w:rsidRDefault="00BC4E8A" w:rsidP="00BC4E8A">
            <w:pPr>
              <w:spacing w:line="276" w:lineRule="auto"/>
              <w:jc w:val="center"/>
              <w:rPr>
                <w:rFonts w:cstheme="minorHAnsi"/>
              </w:rPr>
            </w:pPr>
            <w:r>
              <w:rPr>
                <w:rFonts w:cstheme="minorHAnsi"/>
              </w:rPr>
              <w:t>2</w:t>
            </w:r>
            <w:r w:rsidR="00A26802">
              <w:rPr>
                <w:rFonts w:cstheme="minorHAnsi"/>
              </w:rPr>
              <w:t>,</w:t>
            </w:r>
            <w:r>
              <w:rPr>
                <w:rFonts w:cstheme="minorHAnsi"/>
              </w:rPr>
              <w:t>22</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C4E8A" w:rsidRPr="00C50091" w14:paraId="163F6D42" w14:textId="77777777" w:rsidTr="00717D7C">
        <w:tc>
          <w:tcPr>
            <w:tcW w:w="4365" w:type="dxa"/>
            <w:vMerge/>
          </w:tcPr>
          <w:p w14:paraId="439EA073" w14:textId="77777777" w:rsidR="00BC4E8A" w:rsidRPr="003B455E" w:rsidRDefault="00BC4E8A" w:rsidP="00BC4E8A">
            <w:pPr>
              <w:rPr>
                <w:rFonts w:cstheme="minorHAnsi"/>
              </w:rPr>
            </w:pPr>
          </w:p>
        </w:tc>
        <w:tc>
          <w:tcPr>
            <w:tcW w:w="1380" w:type="dxa"/>
            <w:vAlign w:val="bottom"/>
          </w:tcPr>
          <w:p w14:paraId="377E34DE" w14:textId="77777777" w:rsidR="00BC4E8A" w:rsidRPr="003B455E" w:rsidRDefault="00BC4E8A" w:rsidP="00BC4E8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6C5497B" w:rsidR="00BC4E8A" w:rsidRPr="003B455E" w:rsidRDefault="00BC4E8A" w:rsidP="00BC4E8A">
            <w:pPr>
              <w:pStyle w:val="ConsPlusNormal"/>
              <w:rPr>
                <w:rFonts w:asciiTheme="minorHAnsi" w:hAnsiTheme="minorHAnsi" w:cstheme="minorHAnsi"/>
              </w:rPr>
            </w:pPr>
            <w:r>
              <w:rPr>
                <w:color w:val="000000"/>
                <w:szCs w:val="22"/>
              </w:rPr>
              <w:t>2,38%</w:t>
            </w:r>
          </w:p>
        </w:tc>
        <w:tc>
          <w:tcPr>
            <w:tcW w:w="1846" w:type="dxa"/>
            <w:vAlign w:val="bottom"/>
          </w:tcPr>
          <w:p w14:paraId="5DA42905" w14:textId="20C4E96F" w:rsidR="00BC4E8A" w:rsidRPr="000D3AC7" w:rsidRDefault="00BC4E8A" w:rsidP="00BC4E8A">
            <w:pPr>
              <w:pStyle w:val="ConsPlusNormal"/>
              <w:rPr>
                <w:rFonts w:asciiTheme="minorHAnsi" w:hAnsiTheme="minorHAnsi" w:cstheme="minorHAnsi"/>
                <w:color w:val="FF0000"/>
                <w:highlight w:val="red"/>
              </w:rPr>
            </w:pPr>
            <w:r>
              <w:rPr>
                <w:color w:val="000000"/>
                <w:szCs w:val="22"/>
              </w:rPr>
              <w:t>2,20%</w:t>
            </w:r>
          </w:p>
        </w:tc>
      </w:tr>
      <w:tr w:rsidR="00BC4E8A" w:rsidRPr="00C50091" w14:paraId="734DB2DE" w14:textId="77777777" w:rsidTr="00717D7C">
        <w:tc>
          <w:tcPr>
            <w:tcW w:w="4365" w:type="dxa"/>
            <w:vMerge/>
          </w:tcPr>
          <w:p w14:paraId="1A4F3314" w14:textId="77777777" w:rsidR="00BC4E8A" w:rsidRPr="003B455E" w:rsidRDefault="00BC4E8A" w:rsidP="00BC4E8A">
            <w:pPr>
              <w:rPr>
                <w:rFonts w:cstheme="minorHAnsi"/>
              </w:rPr>
            </w:pPr>
          </w:p>
        </w:tc>
        <w:tc>
          <w:tcPr>
            <w:tcW w:w="1380" w:type="dxa"/>
            <w:vAlign w:val="bottom"/>
          </w:tcPr>
          <w:p w14:paraId="6B673F49" w14:textId="77777777" w:rsidR="00BC4E8A" w:rsidRPr="003B455E" w:rsidRDefault="00BC4E8A" w:rsidP="00BC4E8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308C3C5" w:rsidR="00BC4E8A" w:rsidRPr="003B455E" w:rsidRDefault="00BC4E8A" w:rsidP="00BC4E8A">
            <w:pPr>
              <w:pStyle w:val="ConsPlusNormal"/>
              <w:rPr>
                <w:rFonts w:asciiTheme="minorHAnsi" w:hAnsiTheme="minorHAnsi" w:cstheme="minorHAnsi"/>
              </w:rPr>
            </w:pPr>
            <w:r>
              <w:rPr>
                <w:color w:val="000000"/>
                <w:szCs w:val="22"/>
              </w:rPr>
              <w:t>6,67%</w:t>
            </w:r>
          </w:p>
        </w:tc>
        <w:tc>
          <w:tcPr>
            <w:tcW w:w="1846" w:type="dxa"/>
            <w:vAlign w:val="bottom"/>
          </w:tcPr>
          <w:p w14:paraId="0A9EC4F7" w14:textId="45D9E50D" w:rsidR="00BC4E8A" w:rsidRPr="000D3AC7" w:rsidRDefault="00BC4E8A" w:rsidP="00BC4E8A">
            <w:pPr>
              <w:pStyle w:val="ConsPlusNormal"/>
              <w:rPr>
                <w:rFonts w:asciiTheme="minorHAnsi" w:hAnsiTheme="minorHAnsi" w:cstheme="minorHAnsi"/>
                <w:color w:val="FF0000"/>
                <w:highlight w:val="red"/>
              </w:rPr>
            </w:pPr>
            <w:r>
              <w:rPr>
                <w:color w:val="000000"/>
                <w:szCs w:val="22"/>
              </w:rPr>
              <w:t>6,96%</w:t>
            </w:r>
          </w:p>
        </w:tc>
      </w:tr>
      <w:tr w:rsidR="00BC4E8A" w:rsidRPr="00C50091" w14:paraId="2D189623" w14:textId="77777777" w:rsidTr="00717D7C">
        <w:tc>
          <w:tcPr>
            <w:tcW w:w="4365" w:type="dxa"/>
            <w:vMerge/>
          </w:tcPr>
          <w:p w14:paraId="06D3E770" w14:textId="77777777" w:rsidR="00BC4E8A" w:rsidRPr="003B455E" w:rsidRDefault="00BC4E8A" w:rsidP="00BC4E8A">
            <w:pPr>
              <w:rPr>
                <w:rFonts w:cstheme="minorHAnsi"/>
              </w:rPr>
            </w:pPr>
          </w:p>
        </w:tc>
        <w:tc>
          <w:tcPr>
            <w:tcW w:w="1380" w:type="dxa"/>
            <w:vAlign w:val="bottom"/>
          </w:tcPr>
          <w:p w14:paraId="0A625FAD" w14:textId="77777777" w:rsidR="00BC4E8A" w:rsidRPr="003B455E" w:rsidRDefault="00BC4E8A" w:rsidP="00BC4E8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3A233F5" w:rsidR="00BC4E8A" w:rsidRPr="003B455E" w:rsidRDefault="00BC4E8A" w:rsidP="00BC4E8A">
            <w:pPr>
              <w:pStyle w:val="ConsPlusNormal"/>
              <w:rPr>
                <w:rFonts w:asciiTheme="minorHAnsi" w:hAnsiTheme="minorHAnsi" w:cstheme="minorHAnsi"/>
              </w:rPr>
            </w:pPr>
            <w:r>
              <w:rPr>
                <w:color w:val="000000"/>
                <w:szCs w:val="22"/>
              </w:rPr>
              <w:t>16,66%</w:t>
            </w:r>
          </w:p>
        </w:tc>
        <w:tc>
          <w:tcPr>
            <w:tcW w:w="1846" w:type="dxa"/>
            <w:vAlign w:val="bottom"/>
          </w:tcPr>
          <w:p w14:paraId="5A1631C8" w14:textId="343DBFFC" w:rsidR="00BC4E8A" w:rsidRPr="000D3AC7" w:rsidRDefault="00BC4E8A" w:rsidP="00BC4E8A">
            <w:pPr>
              <w:pStyle w:val="ConsPlusNormal"/>
              <w:rPr>
                <w:rFonts w:asciiTheme="minorHAnsi" w:hAnsiTheme="minorHAnsi" w:cstheme="minorHAnsi"/>
                <w:color w:val="FF0000"/>
                <w:highlight w:val="red"/>
              </w:rPr>
            </w:pPr>
            <w:r>
              <w:rPr>
                <w:color w:val="000000"/>
                <w:szCs w:val="22"/>
              </w:rPr>
              <w:t>17,57%</w:t>
            </w:r>
          </w:p>
        </w:tc>
      </w:tr>
      <w:tr w:rsidR="00BC4E8A" w:rsidRPr="00C50091" w14:paraId="00022598" w14:textId="77777777" w:rsidTr="00717D7C">
        <w:tc>
          <w:tcPr>
            <w:tcW w:w="4365" w:type="dxa"/>
            <w:vMerge/>
          </w:tcPr>
          <w:p w14:paraId="23447C1B" w14:textId="77777777" w:rsidR="00BC4E8A" w:rsidRPr="003B455E" w:rsidRDefault="00BC4E8A" w:rsidP="00BC4E8A">
            <w:pPr>
              <w:rPr>
                <w:rFonts w:cstheme="minorHAnsi"/>
              </w:rPr>
            </w:pPr>
          </w:p>
        </w:tc>
        <w:tc>
          <w:tcPr>
            <w:tcW w:w="1380" w:type="dxa"/>
            <w:vAlign w:val="bottom"/>
          </w:tcPr>
          <w:p w14:paraId="1559E4EA" w14:textId="77777777" w:rsidR="00BC4E8A" w:rsidRPr="003B455E" w:rsidRDefault="00BC4E8A" w:rsidP="00BC4E8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9EC608E" w:rsidR="00BC4E8A" w:rsidRPr="003B455E" w:rsidRDefault="00BC4E8A" w:rsidP="00BC4E8A">
            <w:pPr>
              <w:pStyle w:val="ConsPlusNormal"/>
              <w:rPr>
                <w:rFonts w:asciiTheme="minorHAnsi" w:hAnsiTheme="minorHAnsi" w:cstheme="minorHAnsi"/>
              </w:rPr>
            </w:pPr>
            <w:r>
              <w:rPr>
                <w:color w:val="000000"/>
                <w:szCs w:val="22"/>
              </w:rPr>
              <w:t>32,60%</w:t>
            </w:r>
          </w:p>
        </w:tc>
        <w:tc>
          <w:tcPr>
            <w:tcW w:w="1846" w:type="dxa"/>
            <w:vAlign w:val="bottom"/>
          </w:tcPr>
          <w:p w14:paraId="4EF284CC" w14:textId="189306F0" w:rsidR="00BC4E8A" w:rsidRPr="000D3AC7" w:rsidRDefault="00BC4E8A" w:rsidP="00BC4E8A">
            <w:pPr>
              <w:pStyle w:val="ConsPlusNormal"/>
              <w:rPr>
                <w:rFonts w:asciiTheme="minorHAnsi" w:hAnsiTheme="minorHAnsi" w:cstheme="minorHAnsi"/>
                <w:color w:val="FF0000"/>
                <w:highlight w:val="red"/>
              </w:rPr>
            </w:pPr>
            <w:r>
              <w:rPr>
                <w:color w:val="000000"/>
                <w:szCs w:val="22"/>
              </w:rPr>
              <w:t>19,98%</w:t>
            </w:r>
          </w:p>
        </w:tc>
      </w:tr>
      <w:tr w:rsidR="00BC4E8A" w:rsidRPr="00C50091" w14:paraId="61586E32" w14:textId="77777777" w:rsidTr="00717D7C">
        <w:tc>
          <w:tcPr>
            <w:tcW w:w="4365" w:type="dxa"/>
            <w:vMerge/>
          </w:tcPr>
          <w:p w14:paraId="6D68E732" w14:textId="77777777" w:rsidR="00BC4E8A" w:rsidRPr="003B455E" w:rsidRDefault="00BC4E8A" w:rsidP="00BC4E8A">
            <w:pPr>
              <w:rPr>
                <w:rFonts w:cstheme="minorHAnsi"/>
              </w:rPr>
            </w:pPr>
          </w:p>
        </w:tc>
        <w:tc>
          <w:tcPr>
            <w:tcW w:w="1380" w:type="dxa"/>
            <w:vAlign w:val="bottom"/>
          </w:tcPr>
          <w:p w14:paraId="6C7A6518" w14:textId="77777777" w:rsidR="00BC4E8A" w:rsidRPr="003B455E" w:rsidRDefault="00BC4E8A" w:rsidP="00BC4E8A">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1290F15" w:rsidR="00BC4E8A" w:rsidRPr="003B455E" w:rsidRDefault="00BC4E8A" w:rsidP="00BC4E8A">
            <w:pPr>
              <w:pStyle w:val="ConsPlusNormal"/>
              <w:rPr>
                <w:rFonts w:asciiTheme="minorHAnsi" w:hAnsiTheme="minorHAnsi" w:cstheme="minorHAnsi"/>
              </w:rPr>
            </w:pPr>
            <w:r>
              <w:rPr>
                <w:color w:val="000000"/>
                <w:szCs w:val="22"/>
              </w:rPr>
              <w:t>78,47%</w:t>
            </w:r>
          </w:p>
        </w:tc>
        <w:tc>
          <w:tcPr>
            <w:tcW w:w="1846" w:type="dxa"/>
            <w:vAlign w:val="bottom"/>
          </w:tcPr>
          <w:p w14:paraId="4946C1EE" w14:textId="05D6C478" w:rsidR="00BC4E8A" w:rsidRPr="000D3AC7" w:rsidRDefault="00BC4E8A" w:rsidP="00BC4E8A">
            <w:pPr>
              <w:pStyle w:val="ConsPlusNormal"/>
              <w:rPr>
                <w:rFonts w:asciiTheme="minorHAnsi" w:hAnsiTheme="minorHAnsi" w:cstheme="minorHAnsi"/>
                <w:color w:val="FF0000"/>
                <w:highlight w:val="red"/>
              </w:rPr>
            </w:pPr>
            <w:r>
              <w:rPr>
                <w:color w:val="000000"/>
                <w:szCs w:val="22"/>
              </w:rPr>
              <w:t>51,84%</w:t>
            </w:r>
          </w:p>
        </w:tc>
      </w:tr>
      <w:tr w:rsidR="00BC4E8A" w:rsidRPr="00C50091" w14:paraId="23E49679" w14:textId="77777777" w:rsidTr="00311FAE">
        <w:tc>
          <w:tcPr>
            <w:tcW w:w="4365" w:type="dxa"/>
            <w:vMerge/>
          </w:tcPr>
          <w:p w14:paraId="18885D97" w14:textId="77777777" w:rsidR="00BC4E8A" w:rsidRPr="003B455E" w:rsidRDefault="00BC4E8A" w:rsidP="00BC4E8A">
            <w:pPr>
              <w:pStyle w:val="ConsPlusNormal"/>
              <w:rPr>
                <w:rFonts w:asciiTheme="minorHAnsi" w:hAnsiTheme="minorHAnsi" w:cstheme="minorHAnsi"/>
              </w:rPr>
            </w:pPr>
          </w:p>
        </w:tc>
        <w:tc>
          <w:tcPr>
            <w:tcW w:w="1380" w:type="dxa"/>
            <w:vAlign w:val="bottom"/>
          </w:tcPr>
          <w:p w14:paraId="427B3323" w14:textId="77777777" w:rsidR="00BC4E8A" w:rsidRPr="003B455E" w:rsidRDefault="00BC4E8A" w:rsidP="00BC4E8A">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1BAB79E" w:rsidR="00BC4E8A" w:rsidRPr="003B455E" w:rsidRDefault="00BC4E8A" w:rsidP="00BC4E8A">
            <w:pPr>
              <w:pStyle w:val="ConsPlusNormal"/>
              <w:rPr>
                <w:rFonts w:asciiTheme="minorHAnsi" w:hAnsiTheme="minorHAnsi" w:cstheme="minorHAnsi"/>
              </w:rPr>
            </w:pPr>
            <w:r>
              <w:rPr>
                <w:color w:val="000000"/>
                <w:szCs w:val="22"/>
              </w:rPr>
              <w:t>131,19%</w:t>
            </w:r>
          </w:p>
        </w:tc>
        <w:tc>
          <w:tcPr>
            <w:tcW w:w="1846" w:type="dxa"/>
            <w:vAlign w:val="bottom"/>
          </w:tcPr>
          <w:p w14:paraId="529BB3CB" w14:textId="62A2C54C" w:rsidR="00BC4E8A" w:rsidRPr="00C50091" w:rsidRDefault="00BC4E8A" w:rsidP="00BC4E8A">
            <w:pPr>
              <w:pStyle w:val="ConsPlusNormal"/>
              <w:rPr>
                <w:rFonts w:asciiTheme="minorHAnsi" w:hAnsiTheme="minorHAnsi" w:cstheme="minorHAnsi"/>
              </w:rPr>
            </w:pPr>
            <w:r>
              <w:rPr>
                <w:color w:val="000000"/>
                <w:szCs w:val="22"/>
              </w:rPr>
              <w:t>95,13%</w:t>
            </w:r>
          </w:p>
        </w:tc>
      </w:tr>
    </w:tbl>
    <w:p w14:paraId="136D627F" w14:textId="77777777" w:rsidR="004F6824" w:rsidRPr="00C50091" w:rsidRDefault="004F6824" w:rsidP="007E2A89">
      <w:pPr>
        <w:pStyle w:val="a3"/>
        <w:spacing w:line="276" w:lineRule="auto"/>
        <w:rPr>
          <w:rFonts w:cstheme="minorHAnsi"/>
        </w:rPr>
      </w:pPr>
    </w:p>
    <w:p w14:paraId="66686100" w14:textId="4D3248F5" w:rsidR="007A0DCF" w:rsidRPr="00C50091" w:rsidRDefault="007E4067" w:rsidP="00BC4E8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C4E8A" w:rsidRPr="00BC4E8A">
        <w:rPr>
          <w:rFonts w:cstheme="minorHAnsi"/>
        </w:rPr>
        <w:t>1</w:t>
      </w:r>
      <w:r w:rsidR="00BC4E8A">
        <w:rPr>
          <w:rFonts w:cstheme="minorHAnsi"/>
        </w:rPr>
        <w:t xml:space="preserve"> </w:t>
      </w:r>
      <w:r w:rsidR="00BC4E8A" w:rsidRPr="00BC4E8A">
        <w:rPr>
          <w:rFonts w:cstheme="minorHAnsi"/>
        </w:rPr>
        <w:t>010,32</w:t>
      </w:r>
      <w:r w:rsidR="00BC4E8A">
        <w:rPr>
          <w:rFonts w:cstheme="minorHAnsi"/>
        </w:rPr>
        <w:t xml:space="preserve"> </w:t>
      </w:r>
      <w:r w:rsidRPr="00C50091">
        <w:rPr>
          <w:rFonts w:cstheme="minorHAnsi"/>
        </w:rPr>
        <w:t>рублей.</w:t>
      </w:r>
    </w:p>
    <w:p w14:paraId="59CB4D01" w14:textId="25E3BA9F" w:rsidR="007F4701" w:rsidRPr="007F4701" w:rsidRDefault="007A0DCF" w:rsidP="00BC4E8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BC4E8A" w:rsidRPr="00BC4E8A">
        <w:rPr>
          <w:rFonts w:cstheme="minorHAnsi"/>
        </w:rPr>
        <w:t>131</w:t>
      </w:r>
      <w:r w:rsidR="00BC4E8A">
        <w:rPr>
          <w:rFonts w:cstheme="minorHAnsi"/>
        </w:rPr>
        <w:t xml:space="preserve"> </w:t>
      </w:r>
      <w:r w:rsidR="00BC4E8A" w:rsidRPr="00BC4E8A">
        <w:rPr>
          <w:rFonts w:cstheme="minorHAnsi"/>
        </w:rPr>
        <w:t>465</w:t>
      </w:r>
      <w:r w:rsidR="00BC4E8A">
        <w:rPr>
          <w:rFonts w:cstheme="minorHAnsi"/>
        </w:rPr>
        <w:t xml:space="preserve"> </w:t>
      </w:r>
      <w:r w:rsidR="00BC4E8A" w:rsidRPr="00BC4E8A">
        <w:rPr>
          <w:rFonts w:cstheme="minorHAnsi"/>
        </w:rPr>
        <w:t>486,1</w:t>
      </w:r>
      <w:r w:rsidR="00BC4E8A">
        <w:rPr>
          <w:rFonts w:cstheme="minorHAnsi"/>
        </w:rPr>
        <w:t>0</w:t>
      </w:r>
      <w:bookmarkStart w:id="0" w:name="_GoBack"/>
      <w:bookmarkEnd w:id="0"/>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34</cp:revision>
  <cp:lastPrinted>2021-09-07T11:44:00Z</cp:lastPrinted>
  <dcterms:created xsi:type="dcterms:W3CDTF">2021-10-05T09:48:00Z</dcterms:created>
  <dcterms:modified xsi:type="dcterms:W3CDTF">2022-12-09T10:39:00Z</dcterms:modified>
</cp:coreProperties>
</file>