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8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5"/>
        <w:gridCol w:w="1096"/>
        <w:gridCol w:w="945"/>
        <w:gridCol w:w="177"/>
        <w:gridCol w:w="1287"/>
        <w:gridCol w:w="1719"/>
        <w:gridCol w:w="994"/>
        <w:gridCol w:w="313"/>
        <w:gridCol w:w="1688"/>
      </w:tblGrid>
      <w:tr w:rsidR="00A25CC8" w14:paraId="5BBE3ABE" w14:textId="77777777" w:rsidTr="0013197E">
        <w:tc>
          <w:tcPr>
            <w:tcW w:w="10384" w:type="dxa"/>
            <w:gridSpan w:val="9"/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13197E">
        <w:tc>
          <w:tcPr>
            <w:tcW w:w="10384" w:type="dxa"/>
            <w:gridSpan w:val="9"/>
          </w:tcPr>
          <w:p w14:paraId="2BE07486" w14:textId="77777777" w:rsidR="00A25CC8" w:rsidRPr="006C14A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13197E">
        <w:tc>
          <w:tcPr>
            <w:tcW w:w="10384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13197E">
        <w:tc>
          <w:tcPr>
            <w:tcW w:w="10384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2518CF4" w:rsidR="00A25CC8" w:rsidRDefault="00DB54F1" w:rsidP="00E75BE8">
            <w:pPr>
              <w:pStyle w:val="ConsPlusNormal"/>
              <w:jc w:val="both"/>
            </w:pPr>
            <w:r>
              <w:t xml:space="preserve">по состоянию </w:t>
            </w:r>
            <w:r w:rsidRPr="0009469F">
              <w:t xml:space="preserve">на </w:t>
            </w:r>
            <w:r w:rsidR="005223C0" w:rsidRPr="005223C0">
              <w:t>31.01.2023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13197E">
        <w:tc>
          <w:tcPr>
            <w:tcW w:w="10384" w:type="dxa"/>
            <w:gridSpan w:val="9"/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13197E">
        <w:tc>
          <w:tcPr>
            <w:tcW w:w="10384" w:type="dxa"/>
            <w:gridSpan w:val="9"/>
          </w:tcPr>
          <w:p w14:paraId="3A8E1AC4" w14:textId="17E105B6" w:rsidR="00A25CC8" w:rsidRPr="00476D67" w:rsidRDefault="00DB54F1" w:rsidP="00CD3D17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Космос</w:t>
            </w:r>
            <w:r w:rsidRPr="00476D67">
              <w:t>”</w:t>
            </w:r>
          </w:p>
        </w:tc>
      </w:tr>
      <w:tr w:rsidR="00A25CC8" w14:paraId="6CBBD949" w14:textId="77777777" w:rsidTr="0013197E">
        <w:tc>
          <w:tcPr>
            <w:tcW w:w="10384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13197E">
        <w:tc>
          <w:tcPr>
            <w:tcW w:w="10384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8630A1">
        <w:tc>
          <w:tcPr>
            <w:tcW w:w="4206" w:type="dxa"/>
            <w:gridSpan w:val="3"/>
          </w:tcPr>
          <w:p w14:paraId="228233CC" w14:textId="77777777" w:rsidR="00A25CC8" w:rsidRDefault="00A25CC8" w:rsidP="00D13FD2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D13FD2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77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393074BD" w14:textId="77777777" w:rsidR="00A402B6" w:rsidRDefault="002A3491" w:rsidP="00A402B6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6A74563A" w:rsidR="00A25CC8" w:rsidRDefault="002A3491" w:rsidP="00442CFB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442CFB" w:rsidRPr="00D75B12">
                <w:rPr>
                  <w:rStyle w:val="aa"/>
                </w:rPr>
                <w:t>https://www.alfacapital.ru/disclosure/pifs/bpif-cosmos/pif-rules</w:t>
              </w:r>
            </w:hyperlink>
            <w:r w:rsidR="00442CFB">
              <w:t xml:space="preserve"> </w:t>
            </w:r>
            <w:r w:rsidR="004F24F0" w:rsidRPr="004F24F0">
              <w:rPr>
                <w:color w:val="0000FF"/>
              </w:rPr>
              <w:t>.</w:t>
            </w:r>
          </w:p>
        </w:tc>
      </w:tr>
      <w:tr w:rsidR="00A25CC8" w14:paraId="5B39245A" w14:textId="77777777" w:rsidTr="0013197E">
        <w:tc>
          <w:tcPr>
            <w:tcW w:w="10384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8630A1">
        <w:tc>
          <w:tcPr>
            <w:tcW w:w="4206" w:type="dxa"/>
            <w:gridSpan w:val="3"/>
          </w:tcPr>
          <w:p w14:paraId="70D20125" w14:textId="5FB9E6F7" w:rsidR="0071494E" w:rsidRPr="008D0281" w:rsidRDefault="001E2CCD" w:rsidP="008D334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rPr>
                <w:spacing w:val="-8"/>
              </w:rPr>
              <w:t>Фонд</w:t>
            </w:r>
            <w:r w:rsidR="0071494E" w:rsidRPr="008D0281">
              <w:rPr>
                <w:spacing w:val="-8"/>
              </w:rPr>
              <w:t xml:space="preserve"> ориентирован на индекс «Индекс Альфа - Капитал Космос Ценовой Доллары» — это индикатор, включающий бумаги, эмитенты которых осуществляют деятельность прямо или косвенно в космической сфере и смежных отраслях, </w:t>
            </w:r>
            <w:r w:rsidR="0071494E" w:rsidRPr="008D0281">
              <w:rPr>
                <w:spacing w:val="-12"/>
              </w:rPr>
              <w:t xml:space="preserve">включая, но не ограничиваясь компаниями, заявившими о коммерческих проектах, связанных с использованием космического пространства (запуск, разработка и производство спутников и других космических аппаратов, производством или </w:t>
            </w:r>
            <w:r w:rsidR="0071494E" w:rsidRPr="008D0281">
              <w:rPr>
                <w:spacing w:val="-14"/>
              </w:rPr>
              <w:t>обслуживанием оборудования</w:t>
            </w:r>
            <w:r w:rsidR="0071494E" w:rsidRPr="008D0281">
              <w:rPr>
                <w:spacing w:val="-12"/>
              </w:rPr>
              <w:t xml:space="preserve">, спутниковой навигации), а также создания </w:t>
            </w:r>
            <w:r w:rsidR="0071494E" w:rsidRPr="008D0281">
              <w:rPr>
                <w:spacing w:val="-22"/>
              </w:rPr>
              <w:t>соответствующих технологий</w:t>
            </w:r>
            <w:r w:rsidR="0071494E" w:rsidRPr="008D0281">
              <w:rPr>
                <w:spacing w:val="-8"/>
              </w:rPr>
              <w:t>, инфраструктуры и сервисов на основе спутниковых данных.</w:t>
            </w:r>
            <w:r w:rsidR="003A1119" w:rsidRPr="008D0281">
              <w:rPr>
                <w:spacing w:val="-8"/>
              </w:rPr>
              <w:t xml:space="preserve"> Фонд инвестирует</w:t>
            </w:r>
            <w:r w:rsidR="007C22CB" w:rsidRPr="008D0281">
              <w:rPr>
                <w:spacing w:val="-8"/>
              </w:rPr>
              <w:t xml:space="preserve"> преимущественно</w:t>
            </w:r>
            <w:r w:rsidR="003A1119" w:rsidRPr="008D0281">
              <w:rPr>
                <w:spacing w:val="-8"/>
              </w:rPr>
              <w:t xml:space="preserve"> в акции</w:t>
            </w:r>
            <w:r w:rsidR="007C22CB" w:rsidRPr="008D0281">
              <w:rPr>
                <w:spacing w:val="-8"/>
              </w:rPr>
              <w:t xml:space="preserve"> американских компаний</w:t>
            </w:r>
            <w:r w:rsidR="003A1119" w:rsidRPr="008D0281">
              <w:t>.</w:t>
            </w:r>
          </w:p>
          <w:p w14:paraId="067AB0CD" w14:textId="67B81ADE" w:rsidR="00E75BE8" w:rsidRPr="008D0281" w:rsidRDefault="0071494E" w:rsidP="00476D6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t>Пассивное</w:t>
            </w:r>
            <w:r w:rsidR="000A6740" w:rsidRPr="008D0281">
              <w:t xml:space="preserve"> </w:t>
            </w:r>
            <w:r w:rsidR="00C20F33" w:rsidRPr="008D0281">
              <w:t>управление</w:t>
            </w:r>
            <w:r w:rsidR="00485450" w:rsidRPr="008D0281">
              <w:t>.</w:t>
            </w:r>
          </w:p>
          <w:p w14:paraId="08F32F6B" w14:textId="6BE491B7" w:rsidR="00A25CC8" w:rsidRPr="008D0281" w:rsidRDefault="00A25CC8" w:rsidP="00D40118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t>Активы паевого инвестиц</w:t>
            </w:r>
            <w:r w:rsidR="00DB54F1" w:rsidRPr="008D0281">
              <w:t xml:space="preserve">ионного фонда инвестированы </w:t>
            </w:r>
            <w:r w:rsidR="00DB54F1" w:rsidRPr="009539F8">
              <w:t xml:space="preserve">в </w:t>
            </w:r>
            <w:r w:rsidR="008260A8">
              <w:t>22</w:t>
            </w:r>
            <w:r w:rsidRPr="0041333C">
              <w:t xml:space="preserve"> </w:t>
            </w:r>
            <w:r w:rsidR="001D11FC" w:rsidRPr="0041333C">
              <w:t>о</w:t>
            </w:r>
            <w:r w:rsidR="001E495B" w:rsidRPr="0041333C">
              <w:t>бъект</w:t>
            </w:r>
            <w:r w:rsidR="008260A8">
              <w:t>а</w:t>
            </w:r>
            <w:r w:rsidR="001E495B" w:rsidRPr="0041333C">
              <w:t>.</w:t>
            </w:r>
          </w:p>
        </w:tc>
        <w:tc>
          <w:tcPr>
            <w:tcW w:w="177" w:type="dxa"/>
          </w:tcPr>
          <w:p w14:paraId="746ECF45" w14:textId="77777777" w:rsidR="00A25CC8" w:rsidRPr="008D0281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5A127B22" w14:textId="68BBC82E" w:rsidR="00A25CC8" w:rsidRDefault="00C45F4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41333C">
              <w:t>Крупнейшие объекты инвестирования в активах</w:t>
            </w:r>
            <w:r w:rsidR="001E2CCD" w:rsidRPr="0041333C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88"/>
              <w:gridCol w:w="1701"/>
              <w:gridCol w:w="1418"/>
            </w:tblGrid>
            <w:tr w:rsidR="009129A2" w:rsidRPr="001E495B" w14:paraId="43E6AF27" w14:textId="77777777" w:rsidTr="00B006E0">
              <w:trPr>
                <w:trHeight w:val="333"/>
              </w:trPr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AD1BB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AD1BB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AD1BB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716F96" w:rsidRPr="001E495B" w14:paraId="79E95E21" w14:textId="77777777" w:rsidTr="001A5890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DA3CB2" w14:textId="03339DDB" w:rsidR="00716F96" w:rsidRPr="00140B0D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Teledyne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Technologies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Incorporated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C774FF1" w:rsidR="00716F96" w:rsidRPr="00807CEB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US8793601050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69A0A80" w:rsidR="00716F96" w:rsidRPr="001E495B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12,28</w:t>
                  </w:r>
                </w:p>
              </w:tc>
            </w:tr>
            <w:tr w:rsidR="00716F96" w:rsidRPr="001E495B" w14:paraId="7E4170BC" w14:textId="77777777" w:rsidTr="001A5890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AC6F3B" w14:textId="11ABA689" w:rsidR="00716F96" w:rsidRPr="002D2CD5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Boeing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Company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9B6969E" w:rsidR="00716F96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US0970231058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A0337DC" w:rsidR="00716F96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8,27</w:t>
                  </w:r>
                </w:p>
              </w:tc>
            </w:tr>
            <w:tr w:rsidR="00716F96" w:rsidRPr="001E495B" w14:paraId="24B23156" w14:textId="77777777" w:rsidTr="001A5890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70DD03" w14:textId="0980CE59" w:rsidR="00716F96" w:rsidRPr="002D2CD5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Iridium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Communications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119C14F6" w:rsidR="00716F96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US46269C1027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51543A59" w:rsidR="00716F96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8,19</w:t>
                  </w:r>
                </w:p>
              </w:tc>
            </w:tr>
            <w:tr w:rsidR="00716F96" w:rsidRPr="001E495B" w14:paraId="45EA09CF" w14:textId="77777777" w:rsidTr="001A5890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1B79BF" w14:textId="277F1A17" w:rsidR="00716F96" w:rsidRPr="002D2CD5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Teradyne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14BF1578" w:rsidR="00716F96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US8807701029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09CBDED2" w:rsidR="00716F96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7,17</w:t>
                  </w:r>
                </w:p>
              </w:tc>
            </w:tr>
            <w:tr w:rsidR="00716F96" w:rsidRPr="001E495B" w14:paraId="4E7571C0" w14:textId="77777777" w:rsidTr="001A5890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E9B0B7" w14:textId="5D6436D3" w:rsidR="00716F96" w:rsidRPr="002D2CD5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Coherent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30C2CD7E" w:rsidR="00716F96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US19247G1076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3971346E" w:rsidR="00716F96" w:rsidRDefault="00716F96" w:rsidP="00AD1BB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5,95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8C0B34">
        <w:tc>
          <w:tcPr>
            <w:tcW w:w="10384" w:type="dxa"/>
            <w:gridSpan w:val="9"/>
            <w:tcBorders>
              <w:bottom w:val="single" w:sz="4" w:space="0" w:color="auto"/>
            </w:tcBorders>
          </w:tcPr>
          <w:p w14:paraId="7FC09C58" w14:textId="77E55DC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Основные </w:t>
            </w:r>
            <w:r w:rsidRPr="008327B9">
              <w:t>инвестиционные риски</w:t>
            </w:r>
          </w:p>
        </w:tc>
      </w:tr>
      <w:tr w:rsidR="00363908" w14:paraId="1362A277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2F5D809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2C6D766F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8C0B34">
        <w:tc>
          <w:tcPr>
            <w:tcW w:w="10384" w:type="dxa"/>
            <w:gridSpan w:val="9"/>
            <w:tcBorders>
              <w:top w:val="single" w:sz="4" w:space="0" w:color="auto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8630A1">
        <w:tc>
          <w:tcPr>
            <w:tcW w:w="4206" w:type="dxa"/>
            <w:gridSpan w:val="3"/>
          </w:tcPr>
          <w:p w14:paraId="64F8F1C0" w14:textId="06A5CC48" w:rsidR="00A25CC8" w:rsidRDefault="00A25CC8" w:rsidP="00E75BE8">
            <w:pPr>
              <w:pStyle w:val="ConsPlusNormal"/>
              <w:ind w:left="283"/>
            </w:pPr>
            <w:r w:rsidRPr="0059655C">
              <w:t>Доходность за календарный год</w:t>
            </w:r>
            <w:r w:rsidRPr="00AA656E">
              <w:t>,</w:t>
            </w:r>
            <w:r>
              <w:t xml:space="preserve"> %</w:t>
            </w:r>
            <w:r w:rsidR="003853EB">
              <w:t xml:space="preserve"> </w:t>
            </w:r>
            <w:r w:rsidR="003853EB" w:rsidRPr="003853EB">
              <w:rPr>
                <w:color w:val="FF0000"/>
              </w:rPr>
              <w:t>*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AB73FB">
              <w:t>Доходность за период</w:t>
            </w:r>
            <w:r w:rsidRPr="00AA656E">
              <w:t>, %</w:t>
            </w:r>
          </w:p>
        </w:tc>
      </w:tr>
      <w:tr w:rsidR="00D76FDB" w14:paraId="62A8DE2E" w14:textId="77777777" w:rsidTr="00BA7C18">
        <w:tblPrEx>
          <w:tblCellMar>
            <w:left w:w="108" w:type="dxa"/>
            <w:right w:w="108" w:type="dxa"/>
          </w:tblCellMar>
        </w:tblPrEx>
        <w:tc>
          <w:tcPr>
            <w:tcW w:w="420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06EE4A7" w:rsidR="00D76FDB" w:rsidRDefault="00BA7C18" w:rsidP="00BA7C1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5428FA8" wp14:editId="4E095995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D76FDB" w:rsidRDefault="00D76FDB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D76FDB" w:rsidRDefault="00D76FDB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4C112C" w:rsidR="00D76FDB" w:rsidRDefault="00D76FDB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F4116" w14:paraId="68A98360" w14:textId="77777777" w:rsidTr="00C96A88">
        <w:trPr>
          <w:trHeight w:val="72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D76FDB" w:rsidRDefault="00D76FDB" w:rsidP="00E75BE8"/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D76FDB" w:rsidRDefault="00D76FDB" w:rsidP="00E75BE8"/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D76FDB" w:rsidRDefault="00D76FDB" w:rsidP="00E75BE8"/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4B0A573E" w:rsidR="00D76FDB" w:rsidRDefault="00AD1BBF" w:rsidP="007622DC">
            <w:pPr>
              <w:pStyle w:val="ConsPlusNormal"/>
              <w:jc w:val="center"/>
            </w:pPr>
            <w:r>
              <w:t>инфляции</w:t>
            </w:r>
            <w:r w:rsidRPr="00AD1BBF">
              <w:rPr>
                <w:color w:val="FF0000"/>
              </w:rPr>
              <w:t>**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F414092" w:rsidR="00D76FDB" w:rsidRDefault="00D208CE" w:rsidP="007622DC">
            <w:pPr>
              <w:spacing w:after="0"/>
              <w:jc w:val="center"/>
            </w:pPr>
            <w:r>
              <w:t>и</w:t>
            </w:r>
            <w:r w:rsidR="00D76FDB">
              <w:t xml:space="preserve">ндекса </w:t>
            </w:r>
            <w:r w:rsidR="00D76FDB">
              <w:rPr>
                <w:lang w:val="en-US"/>
              </w:rPr>
              <w:t>&lt;1&gt;</w:t>
            </w:r>
          </w:p>
        </w:tc>
      </w:tr>
      <w:tr w:rsidR="00AD1BBF" w14:paraId="3817651D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AD1BBF" w:rsidRDefault="00AD1BBF" w:rsidP="00AD1BBF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AD1BBF" w:rsidRDefault="00AD1BBF" w:rsidP="00AD1BBF">
            <w:pPr>
              <w:pStyle w:val="ConsPlusNormal"/>
              <w:spacing w:line="240" w:lineRule="exact"/>
              <w:ind w:left="283"/>
            </w:pPr>
            <w:r>
              <w:t>1 месяц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1D977DE" w:rsidR="00AD1BBF" w:rsidRPr="00DD756D" w:rsidRDefault="00AD1BBF" w:rsidP="00AD1BBF">
            <w:pPr>
              <w:spacing w:after="0" w:line="240" w:lineRule="exac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281CB991" w:rsidR="00AD1BBF" w:rsidRPr="00C96A88" w:rsidRDefault="00AD1BBF" w:rsidP="00AD1BBF">
            <w:pPr>
              <w:spacing w:after="0" w:line="240" w:lineRule="exact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8,6%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4D753C0E" w:rsidR="00AD1BBF" w:rsidRPr="00C96A88" w:rsidRDefault="00AD1BBF" w:rsidP="00AD1BBF">
            <w:pPr>
              <w:spacing w:after="0" w:line="240" w:lineRule="exact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-5,8%</w:t>
            </w:r>
          </w:p>
        </w:tc>
      </w:tr>
      <w:tr w:rsidR="00AD1BBF" w14:paraId="793AD32B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AD1BBF" w:rsidRDefault="00AD1BBF" w:rsidP="00AD1BBF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AD1BBF" w:rsidRDefault="00AD1BBF" w:rsidP="00AD1BBF">
            <w:pPr>
              <w:pStyle w:val="ConsPlusNormal"/>
              <w:spacing w:line="240" w:lineRule="exact"/>
              <w:ind w:left="283"/>
            </w:pPr>
            <w:r>
              <w:t>3 месяца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9F95ABC" w:rsidR="00AD1BBF" w:rsidRDefault="00AD1BBF" w:rsidP="00AD1BBF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28,2%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2D49FD9" w:rsidR="00AD1BBF" w:rsidRDefault="00AD1BBF" w:rsidP="00AD1BBF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26,9%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6F13D9AA" w:rsidR="00AD1BBF" w:rsidRPr="00AA656E" w:rsidRDefault="00AD1BBF" w:rsidP="00AD1BBF">
            <w:pPr>
              <w:spacing w:after="0" w:line="240" w:lineRule="exact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18,3%</w:t>
            </w:r>
          </w:p>
        </w:tc>
      </w:tr>
      <w:tr w:rsidR="00AD1BBF" w14:paraId="08529EC6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AD1BBF" w:rsidRDefault="00AD1BBF" w:rsidP="00AD1BBF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AD1BBF" w:rsidRDefault="00AD1BBF" w:rsidP="00AD1BBF">
            <w:pPr>
              <w:pStyle w:val="ConsPlusNormal"/>
              <w:spacing w:line="240" w:lineRule="exact"/>
              <w:ind w:left="283"/>
            </w:pPr>
            <w:r>
              <w:t>6 месяцев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7079614E" w:rsidR="00AD1BBF" w:rsidRDefault="00AD1BBF" w:rsidP="00AD1BBF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18,0%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65C51417" w:rsidR="00AD1BBF" w:rsidRDefault="00AD1BBF" w:rsidP="00AD1BBF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17,6%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328E7462" w:rsidR="00AD1BBF" w:rsidRDefault="00AD1BBF" w:rsidP="00AD1BBF">
            <w:pPr>
              <w:spacing w:after="0" w:line="240" w:lineRule="exact"/>
              <w:jc w:val="center"/>
            </w:pPr>
            <w:r>
              <w:rPr>
                <w:rFonts w:ascii="Calibri" w:hAnsi="Calibri" w:cs="Calibri"/>
                <w:color w:val="000000"/>
              </w:rPr>
              <w:t>21,5%</w:t>
            </w:r>
          </w:p>
        </w:tc>
      </w:tr>
      <w:tr w:rsidR="00AD1BBF" w14:paraId="46143B1F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AD1BBF" w:rsidRDefault="00AD1BBF" w:rsidP="00AD1BBF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AD1BBF" w:rsidRDefault="00AD1BBF" w:rsidP="00AD1BBF">
            <w:pPr>
              <w:pStyle w:val="ConsPlusNormal"/>
              <w:spacing w:line="240" w:lineRule="exact"/>
              <w:ind w:left="283"/>
            </w:pPr>
            <w:r>
              <w:t>1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35660B4" w:rsidR="00AD1BBF" w:rsidRDefault="00AD1BBF" w:rsidP="00AD1BBF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-27,6%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5A19FBEE" w:rsidR="00AD1BBF" w:rsidRDefault="00AD1BBF" w:rsidP="00AD1BBF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-39,5%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6574CF8F" w:rsidR="00AD1BBF" w:rsidRDefault="00AD1BBF" w:rsidP="00AD1BBF">
            <w:pPr>
              <w:spacing w:after="0" w:line="240" w:lineRule="exact"/>
              <w:jc w:val="center"/>
            </w:pPr>
            <w:r>
              <w:rPr>
                <w:rFonts w:ascii="Calibri" w:hAnsi="Calibri" w:cs="Calibri"/>
                <w:color w:val="000000"/>
              </w:rPr>
              <w:t>-9,2%</w:t>
            </w:r>
          </w:p>
        </w:tc>
      </w:tr>
      <w:tr w:rsidR="0013197E" w14:paraId="333F3457" w14:textId="77777777" w:rsidTr="00C96A88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D76FDB" w:rsidRDefault="00D76FDB" w:rsidP="00CD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D76FDB" w:rsidRDefault="00D76FDB" w:rsidP="007622DC">
            <w:pPr>
              <w:pStyle w:val="ConsPlusNormal"/>
              <w:spacing w:line="240" w:lineRule="exact"/>
              <w:ind w:left="283"/>
            </w:pPr>
            <w:r>
              <w:t>3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D76FDB" w:rsidRDefault="00D76FDB" w:rsidP="007622DC">
            <w:pPr>
              <w:spacing w:after="0" w:line="240" w:lineRule="exact"/>
            </w:pPr>
          </w:p>
        </w:tc>
      </w:tr>
      <w:tr w:rsidR="0013197E" w14:paraId="576664AA" w14:textId="77777777" w:rsidTr="00C96A88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D76FDB" w:rsidRDefault="00D76FDB" w:rsidP="00CD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D76FDB" w:rsidRDefault="00D76FDB" w:rsidP="007622DC">
            <w:pPr>
              <w:pStyle w:val="ConsPlusNormal"/>
              <w:spacing w:line="240" w:lineRule="exact"/>
              <w:ind w:left="283"/>
            </w:pPr>
            <w:r>
              <w:t>5 лет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D76FDB" w:rsidRDefault="00D76FDB" w:rsidP="007622DC">
            <w:pPr>
              <w:spacing w:after="0" w:line="240" w:lineRule="exact"/>
            </w:pPr>
          </w:p>
        </w:tc>
      </w:tr>
      <w:tr w:rsidR="002E6954" w14:paraId="1E97DC52" w14:textId="77777777" w:rsidTr="008630A1">
        <w:trPr>
          <w:trHeight w:val="2222"/>
        </w:trPr>
        <w:tc>
          <w:tcPr>
            <w:tcW w:w="4206" w:type="dxa"/>
            <w:gridSpan w:val="3"/>
          </w:tcPr>
          <w:p w14:paraId="7284C867" w14:textId="12C0382F" w:rsidR="002E6954" w:rsidRPr="00476D67" w:rsidRDefault="002E6954" w:rsidP="003C3926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AF203C" w:rsidRPr="00AF203C">
              <w:rPr>
                <w:color w:val="000000"/>
              </w:rPr>
              <w:t xml:space="preserve"> </w:t>
            </w:r>
            <w:r w:rsidR="00E47DEF" w:rsidRPr="00E47DEF">
              <w:rPr>
                <w:color w:val="000000"/>
              </w:rPr>
              <w:t>46,64 руб.</w:t>
            </w:r>
          </w:p>
          <w:p w14:paraId="0E30AE7E" w14:textId="6B091585" w:rsidR="002E6954" w:rsidRPr="00476D67" w:rsidRDefault="002E6954" w:rsidP="0036391D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77" w:type="dxa"/>
            <w:tcBorders>
              <w:top w:val="single" w:sz="4" w:space="0" w:color="auto"/>
            </w:tcBorders>
          </w:tcPr>
          <w:p w14:paraId="7CA2DE5A" w14:textId="77777777" w:rsidR="002E6954" w:rsidRDefault="002E6954" w:rsidP="00E75BE8">
            <w:pPr>
              <w:pStyle w:val="ConsPlusNormal"/>
            </w:pPr>
          </w:p>
        </w:tc>
        <w:tc>
          <w:tcPr>
            <w:tcW w:w="6001" w:type="dxa"/>
            <w:gridSpan w:val="5"/>
            <w:tcBorders>
              <w:top w:val="single" w:sz="4" w:space="0" w:color="auto"/>
            </w:tcBorders>
          </w:tcPr>
          <w:p w14:paraId="5FDAD30F" w14:textId="0C954649" w:rsidR="002E6954" w:rsidRDefault="002E6954" w:rsidP="001E2CCD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807CEB" w:rsidRPr="00807CEB">
              <w:t xml:space="preserve"> </w:t>
            </w:r>
            <w:r w:rsidR="00E47DEF" w:rsidRPr="00E47DEF">
              <w:t>59 781 873,29 руб.</w:t>
            </w:r>
          </w:p>
          <w:p w14:paraId="0F3926F2" w14:textId="5C697829" w:rsidR="002E6954" w:rsidRDefault="002E6954" w:rsidP="001E2CCD">
            <w:pPr>
              <w:pStyle w:val="ConsPlusNormal"/>
              <w:jc w:val="both"/>
            </w:pPr>
            <w:r>
              <w:t xml:space="preserve">4. Доход от управления фондом не выплачивается, но </w:t>
            </w:r>
            <w:r w:rsidRPr="001E2CCD">
              <w:rPr>
                <w:spacing w:val="-10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</w:t>
            </w:r>
          </w:p>
        </w:tc>
      </w:tr>
      <w:tr w:rsidR="00A25CC8" w14:paraId="7A2B110A" w14:textId="77777777" w:rsidTr="0013197E">
        <w:tc>
          <w:tcPr>
            <w:tcW w:w="10384" w:type="dxa"/>
            <w:gridSpan w:val="9"/>
          </w:tcPr>
          <w:p w14:paraId="243692EB" w14:textId="77777777" w:rsidR="003C3926" w:rsidRDefault="003C3926" w:rsidP="00E75BE8">
            <w:pPr>
              <w:pStyle w:val="ConsPlusNormal"/>
              <w:jc w:val="both"/>
              <w:outlineLvl w:val="1"/>
            </w:pPr>
          </w:p>
          <w:p w14:paraId="734005CA" w14:textId="75E318AD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630A1">
        <w:tc>
          <w:tcPr>
            <w:tcW w:w="4206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77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E16A0A">
              <w:t>Комиссии, оплачиваемые каждый год</w:t>
            </w:r>
          </w:p>
        </w:tc>
      </w:tr>
      <w:tr w:rsidR="00803065" w14:paraId="17764E8A" w14:textId="77777777" w:rsidTr="008630A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0F409BF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4ABD7D0" w:rsidR="00BD0DC3" w:rsidRDefault="0071494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BE771CB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3E6C2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803065" w14:paraId="746FE8D3" w14:textId="77777777" w:rsidTr="008630A1">
        <w:trPr>
          <w:trHeight w:val="2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A25CC8" w14:paraId="49730284" w14:textId="77777777" w:rsidTr="0013197E">
        <w:tc>
          <w:tcPr>
            <w:tcW w:w="10384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64D5E61E" w14:textId="77777777" w:rsidR="00125CCF" w:rsidRDefault="00125CCF" w:rsidP="00E75BE8">
            <w:pPr>
              <w:pStyle w:val="ConsPlusNormal"/>
            </w:pPr>
          </w:p>
          <w:p w14:paraId="7C970A4C" w14:textId="3A2627E9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D76FDB">
              <w:t>.</w:t>
            </w:r>
          </w:p>
        </w:tc>
      </w:tr>
      <w:tr w:rsidR="00A25CC8" w14:paraId="5E8759DE" w14:textId="77777777" w:rsidTr="0013197E">
        <w:tc>
          <w:tcPr>
            <w:tcW w:w="10384" w:type="dxa"/>
            <w:gridSpan w:val="9"/>
          </w:tcPr>
          <w:p w14:paraId="5C345400" w14:textId="2DCC17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962CA2" w14:paraId="32ACD5AB" w14:textId="77777777" w:rsidTr="008630A1">
        <w:trPr>
          <w:trHeight w:val="6492"/>
        </w:trPr>
        <w:tc>
          <w:tcPr>
            <w:tcW w:w="4206" w:type="dxa"/>
            <w:gridSpan w:val="3"/>
          </w:tcPr>
          <w:p w14:paraId="21CDC62B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42150E">
              <w:t xml:space="preserve">от </w:t>
            </w:r>
            <w:r w:rsidRPr="00E16A0A">
              <w:t>75 рублей. Подробные условия указаны</w:t>
            </w:r>
            <w:r>
              <w:t xml:space="preserve"> в правилах доверительного управления паевым инвестиционным фондом.</w:t>
            </w:r>
          </w:p>
          <w:p w14:paraId="6E3819C3" w14:textId="7996580B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2. Правила доверительного управления паевым инвестиционным фондом зарегистрированы за </w:t>
            </w:r>
            <w:r w:rsidRPr="002B22C5">
              <w:t>№</w:t>
            </w:r>
            <w:r w:rsidR="002B22C5" w:rsidRPr="002B22C5">
              <w:t> </w:t>
            </w:r>
            <w:r w:rsidRPr="002B22C5">
              <w:t>4561 от 19.08.2021</w:t>
            </w:r>
            <w:r w:rsidR="0064174E">
              <w:t> </w:t>
            </w:r>
            <w:r w:rsidRPr="002B22C5">
              <w:t>г.</w:t>
            </w:r>
          </w:p>
          <w:p w14:paraId="098F79A3" w14:textId="42D95078" w:rsidR="00962CA2" w:rsidRDefault="00962CA2" w:rsidP="00B93AE7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="00FE59E3" w:rsidRPr="00FE59E3">
              <w:t>10</w:t>
            </w:r>
            <w:r w:rsidRPr="00FE59E3">
              <w:t>.09.2021 г</w:t>
            </w:r>
            <w:r>
              <w:t>.</w:t>
            </w:r>
          </w:p>
        </w:tc>
        <w:tc>
          <w:tcPr>
            <w:tcW w:w="177" w:type="dxa"/>
          </w:tcPr>
          <w:p w14:paraId="603A097A" w14:textId="77777777" w:rsidR="00962CA2" w:rsidRDefault="00962CA2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7BFC91D7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3E6C5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373EB14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3E6C5A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0E2F6A" w14:textId="3DD32C4B" w:rsidR="00962CA2" w:rsidRDefault="00DD2093" w:rsidP="00A9640E">
            <w:pPr>
              <w:pStyle w:val="ConsPlusNormal"/>
              <w:spacing w:after="120"/>
              <w:jc w:val="both"/>
            </w:pPr>
            <w:r w:rsidRPr="00DB0C84">
              <w:rPr>
                <w:spacing w:val="-8"/>
              </w:rPr>
              <w:t>6. Специализированный депозитарий АО</w:t>
            </w:r>
            <w:r w:rsidRPr="00DD2093">
              <w:t xml:space="preserve"> «Специализированный депозитарий «ИНФИНИТУМ», сайт </w:t>
            </w:r>
            <w:r w:rsidRPr="00DD768D">
              <w:rPr>
                <w:color w:val="0000FF"/>
              </w:rPr>
              <w:t>https://specdep.ru/</w:t>
            </w:r>
            <w:r w:rsidR="00962CA2">
              <w:t>.</w:t>
            </w:r>
          </w:p>
          <w:p w14:paraId="44A78DC2" w14:textId="67074794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DD2093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3E6C5A">
              <w:rPr>
                <w:color w:val="0000FF"/>
              </w:rPr>
              <w:t>www.rrost.ru</w:t>
            </w:r>
            <w:r w:rsidRPr="00DD2093">
              <w:t>.</w:t>
            </w:r>
          </w:p>
          <w:p w14:paraId="2D8A6E0E" w14:textId="6AF6149B" w:rsidR="00962CA2" w:rsidRDefault="00962CA2" w:rsidP="00974B46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357836C" w:rsidR="00A25CC8" w:rsidRDefault="003A1119" w:rsidP="003E0B03">
      <w:pPr>
        <w:pStyle w:val="ConsPlusNormal"/>
        <w:spacing w:after="120"/>
        <w:jc w:val="both"/>
      </w:pPr>
      <w:bookmarkStart w:id="1" w:name="P1224"/>
      <w:bookmarkEnd w:id="1"/>
      <w:r w:rsidRPr="003A1119">
        <w:t>&lt;1&gt;</w:t>
      </w:r>
      <w:r w:rsidR="00D76FDB">
        <w:t xml:space="preserve"> </w:t>
      </w:r>
      <w:r w:rsidRPr="0071494E">
        <w:t xml:space="preserve">«Индекс Альфа - Капитал Космос Ценовой Доллары» </w:t>
      </w:r>
    </w:p>
    <w:p w14:paraId="54447984" w14:textId="239B89C0" w:rsidR="00A25CC8" w:rsidRDefault="003853EB" w:rsidP="003E0B03">
      <w:pPr>
        <w:pStyle w:val="ConsPlusNormal"/>
        <w:spacing w:after="120"/>
        <w:jc w:val="both"/>
      </w:pPr>
      <w:r w:rsidRPr="003853EB">
        <w:rPr>
          <w:color w:val="FF0000"/>
        </w:rPr>
        <w:t>*</w:t>
      </w:r>
      <w:r>
        <w:rPr>
          <w:color w:val="FF0000"/>
        </w:rPr>
        <w:t xml:space="preserve"> </w:t>
      </w:r>
      <w:r w:rsidRPr="003853EB">
        <w:t>Доходн</w:t>
      </w:r>
      <w:bookmarkStart w:id="2" w:name="_GoBack"/>
      <w:bookmarkEnd w:id="2"/>
      <w:r w:rsidRPr="003853EB">
        <w:t>ость за 2021 год отражает результат за неполный календарный год.</w:t>
      </w:r>
    </w:p>
    <w:p w14:paraId="61F6A9D2" w14:textId="7AA67C96" w:rsidR="00AF2B7D" w:rsidRPr="00AD1BBF" w:rsidRDefault="00AD1BBF">
      <w:r w:rsidRPr="00AD1BBF">
        <w:rPr>
          <w:color w:val="FF0000"/>
        </w:rPr>
        <w:t>**</w:t>
      </w:r>
      <w:r w:rsidRPr="00AD1BBF">
        <w:t xml:space="preserve"> </w:t>
      </w:r>
      <w:proofErr w:type="gramStart"/>
      <w:r w:rsidRPr="00AD1BBF">
        <w:t>В</w:t>
      </w:r>
      <w:proofErr w:type="gramEnd"/>
      <w:r w:rsidRPr="00AD1BBF"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F2B7D" w:rsidRPr="00AD1BBF" w:rsidSect="008D3345">
      <w:pgSz w:w="11905" w:h="16838"/>
      <w:pgMar w:top="1418" w:right="851" w:bottom="62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1680"/>
    <w:rsid w:val="00032105"/>
    <w:rsid w:val="00052882"/>
    <w:rsid w:val="000578D6"/>
    <w:rsid w:val="00093DBB"/>
    <w:rsid w:val="0009469F"/>
    <w:rsid w:val="0009582B"/>
    <w:rsid w:val="000A6740"/>
    <w:rsid w:val="000C6307"/>
    <w:rsid w:val="000E62A1"/>
    <w:rsid w:val="00102EE3"/>
    <w:rsid w:val="00105EA1"/>
    <w:rsid w:val="00125CCF"/>
    <w:rsid w:val="0013197E"/>
    <w:rsid w:val="00140B0D"/>
    <w:rsid w:val="00171E58"/>
    <w:rsid w:val="00173948"/>
    <w:rsid w:val="00180CDA"/>
    <w:rsid w:val="001A0B96"/>
    <w:rsid w:val="001A1128"/>
    <w:rsid w:val="001A5890"/>
    <w:rsid w:val="001D11FC"/>
    <w:rsid w:val="001E2CCD"/>
    <w:rsid w:val="001E495B"/>
    <w:rsid w:val="00211355"/>
    <w:rsid w:val="002447B4"/>
    <w:rsid w:val="00254A31"/>
    <w:rsid w:val="00283F81"/>
    <w:rsid w:val="002A3491"/>
    <w:rsid w:val="002B22C5"/>
    <w:rsid w:val="002D2CD5"/>
    <w:rsid w:val="002D66EA"/>
    <w:rsid w:val="002E6954"/>
    <w:rsid w:val="002F2D56"/>
    <w:rsid w:val="00302BE5"/>
    <w:rsid w:val="00340B3A"/>
    <w:rsid w:val="00353217"/>
    <w:rsid w:val="00363908"/>
    <w:rsid w:val="00375CD1"/>
    <w:rsid w:val="003853EB"/>
    <w:rsid w:val="00396E3F"/>
    <w:rsid w:val="003A1119"/>
    <w:rsid w:val="003C16A5"/>
    <w:rsid w:val="003C2A77"/>
    <w:rsid w:val="003C3926"/>
    <w:rsid w:val="003E0B03"/>
    <w:rsid w:val="003E4732"/>
    <w:rsid w:val="003E6C29"/>
    <w:rsid w:val="003E6C5A"/>
    <w:rsid w:val="003F11C0"/>
    <w:rsid w:val="00405760"/>
    <w:rsid w:val="0040729E"/>
    <w:rsid w:val="0041333C"/>
    <w:rsid w:val="0042150E"/>
    <w:rsid w:val="00424723"/>
    <w:rsid w:val="00442CFB"/>
    <w:rsid w:val="00450C6E"/>
    <w:rsid w:val="00465855"/>
    <w:rsid w:val="00476D67"/>
    <w:rsid w:val="00485450"/>
    <w:rsid w:val="00496BC5"/>
    <w:rsid w:val="004C7320"/>
    <w:rsid w:val="004F24F0"/>
    <w:rsid w:val="004F2FDF"/>
    <w:rsid w:val="005223C0"/>
    <w:rsid w:val="00524897"/>
    <w:rsid w:val="005364FF"/>
    <w:rsid w:val="00575F33"/>
    <w:rsid w:val="00584C5C"/>
    <w:rsid w:val="00587525"/>
    <w:rsid w:val="005918B6"/>
    <w:rsid w:val="0059655C"/>
    <w:rsid w:val="005A071B"/>
    <w:rsid w:val="005A6B14"/>
    <w:rsid w:val="005E47A5"/>
    <w:rsid w:val="005E7A36"/>
    <w:rsid w:val="0064174E"/>
    <w:rsid w:val="006B7DAA"/>
    <w:rsid w:val="006C14A0"/>
    <w:rsid w:val="006E68A0"/>
    <w:rsid w:val="0071494E"/>
    <w:rsid w:val="00716F96"/>
    <w:rsid w:val="007174E5"/>
    <w:rsid w:val="00722B70"/>
    <w:rsid w:val="00740A9B"/>
    <w:rsid w:val="007622DC"/>
    <w:rsid w:val="00762326"/>
    <w:rsid w:val="0077738F"/>
    <w:rsid w:val="00794B88"/>
    <w:rsid w:val="007C22CB"/>
    <w:rsid w:val="007C3D19"/>
    <w:rsid w:val="007F00BE"/>
    <w:rsid w:val="007F4387"/>
    <w:rsid w:val="00801BC2"/>
    <w:rsid w:val="00803065"/>
    <w:rsid w:val="00807CEB"/>
    <w:rsid w:val="00811CB7"/>
    <w:rsid w:val="008260A8"/>
    <w:rsid w:val="008327B9"/>
    <w:rsid w:val="008630A1"/>
    <w:rsid w:val="008728A6"/>
    <w:rsid w:val="00887FF6"/>
    <w:rsid w:val="008A4352"/>
    <w:rsid w:val="008B251A"/>
    <w:rsid w:val="008C0B34"/>
    <w:rsid w:val="008D0281"/>
    <w:rsid w:val="008D3345"/>
    <w:rsid w:val="008F1835"/>
    <w:rsid w:val="009129A2"/>
    <w:rsid w:val="009419BB"/>
    <w:rsid w:val="009539F8"/>
    <w:rsid w:val="0095699C"/>
    <w:rsid w:val="00962CA2"/>
    <w:rsid w:val="009E5276"/>
    <w:rsid w:val="009E7F2E"/>
    <w:rsid w:val="009F0C49"/>
    <w:rsid w:val="009F2439"/>
    <w:rsid w:val="00A06100"/>
    <w:rsid w:val="00A25CC8"/>
    <w:rsid w:val="00A402B6"/>
    <w:rsid w:val="00A53851"/>
    <w:rsid w:val="00A559DD"/>
    <w:rsid w:val="00A74CCB"/>
    <w:rsid w:val="00A9640E"/>
    <w:rsid w:val="00AA63D0"/>
    <w:rsid w:val="00AA656E"/>
    <w:rsid w:val="00AB1FDC"/>
    <w:rsid w:val="00AB73FB"/>
    <w:rsid w:val="00AD1BBF"/>
    <w:rsid w:val="00AE3F59"/>
    <w:rsid w:val="00AF203C"/>
    <w:rsid w:val="00AF4116"/>
    <w:rsid w:val="00AF5577"/>
    <w:rsid w:val="00B006E0"/>
    <w:rsid w:val="00B251C2"/>
    <w:rsid w:val="00B474DE"/>
    <w:rsid w:val="00B71529"/>
    <w:rsid w:val="00B82E82"/>
    <w:rsid w:val="00B93ABA"/>
    <w:rsid w:val="00BA7C18"/>
    <w:rsid w:val="00BB33AD"/>
    <w:rsid w:val="00BC0FEC"/>
    <w:rsid w:val="00BD0DC3"/>
    <w:rsid w:val="00BE52C4"/>
    <w:rsid w:val="00C04C8F"/>
    <w:rsid w:val="00C20F33"/>
    <w:rsid w:val="00C236EB"/>
    <w:rsid w:val="00C318F4"/>
    <w:rsid w:val="00C45F49"/>
    <w:rsid w:val="00C56E0F"/>
    <w:rsid w:val="00C63CC9"/>
    <w:rsid w:val="00C722CE"/>
    <w:rsid w:val="00C81AEA"/>
    <w:rsid w:val="00C930DC"/>
    <w:rsid w:val="00C96A88"/>
    <w:rsid w:val="00CD3D17"/>
    <w:rsid w:val="00CF1684"/>
    <w:rsid w:val="00D00141"/>
    <w:rsid w:val="00D03973"/>
    <w:rsid w:val="00D06064"/>
    <w:rsid w:val="00D13FD2"/>
    <w:rsid w:val="00D16E20"/>
    <w:rsid w:val="00D208CE"/>
    <w:rsid w:val="00D40118"/>
    <w:rsid w:val="00D433C0"/>
    <w:rsid w:val="00D43DD5"/>
    <w:rsid w:val="00D556D0"/>
    <w:rsid w:val="00D76FDB"/>
    <w:rsid w:val="00D9265A"/>
    <w:rsid w:val="00DA3B23"/>
    <w:rsid w:val="00DA6772"/>
    <w:rsid w:val="00DB0C84"/>
    <w:rsid w:val="00DB54F1"/>
    <w:rsid w:val="00DD064C"/>
    <w:rsid w:val="00DD2093"/>
    <w:rsid w:val="00DD756D"/>
    <w:rsid w:val="00DD768D"/>
    <w:rsid w:val="00DE386F"/>
    <w:rsid w:val="00DE67CD"/>
    <w:rsid w:val="00DF23DA"/>
    <w:rsid w:val="00E16A0A"/>
    <w:rsid w:val="00E279F3"/>
    <w:rsid w:val="00E363E6"/>
    <w:rsid w:val="00E47DEF"/>
    <w:rsid w:val="00E52E29"/>
    <w:rsid w:val="00E75BE8"/>
    <w:rsid w:val="00E97B2B"/>
    <w:rsid w:val="00EA73DB"/>
    <w:rsid w:val="00EF6E28"/>
    <w:rsid w:val="00F102AE"/>
    <w:rsid w:val="00F3703F"/>
    <w:rsid w:val="00F70ADA"/>
    <w:rsid w:val="00F84995"/>
    <w:rsid w:val="00F94EF4"/>
    <w:rsid w:val="00FC778A"/>
    <w:rsid w:val="00FC7CB9"/>
    <w:rsid w:val="00FE59E3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F2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cosmo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ДОХОДНОСТЬ!$O$56:$O$57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ДОХОДНОСТЬ!$P$56:$P$57</c:f>
              <c:numCache>
                <c:formatCode>0%</c:formatCode>
                <c:ptCount val="2"/>
                <c:pt idx="0">
                  <c:v>-6.8832268677176178E-2</c:v>
                </c:pt>
                <c:pt idx="1">
                  <c:v>-0.37249996268145091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1E-4E91-B22C-7E679DBF00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6662-47CE-49FA-9D3B-32CC3526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156</cp:revision>
  <dcterms:created xsi:type="dcterms:W3CDTF">2021-10-06T12:51:00Z</dcterms:created>
  <dcterms:modified xsi:type="dcterms:W3CDTF">2023-02-09T09:05:00Z</dcterms:modified>
</cp:coreProperties>
</file>