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3"/>
        <w:gridCol w:w="773"/>
        <w:gridCol w:w="1121"/>
        <w:gridCol w:w="154"/>
        <w:gridCol w:w="1701"/>
        <w:gridCol w:w="191"/>
        <w:gridCol w:w="1510"/>
        <w:gridCol w:w="572"/>
        <w:gridCol w:w="704"/>
        <w:gridCol w:w="1276"/>
      </w:tblGrid>
      <w:tr w:rsidR="00A25CC8" w14:paraId="5BBE3ABE" w14:textId="77777777" w:rsidTr="00061DCD">
        <w:tc>
          <w:tcPr>
            <w:tcW w:w="10485" w:type="dxa"/>
            <w:gridSpan w:val="10"/>
          </w:tcPr>
          <w:p w14:paraId="488970EE" w14:textId="0F81FA54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61DCD">
        <w:tc>
          <w:tcPr>
            <w:tcW w:w="10485" w:type="dxa"/>
            <w:gridSpan w:val="10"/>
          </w:tcPr>
          <w:p w14:paraId="2BE07486" w14:textId="77777777" w:rsidR="00A25CC8" w:rsidRPr="002D0D4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61DCD">
        <w:tc>
          <w:tcPr>
            <w:tcW w:w="10485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61DCD">
        <w:tc>
          <w:tcPr>
            <w:tcW w:w="10485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BF90386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6E061E">
              <w:t>28</w:t>
            </w:r>
            <w:r w:rsidR="006E061E" w:rsidRPr="007113DB">
              <w:t>.</w:t>
            </w:r>
            <w:r w:rsidR="006E061E" w:rsidRPr="00D90D73">
              <w:t>0</w:t>
            </w:r>
            <w:r w:rsidR="006E061E">
              <w:t>2</w:t>
            </w:r>
            <w:r w:rsidR="006E061E" w:rsidRPr="007113DB">
              <w:t>.202</w:t>
            </w:r>
            <w:r w:rsidR="006E061E">
              <w:t>3</w:t>
            </w:r>
            <w:bookmarkStart w:id="1" w:name="_GoBack"/>
            <w:bookmarkEnd w:id="1"/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61DCD">
        <w:tc>
          <w:tcPr>
            <w:tcW w:w="10485" w:type="dxa"/>
            <w:gridSpan w:val="10"/>
          </w:tcPr>
          <w:p w14:paraId="12F14729" w14:textId="05373E36" w:rsidR="00A25CC8" w:rsidRDefault="000A674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61DCD">
        <w:tc>
          <w:tcPr>
            <w:tcW w:w="10485" w:type="dxa"/>
            <w:gridSpan w:val="10"/>
          </w:tcPr>
          <w:p w14:paraId="3A8E1AC4" w14:textId="5D137E4F" w:rsidR="00A25CC8" w:rsidRPr="008C22F8" w:rsidRDefault="00DB54F1" w:rsidP="006C1C8D">
            <w:pPr>
              <w:pStyle w:val="ConsPlusNormal"/>
              <w:jc w:val="both"/>
            </w:pPr>
            <w:r w:rsidRPr="008C22F8">
              <w:t>“</w:t>
            </w:r>
            <w:r w:rsidR="000A6740">
              <w:t>ТЕХНОЛОГИИ 100</w:t>
            </w:r>
            <w:r w:rsidRPr="008C22F8">
              <w:t>”</w:t>
            </w:r>
          </w:p>
        </w:tc>
      </w:tr>
      <w:tr w:rsidR="00A25CC8" w14:paraId="6CBBD949" w14:textId="77777777" w:rsidTr="00061DCD">
        <w:tc>
          <w:tcPr>
            <w:tcW w:w="10485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061DCD">
        <w:tc>
          <w:tcPr>
            <w:tcW w:w="10485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061DCD">
        <w:tc>
          <w:tcPr>
            <w:tcW w:w="4377" w:type="dxa"/>
            <w:gridSpan w:val="3"/>
          </w:tcPr>
          <w:p w14:paraId="228233CC" w14:textId="77777777" w:rsidR="00A25CC8" w:rsidRDefault="00A25CC8" w:rsidP="00D8775C">
            <w:pPr>
              <w:pStyle w:val="ConsPlusNormal"/>
              <w:spacing w:after="120"/>
              <w:jc w:val="both"/>
            </w:pPr>
            <w:r>
              <w:t xml:space="preserve">1. </w:t>
            </w:r>
            <w:r w:rsidRPr="00D8775C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557D5CB7" w:rsidR="00A25CC8" w:rsidRPr="00D8775C" w:rsidRDefault="00D8775C" w:rsidP="00E75BE8">
            <w:pPr>
              <w:pStyle w:val="ConsPlusNormal"/>
              <w:jc w:val="both"/>
              <w:rPr>
                <w:spacing w:val="-10"/>
              </w:rPr>
            </w:pPr>
            <w:r w:rsidRPr="00D8775C">
              <w:rPr>
                <w:spacing w:val="-10"/>
              </w:rPr>
              <w:t xml:space="preserve">2. </w:t>
            </w:r>
            <w:r w:rsidR="00A25CC8" w:rsidRPr="00D8775C">
              <w:rPr>
                <w:spacing w:val="-10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5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954" w:type="dxa"/>
            <w:gridSpan w:val="6"/>
          </w:tcPr>
          <w:p w14:paraId="12598B20" w14:textId="77777777" w:rsidR="00D8775C" w:rsidRDefault="00175773" w:rsidP="00D8775C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Pr="00F87DEA">
              <w:rPr>
                <w:spacing w:val="-8"/>
              </w:rPr>
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  <w:r>
              <w:t xml:space="preserve"> </w:t>
            </w:r>
          </w:p>
          <w:p w14:paraId="637AECCC" w14:textId="45AEE56D" w:rsidR="00A25CC8" w:rsidRDefault="00175773" w:rsidP="0087167B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F87DEA">
              <w:rPr>
                <w:spacing w:val="-8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433D45" w:rsidRPr="00F87DEA">
              <w:rPr>
                <w:spacing w:val="-8"/>
              </w:rPr>
              <w:t xml:space="preserve"> </w:t>
            </w:r>
            <w:hyperlink r:id="rId6" w:history="1">
              <w:r w:rsidR="0087167B" w:rsidRPr="00D35008">
                <w:rPr>
                  <w:rStyle w:val="aa"/>
                </w:rPr>
                <w:t>https://www.alfacapital.ru/disclosure/pifs/bpif-tech100/pif-rules</w:t>
              </w:r>
            </w:hyperlink>
            <w:r w:rsidR="0087167B" w:rsidRPr="0087167B">
              <w:t xml:space="preserve"> </w:t>
            </w:r>
            <w:r w:rsidR="00433D45" w:rsidRPr="00F87DEA">
              <w:rPr>
                <w:spacing w:val="-8"/>
              </w:rPr>
              <w:t>.</w:t>
            </w:r>
          </w:p>
        </w:tc>
      </w:tr>
      <w:tr w:rsidR="00A25CC8" w14:paraId="5B39245A" w14:textId="77777777" w:rsidTr="00061DCD">
        <w:tc>
          <w:tcPr>
            <w:tcW w:w="10485" w:type="dxa"/>
            <w:gridSpan w:val="10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061DCD">
        <w:tc>
          <w:tcPr>
            <w:tcW w:w="4377" w:type="dxa"/>
            <w:gridSpan w:val="3"/>
          </w:tcPr>
          <w:p w14:paraId="2BE3858C" w14:textId="261DAD4D" w:rsidR="000A6740" w:rsidRDefault="000A6740" w:rsidP="000B156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0A6740">
              <w:t xml:space="preserve">Целью инвестиционной политики управляющей компании является </w:t>
            </w:r>
            <w:r w:rsidRPr="00AA16E6">
              <w:rPr>
                <w:spacing w:val="-16"/>
              </w:rPr>
              <w:t>обеспечение соответствия изменений расчетной цены изменениям количественных показателей изменения цен на паи</w:t>
            </w:r>
            <w:r w:rsidRPr="000A6740">
              <w:t xml:space="preserve"> иностранного инвестиционного фонда </w:t>
            </w:r>
            <w:proofErr w:type="spellStart"/>
            <w:r w:rsidRPr="000A6740">
              <w:t>Invesco</w:t>
            </w:r>
            <w:proofErr w:type="spellEnd"/>
            <w:r w:rsidRPr="000A6740">
              <w:t xml:space="preserve"> QQQ </w:t>
            </w:r>
            <w:proofErr w:type="spellStart"/>
            <w:r w:rsidRPr="000A6740">
              <w:t>Trust</w:t>
            </w:r>
            <w:proofErr w:type="spellEnd"/>
            <w:r w:rsidRPr="000A6740">
              <w:t xml:space="preserve">, </w:t>
            </w:r>
            <w:proofErr w:type="spellStart"/>
            <w:r w:rsidRPr="000A6740">
              <w:t>Series</w:t>
            </w:r>
            <w:proofErr w:type="spellEnd"/>
            <w:r w:rsidRPr="000A6740">
              <w:t xml:space="preserve"> 1</w:t>
            </w:r>
            <w:r w:rsidR="006306F4">
              <w:t>. Основу активов составляют паи биржевых фондов и акции американских компаний.</w:t>
            </w:r>
          </w:p>
          <w:p w14:paraId="067AB0CD" w14:textId="781A3A03" w:rsidR="00E75BE8" w:rsidRPr="009D3231" w:rsidRDefault="000A6740" w:rsidP="000B156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9D3231">
              <w:t xml:space="preserve">Пассивное </w:t>
            </w:r>
            <w:r w:rsidR="00C20F33" w:rsidRPr="009D3231">
              <w:t>управление</w:t>
            </w:r>
            <w:r w:rsidR="009F4C09" w:rsidRPr="009D3231">
              <w:t>.</w:t>
            </w:r>
          </w:p>
          <w:p w14:paraId="08F32F6B" w14:textId="6CC0AB80" w:rsidR="00A25CC8" w:rsidRPr="00032105" w:rsidRDefault="00A25CC8" w:rsidP="006F404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в </w:t>
            </w:r>
            <w:r w:rsidR="006F4046">
              <w:t>20</w:t>
            </w:r>
            <w:r w:rsidRPr="00AA7F84">
              <w:t xml:space="preserve"> </w:t>
            </w:r>
            <w:r w:rsidR="001D11FC" w:rsidRPr="00AA7F84">
              <w:t>о</w:t>
            </w:r>
            <w:r w:rsidR="001E495B" w:rsidRPr="00AA7F84">
              <w:t>бъект</w:t>
            </w:r>
            <w:r w:rsidR="002D2CD5" w:rsidRPr="00AA7F84">
              <w:t>ов</w:t>
            </w:r>
            <w:r w:rsidR="001E495B" w:rsidRPr="00AA7F84">
              <w:t>.</w:t>
            </w:r>
          </w:p>
        </w:tc>
        <w:tc>
          <w:tcPr>
            <w:tcW w:w="15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954" w:type="dxa"/>
            <w:gridSpan w:val="6"/>
          </w:tcPr>
          <w:p w14:paraId="5A127B22" w14:textId="49A7C25E" w:rsidR="00A25CC8" w:rsidRDefault="005210D4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AA7F84">
              <w:t>Крупнейшие объекты инвестирования в активах</w:t>
            </w:r>
            <w:r w:rsidR="0073682F" w:rsidRPr="00AA7F84">
              <w:t xml:space="preserve"> (на основании профессионального суждения)</w:t>
            </w:r>
            <w:r w:rsidRPr="00AA7F84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701"/>
              <w:gridCol w:w="1247"/>
            </w:tblGrid>
            <w:tr w:rsidR="009129A2" w:rsidRPr="001E495B" w14:paraId="43E6AF27" w14:textId="77777777" w:rsidTr="00F8581E">
              <w:trPr>
                <w:trHeight w:val="333"/>
              </w:trPr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6E06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6E06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3524CAA3" w:rsidR="001E495B" w:rsidRPr="001E495B" w:rsidRDefault="001E495B" w:rsidP="006E061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1159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115992" w:rsidRPr="00115992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863076" w:rsidRPr="001E495B" w14:paraId="79E95E21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41ACC8A9" w:rsidR="00863076" w:rsidRPr="005210D4" w:rsidRDefault="00863076" w:rsidP="006E06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3845">
                    <w:t>Invesco</w:t>
                  </w:r>
                  <w:proofErr w:type="spellEnd"/>
                  <w:r w:rsidRPr="00FD3845">
                    <w:t xml:space="preserve"> QQQ </w:t>
                  </w:r>
                  <w:proofErr w:type="spellStart"/>
                  <w:r w:rsidRPr="00FD3845">
                    <w:t>Trust</w:t>
                  </w:r>
                  <w:proofErr w:type="spellEnd"/>
                  <w:r w:rsidRPr="00FD3845">
                    <w:t xml:space="preserve">, </w:t>
                  </w:r>
                  <w:proofErr w:type="spellStart"/>
                  <w:r w:rsidRPr="00FD3845">
                    <w:t>Series</w:t>
                  </w:r>
                  <w:proofErr w:type="spellEnd"/>
                  <w:r w:rsidRPr="00FD3845">
                    <w:t xml:space="preserve">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AB6D32E" w:rsidR="00863076" w:rsidRPr="001E495B" w:rsidRDefault="00863076" w:rsidP="006E06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D3845">
                    <w:t>US46090E1038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188A36E0" w:rsidR="00863076" w:rsidRPr="001E495B" w:rsidRDefault="00115992" w:rsidP="006E061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863076" w:rsidRPr="001E495B" w14:paraId="7E4170BC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47AFF084" w:rsidR="00863076" w:rsidRPr="002D2CD5" w:rsidRDefault="00863076" w:rsidP="006E06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863076">
                    <w:rPr>
                      <w:lang w:val="en-US"/>
                    </w:rPr>
                    <w:t>First Trust NASDAQ-100 Equal Weighted Index Fund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0C27FFF2" w:rsidR="00863076" w:rsidRDefault="00863076" w:rsidP="006E06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US3373441050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70DE3DB8" w:rsidR="00863076" w:rsidRDefault="00115992" w:rsidP="006E061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863076" w:rsidRPr="001E495B" w14:paraId="24B23156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7FE94D3A" w:rsidR="00863076" w:rsidRPr="002D2CD5" w:rsidRDefault="00863076" w:rsidP="006E06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FD3845">
                    <w:t xml:space="preserve">Акции </w:t>
                  </w:r>
                  <w:proofErr w:type="spellStart"/>
                  <w:r w:rsidRPr="00FD3845">
                    <w:t>Alphabet</w:t>
                  </w:r>
                  <w:proofErr w:type="spellEnd"/>
                  <w:r w:rsidRPr="00FD3845">
                    <w:t xml:space="preserve"> </w:t>
                  </w:r>
                  <w:proofErr w:type="spellStart"/>
                  <w:r w:rsidRPr="00FD3845">
                    <w:t>Inc</w:t>
                  </w:r>
                  <w:proofErr w:type="spellEnd"/>
                  <w:r w:rsidRPr="00FD3845"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49730F1B" w:rsidR="00863076" w:rsidRDefault="00863076" w:rsidP="006E06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US02079K3059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31505F1D" w:rsidR="00863076" w:rsidRDefault="00115992" w:rsidP="006E061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863076" w:rsidRPr="001E495B" w14:paraId="45EA09CF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3C9205AF" w:rsidR="00863076" w:rsidRPr="002D2CD5" w:rsidRDefault="00863076" w:rsidP="006E06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FD3845">
                    <w:t xml:space="preserve">Акции NVIDIA </w:t>
                  </w:r>
                  <w:proofErr w:type="spellStart"/>
                  <w:r w:rsidRPr="00FD3845">
                    <w:t>Corporation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592D4E12" w:rsidR="00863076" w:rsidRDefault="00863076" w:rsidP="006E06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US67066G1040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6A2136C8" w:rsidR="00863076" w:rsidRDefault="00115992" w:rsidP="006E061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863076" w:rsidRPr="001E495B" w14:paraId="4E7571C0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191EAF8E" w:rsidR="00863076" w:rsidRPr="002D2CD5" w:rsidRDefault="00863076" w:rsidP="006E06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FD3845">
                    <w:t xml:space="preserve">Акции </w:t>
                  </w:r>
                  <w:proofErr w:type="spellStart"/>
                  <w:r w:rsidRPr="00FD3845">
                    <w:t>Meta</w:t>
                  </w:r>
                  <w:proofErr w:type="spellEnd"/>
                  <w:r w:rsidRPr="00FD3845">
                    <w:t xml:space="preserve"> </w:t>
                  </w:r>
                  <w:proofErr w:type="spellStart"/>
                  <w:r w:rsidRPr="00FD3845">
                    <w:t>Platforms</w:t>
                  </w:r>
                  <w:proofErr w:type="spellEnd"/>
                  <w:r w:rsidRPr="00FD3845">
                    <w:t xml:space="preserve">, </w:t>
                  </w:r>
                  <w:proofErr w:type="spellStart"/>
                  <w:r w:rsidRPr="00FD3845">
                    <w:t>Inc</w:t>
                  </w:r>
                  <w:proofErr w:type="spellEnd"/>
                  <w:r w:rsidRPr="00FD3845"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723EB5A1" w:rsidR="00863076" w:rsidRDefault="00863076" w:rsidP="006E061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US30303M1027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7B3B223B" w:rsidR="00863076" w:rsidRDefault="00115992" w:rsidP="006E061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</w:tbl>
          <w:p w14:paraId="183F49EC" w14:textId="330B749B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061D83">
        <w:tc>
          <w:tcPr>
            <w:tcW w:w="10485" w:type="dxa"/>
            <w:gridSpan w:val="10"/>
            <w:tcBorders>
              <w:bottom w:val="single" w:sz="4" w:space="0" w:color="auto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2B0429">
              <w:t>Основные инвестиционные риски</w:t>
            </w:r>
          </w:p>
        </w:tc>
      </w:tr>
      <w:tr w:rsidR="00363908" w14:paraId="1362A277" w14:textId="77777777" w:rsidTr="00061D8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BA68BC4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00456CD4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</w:tr>
      <w:tr w:rsidR="00363908" w14:paraId="0F6C401B" w14:textId="77777777" w:rsidTr="00061D8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8328433" w:rsidR="00A25CC8" w:rsidRDefault="00115992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845F673" w:rsidR="00A25CC8" w:rsidRDefault="00115992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061D8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2788C1FE" w:rsidR="00A25CC8" w:rsidRDefault="00115992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3A9830F" w:rsidR="00A25CC8" w:rsidRDefault="00115992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061D83">
        <w:tc>
          <w:tcPr>
            <w:tcW w:w="10485" w:type="dxa"/>
            <w:gridSpan w:val="10"/>
            <w:tcBorders>
              <w:top w:val="single" w:sz="4" w:space="0" w:color="auto"/>
            </w:tcBorders>
          </w:tcPr>
          <w:p w14:paraId="29D791C0" w14:textId="77777777" w:rsidR="001A50DE" w:rsidRDefault="001A50DE" w:rsidP="00E75BE8">
            <w:pPr>
              <w:pStyle w:val="ConsPlusNormal"/>
              <w:jc w:val="both"/>
              <w:outlineLvl w:val="1"/>
            </w:pPr>
          </w:p>
          <w:p w14:paraId="40D4E732" w14:textId="54AA71AB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061DCD">
        <w:tc>
          <w:tcPr>
            <w:tcW w:w="4377" w:type="dxa"/>
            <w:gridSpan w:val="3"/>
          </w:tcPr>
          <w:p w14:paraId="64F8F1C0" w14:textId="1D3FA04F" w:rsidR="00A25CC8" w:rsidRDefault="00A25CC8" w:rsidP="00AE7B4E">
            <w:pPr>
              <w:pStyle w:val="ConsPlusNormal"/>
              <w:ind w:left="283"/>
            </w:pPr>
            <w:r w:rsidRPr="00EE032C">
              <w:t>Доходность за календарный</w:t>
            </w:r>
            <w:r w:rsidRPr="00786CE5">
              <w:t xml:space="preserve"> год</w:t>
            </w:r>
            <w:r w:rsidRPr="004C4B0F">
              <w:t>,</w:t>
            </w:r>
            <w:r w:rsidRPr="004903EB">
              <w:t xml:space="preserve"> %</w:t>
            </w:r>
          </w:p>
        </w:tc>
        <w:tc>
          <w:tcPr>
            <w:tcW w:w="6108" w:type="dxa"/>
            <w:gridSpan w:val="7"/>
            <w:tcBorders>
              <w:bottom w:val="single" w:sz="4" w:space="0" w:color="auto"/>
            </w:tcBorders>
          </w:tcPr>
          <w:p w14:paraId="3D5F35F5" w14:textId="15A7477E" w:rsidR="00A25CC8" w:rsidRDefault="00A25CC8" w:rsidP="00E75BE8">
            <w:pPr>
              <w:pStyle w:val="ConsPlusNormal"/>
              <w:ind w:left="283"/>
              <w:jc w:val="both"/>
            </w:pPr>
            <w:r w:rsidRPr="002407E6">
              <w:t>Доходность за период</w:t>
            </w:r>
            <w:r w:rsidRPr="006B3416">
              <w:t>, %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</w:tr>
      <w:tr w:rsidR="00AA2745" w14:paraId="62A8DE2E" w14:textId="77777777" w:rsidTr="00AE7B4E">
        <w:tblPrEx>
          <w:tblCellMar>
            <w:left w:w="108" w:type="dxa"/>
            <w:right w:w="108" w:type="dxa"/>
          </w:tblCellMar>
        </w:tblPrEx>
        <w:tc>
          <w:tcPr>
            <w:tcW w:w="437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66E2E15D" w:rsidR="00AA2745" w:rsidRDefault="00AA2745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786CE5">
              <w:rPr>
                <w:noProof/>
              </w:rPr>
              <w:t xml:space="preserve"> </w:t>
            </w:r>
            <w:r w:rsidR="00AE7B4E">
              <w:rPr>
                <w:noProof/>
              </w:rPr>
              <w:drawing>
                <wp:inline distT="0" distB="0" distL="0" distR="0" wp14:anchorId="28EC886D" wp14:editId="2F2554B6">
                  <wp:extent cx="2592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AA2745" w:rsidRDefault="00AA2745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AA2745" w:rsidRDefault="00AA2745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1BCE74FE" w:rsidR="00AA2745" w:rsidRDefault="00AA2745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AA2745" w14:paraId="68A98360" w14:textId="77777777" w:rsidTr="00061DCD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AA2745" w:rsidRDefault="00AA2745" w:rsidP="00E75BE8"/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AA2745" w:rsidRDefault="00AA2745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AA2745" w:rsidRDefault="00AA2745" w:rsidP="00E75BE8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AA2745" w:rsidRDefault="00AA2745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7768C565" w:rsidR="00AA2745" w:rsidRDefault="009261BD" w:rsidP="00E75BE8">
            <w:r>
              <w:t>и</w:t>
            </w:r>
            <w:r w:rsidR="00AA2745">
              <w:t>ндекса</w:t>
            </w:r>
            <w:r w:rsidR="00AA2745">
              <w:rPr>
                <w:lang w:val="en-US"/>
              </w:rPr>
              <w:t xml:space="preserve"> &lt;1&gt;</w:t>
            </w:r>
            <w:r w:rsidR="00AA2745">
              <w:t xml:space="preserve"> </w:t>
            </w:r>
          </w:p>
        </w:tc>
      </w:tr>
      <w:tr w:rsidR="00EC2E59" w14:paraId="3817651D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EC2E59" w:rsidRDefault="00EC2E59" w:rsidP="00EC2E59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7146D253" w:rsidR="00EC2E59" w:rsidRPr="002407E6" w:rsidRDefault="00115992" w:rsidP="0026374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1F4161F7" w:rsidR="00EC2E59" w:rsidRPr="004903EB" w:rsidRDefault="00115992" w:rsidP="0026374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0F7096B1" w:rsidR="00EC2E59" w:rsidRPr="004903EB" w:rsidRDefault="00115992" w:rsidP="0026374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793AD32B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EC2E59" w:rsidRDefault="00EC2E59" w:rsidP="00EC2E59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728E4444" w:rsidR="00EC2E59" w:rsidRPr="002407E6" w:rsidRDefault="00115992" w:rsidP="0026374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1628521F" w:rsidR="00EC2E59" w:rsidRPr="004903EB" w:rsidRDefault="00115992" w:rsidP="0026374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5E6D3F2A" w:rsidR="00EC2E59" w:rsidRPr="004903EB" w:rsidRDefault="00115992" w:rsidP="0026374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08529EC6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EC2E59" w:rsidRDefault="00EC2E59" w:rsidP="00EC2E59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155F1229" w:rsidR="00EC2E59" w:rsidRPr="002407E6" w:rsidRDefault="00115992" w:rsidP="0026374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25E0E66E" w:rsidR="00EC2E59" w:rsidRPr="004903EB" w:rsidRDefault="00115992" w:rsidP="0026374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308F0440" w:rsidR="00EC2E59" w:rsidRPr="004903EB" w:rsidRDefault="00115992" w:rsidP="0026374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46143B1F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EC2E59" w:rsidRDefault="00EC2E59" w:rsidP="00EC2E59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76BD51BC" w:rsidR="00EC2E59" w:rsidRPr="002407E6" w:rsidRDefault="00115992" w:rsidP="0026374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031D201D" w:rsidR="00EC2E59" w:rsidRPr="004903EB" w:rsidRDefault="00115992" w:rsidP="0026374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4BA153F6" w:rsidR="00EC2E59" w:rsidRPr="004903EB" w:rsidRDefault="00115992" w:rsidP="0026374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333F3457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EC2E59" w:rsidRDefault="00EC2E59" w:rsidP="00EC2E59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45FA6C08" w:rsidR="00EC2E59" w:rsidRPr="002407E6" w:rsidRDefault="00115992" w:rsidP="0026374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69E875C4" w:rsidR="00EC2E59" w:rsidRDefault="00115992" w:rsidP="00263747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538E5251" w:rsidR="00EC2E59" w:rsidRPr="00092EEE" w:rsidRDefault="00115992" w:rsidP="00263747">
            <w:pPr>
              <w:spacing w:after="12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AA2745" w14:paraId="576664AA" w14:textId="77777777" w:rsidTr="00263747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AA2745" w:rsidRDefault="00AA2745" w:rsidP="00375C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AA2745" w:rsidRDefault="00AA2745" w:rsidP="00375CD1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4BFB616C" w:rsidR="00AA2745" w:rsidRDefault="00AA2745" w:rsidP="00263747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05D55CEE" w:rsidR="00AA2745" w:rsidRDefault="00AA2745" w:rsidP="00263747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AA2745" w:rsidRDefault="00AA2745" w:rsidP="00263747">
            <w:pPr>
              <w:spacing w:after="120"/>
              <w:jc w:val="center"/>
            </w:pPr>
          </w:p>
        </w:tc>
      </w:tr>
      <w:tr w:rsidR="00AA2745" w14:paraId="1E97DC52" w14:textId="77777777" w:rsidTr="00061DCD">
        <w:tc>
          <w:tcPr>
            <w:tcW w:w="4377" w:type="dxa"/>
            <w:gridSpan w:val="3"/>
          </w:tcPr>
          <w:p w14:paraId="0E30AE7E" w14:textId="4D9FF065" w:rsidR="00AA2745" w:rsidRPr="008C22F8" w:rsidRDefault="00AA2745" w:rsidP="0011599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3E3A9C">
              <w:t xml:space="preserve"> </w:t>
            </w:r>
            <w:r w:rsidR="00115992">
              <w:rPr>
                <w:color w:val="000000"/>
              </w:rPr>
              <w:t>-</w:t>
            </w:r>
            <w:r w:rsidR="003E3A9C">
              <w:rPr>
                <w:color w:val="000000"/>
              </w:rPr>
              <w:t xml:space="preserve"> </w:t>
            </w:r>
            <w:r>
              <w:t>руб.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  <w:tc>
          <w:tcPr>
            <w:tcW w:w="154" w:type="dxa"/>
            <w:vMerge w:val="restart"/>
            <w:tcBorders>
              <w:top w:val="single" w:sz="4" w:space="0" w:color="auto"/>
            </w:tcBorders>
          </w:tcPr>
          <w:p w14:paraId="7CA2DE5A" w14:textId="77777777" w:rsidR="00AA2745" w:rsidRDefault="00AA2745" w:rsidP="00E75BE8">
            <w:pPr>
              <w:pStyle w:val="ConsPlusNormal"/>
            </w:pPr>
          </w:p>
        </w:tc>
        <w:tc>
          <w:tcPr>
            <w:tcW w:w="5954" w:type="dxa"/>
            <w:gridSpan w:val="6"/>
            <w:vMerge w:val="restart"/>
            <w:tcBorders>
              <w:top w:val="single" w:sz="4" w:space="0" w:color="auto"/>
            </w:tcBorders>
          </w:tcPr>
          <w:p w14:paraId="7E73492B" w14:textId="1CFACBBC" w:rsidR="00AA2745" w:rsidRDefault="00AA2745" w:rsidP="00EF4D33">
            <w:pPr>
              <w:pStyle w:val="ConsPlusNormal"/>
              <w:spacing w:after="120"/>
              <w:jc w:val="both"/>
            </w:pPr>
            <w:r>
              <w:t>3. Стоимость чистых активов паевого инвестиционного фонда</w:t>
            </w:r>
            <w:r w:rsidR="003E3A9C">
              <w:t xml:space="preserve"> </w:t>
            </w:r>
            <w:r w:rsidR="00115992">
              <w:t>-</w:t>
            </w:r>
            <w:r w:rsidR="003E3A9C">
              <w:t xml:space="preserve"> </w:t>
            </w:r>
            <w:r>
              <w:t>руб.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  <w:p w14:paraId="0F3926F2" w14:textId="6E8F0043" w:rsidR="00AA2745" w:rsidRDefault="00AA2745" w:rsidP="00EF4D33">
            <w:pPr>
              <w:pStyle w:val="ConsPlusNormal"/>
              <w:jc w:val="both"/>
            </w:pPr>
            <w:r>
              <w:t>4. 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EF4D33">
              <w:t>.</w:t>
            </w:r>
          </w:p>
        </w:tc>
      </w:tr>
      <w:tr w:rsidR="00AA2745" w14:paraId="55692066" w14:textId="77777777" w:rsidTr="00061DCD">
        <w:trPr>
          <w:trHeight w:val="1683"/>
        </w:trPr>
        <w:tc>
          <w:tcPr>
            <w:tcW w:w="4377" w:type="dxa"/>
            <w:gridSpan w:val="3"/>
          </w:tcPr>
          <w:p w14:paraId="42EBF76D" w14:textId="77777777" w:rsidR="00AA2745" w:rsidRDefault="00AA2745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4" w:type="dxa"/>
            <w:vMerge/>
          </w:tcPr>
          <w:p w14:paraId="717FEEEE" w14:textId="77777777" w:rsidR="00AA2745" w:rsidRDefault="00AA2745" w:rsidP="00E75BE8"/>
        </w:tc>
        <w:tc>
          <w:tcPr>
            <w:tcW w:w="5954" w:type="dxa"/>
            <w:gridSpan w:val="6"/>
            <w:vMerge/>
          </w:tcPr>
          <w:p w14:paraId="53FE1499" w14:textId="77777777" w:rsidR="00AA2745" w:rsidRDefault="00AA2745" w:rsidP="00E75BE8"/>
        </w:tc>
      </w:tr>
      <w:tr w:rsidR="00A25CC8" w14:paraId="7A2B110A" w14:textId="77777777" w:rsidTr="00061DCD">
        <w:tc>
          <w:tcPr>
            <w:tcW w:w="10485" w:type="dxa"/>
            <w:gridSpan w:val="10"/>
          </w:tcPr>
          <w:p w14:paraId="734005CA" w14:textId="694A5417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210CD1" w14:paraId="686C91F2" w14:textId="77777777" w:rsidTr="00210CD1">
        <w:tc>
          <w:tcPr>
            <w:tcW w:w="4377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4" w:type="dxa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Pr="00814513" w:rsidRDefault="00A25CC8" w:rsidP="00E75BE8">
            <w:pPr>
              <w:pStyle w:val="ConsPlusNormal"/>
              <w:jc w:val="both"/>
            </w:pPr>
            <w:r w:rsidRPr="004B4742">
              <w:t>Комиссии, оплачиваемые каждый год</w:t>
            </w:r>
          </w:p>
        </w:tc>
      </w:tr>
      <w:tr w:rsidR="00EF4D33" w14:paraId="17764E8A" w14:textId="77777777" w:rsidTr="00210CD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2DCC70F4" w:rsidR="00BD0DC3" w:rsidRDefault="000A674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25B3BE1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1EE5180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5DE2115" w:rsidR="00BD0DC3" w:rsidRDefault="000A6740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BECA4DC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F298C" w:rsidRPr="00EC2E5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239C922C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A674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EF4D33" w14:paraId="746FE8D3" w14:textId="77777777" w:rsidTr="00210CD1">
        <w:trPr>
          <w:trHeight w:val="269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48A05F33" w:rsidR="00BD0DC3" w:rsidRDefault="000A674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A25CC8" w14:paraId="49730284" w14:textId="77777777" w:rsidTr="00061DCD">
        <w:tc>
          <w:tcPr>
            <w:tcW w:w="10485" w:type="dxa"/>
            <w:gridSpan w:val="10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24A114A7" w14:textId="77777777" w:rsidR="00210CD1" w:rsidRDefault="00210CD1" w:rsidP="00E75BE8">
            <w:pPr>
              <w:pStyle w:val="ConsPlusNormal"/>
            </w:pPr>
          </w:p>
          <w:p w14:paraId="7C970A4C" w14:textId="21F25AEC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5210D4">
              <w:t>.</w:t>
            </w:r>
          </w:p>
        </w:tc>
      </w:tr>
      <w:tr w:rsidR="00A25CC8" w14:paraId="5E8759DE" w14:textId="77777777" w:rsidTr="00061DCD">
        <w:tc>
          <w:tcPr>
            <w:tcW w:w="10485" w:type="dxa"/>
            <w:gridSpan w:val="10"/>
          </w:tcPr>
          <w:p w14:paraId="60A98224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2E54DE33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2F263A82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41FD79FE" w14:textId="7553603C" w:rsidR="00210CD1" w:rsidRDefault="00210CD1" w:rsidP="00E75BE8">
            <w:pPr>
              <w:pStyle w:val="ConsPlusNormal"/>
              <w:jc w:val="both"/>
              <w:outlineLvl w:val="1"/>
            </w:pPr>
          </w:p>
          <w:p w14:paraId="1A9FD529" w14:textId="77777777" w:rsidR="00A03CB0" w:rsidRDefault="00A03CB0" w:rsidP="00E75BE8">
            <w:pPr>
              <w:pStyle w:val="ConsPlusNormal"/>
              <w:jc w:val="both"/>
              <w:outlineLvl w:val="1"/>
            </w:pPr>
          </w:p>
          <w:p w14:paraId="438B79E2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2F618B4C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5C345400" w14:textId="58CF9A5B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5210D4" w14:paraId="32ACD5AB" w14:textId="77777777" w:rsidTr="00E468AB">
        <w:trPr>
          <w:trHeight w:val="4472"/>
        </w:trPr>
        <w:tc>
          <w:tcPr>
            <w:tcW w:w="4377" w:type="dxa"/>
            <w:gridSpan w:val="3"/>
          </w:tcPr>
          <w:p w14:paraId="6D4FF19F" w14:textId="77777777" w:rsidR="005210D4" w:rsidRDefault="005210D4" w:rsidP="005210D4">
            <w:pPr>
              <w:pStyle w:val="ConsPlusNormal"/>
              <w:spacing w:after="120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0F23F6">
              <w:t>650 рублей. Подробные условия указан</w:t>
            </w:r>
            <w:r w:rsidRPr="00FC5762">
              <w:t>ы в правилах доверительно</w:t>
            </w:r>
            <w:r>
              <w:t>го управления паевым инвестиционным фондом.</w:t>
            </w:r>
          </w:p>
          <w:p w14:paraId="2EF5519B" w14:textId="77777777" w:rsidR="005210D4" w:rsidRDefault="005210D4" w:rsidP="00763BDF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6A7A73">
              <w:t>Правила доверительного управления паевым инвестиционным фондом зарегистрированы за № 3591 от 13.11.2018 г.</w:t>
            </w:r>
          </w:p>
          <w:p w14:paraId="14487011" w14:textId="23F0D86C" w:rsidR="005210D4" w:rsidRDefault="005210D4" w:rsidP="00763BDF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6A7A73">
              <w:t>Паевой инвестиционный фонд сформирован 26.11.2018</w:t>
            </w:r>
            <w:r w:rsidR="003C133C">
              <w:t xml:space="preserve"> г</w:t>
            </w:r>
            <w:r w:rsidRPr="006A7A73">
              <w:t>.</w:t>
            </w:r>
          </w:p>
          <w:p w14:paraId="098F79A3" w14:textId="39FFFDF7" w:rsidR="005210D4" w:rsidRDefault="005210D4" w:rsidP="00E468AB">
            <w:pPr>
              <w:pStyle w:val="ConsPlusNormal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0D2D08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</w:tc>
        <w:tc>
          <w:tcPr>
            <w:tcW w:w="154" w:type="dxa"/>
          </w:tcPr>
          <w:p w14:paraId="603A097A" w14:textId="77777777" w:rsidR="005210D4" w:rsidRDefault="005210D4" w:rsidP="00E75BE8">
            <w:pPr>
              <w:pStyle w:val="ConsPlusNormal"/>
            </w:pPr>
          </w:p>
        </w:tc>
        <w:tc>
          <w:tcPr>
            <w:tcW w:w="5954" w:type="dxa"/>
            <w:gridSpan w:val="6"/>
          </w:tcPr>
          <w:p w14:paraId="71B2A11E" w14:textId="77777777" w:rsidR="005210D4" w:rsidRDefault="005210D4" w:rsidP="00AA2745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0D2D08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488B2AB3" w14:textId="0431CCB0" w:rsidR="005210D4" w:rsidRDefault="005210D4" w:rsidP="005210D4">
            <w:pPr>
              <w:pStyle w:val="ConsPlusNormal"/>
              <w:spacing w:after="120"/>
              <w:jc w:val="both"/>
            </w:pPr>
            <w:r w:rsidRPr="00AA2745">
              <w:t xml:space="preserve">6. </w:t>
            </w:r>
            <w:r w:rsidR="000D2D08" w:rsidRPr="000D2D08">
              <w:t xml:space="preserve">Специализированный депозитарий АО «Специализированный депозитарий «ИНФИНИТУМ», сайт </w:t>
            </w:r>
            <w:r w:rsidR="000D2D08" w:rsidRPr="000D2D08">
              <w:rPr>
                <w:color w:val="0000FF"/>
              </w:rPr>
              <w:t>https://specdep.ru/</w:t>
            </w:r>
            <w:r w:rsidRPr="00AA2745">
              <w:t>.</w:t>
            </w:r>
          </w:p>
          <w:p w14:paraId="1DF1E8E0" w14:textId="77777777" w:rsidR="005210D4" w:rsidRPr="000D2D08" w:rsidRDefault="005210D4" w:rsidP="00490260">
            <w:pPr>
              <w:pStyle w:val="ConsPlusNormal"/>
              <w:jc w:val="both"/>
            </w:pPr>
            <w:r>
              <w:t xml:space="preserve">7. </w:t>
            </w:r>
            <w:r w:rsidRPr="000D2D08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647F96AA" w14:textId="77777777" w:rsidR="005210D4" w:rsidRDefault="005210D4" w:rsidP="005210D4">
            <w:pPr>
              <w:pStyle w:val="ConsPlusNormal"/>
              <w:spacing w:after="120"/>
              <w:jc w:val="both"/>
            </w:pPr>
            <w:r w:rsidRPr="000D2D08">
              <w:t xml:space="preserve">регистраторская компания Р.О.С.Т», сайт </w:t>
            </w:r>
            <w:r w:rsidRPr="000D2D08">
              <w:rPr>
                <w:color w:val="0000FF"/>
              </w:rPr>
              <w:t>www.rrost.ru</w:t>
            </w:r>
            <w:r w:rsidRPr="000D2D08">
              <w:t>.</w:t>
            </w:r>
          </w:p>
          <w:p w14:paraId="2D8A6E0E" w14:textId="0DC3E7EE" w:rsidR="005210D4" w:rsidRDefault="005210D4" w:rsidP="008D5689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3465C606" w14:textId="3AF157F1" w:rsidR="00A25CC8" w:rsidRPr="008E5F91" w:rsidRDefault="006306F4" w:rsidP="008E5F91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8E5F91">
        <w:rPr>
          <w:sz w:val="20"/>
        </w:rPr>
        <w:t xml:space="preserve">&lt;1&gt; </w:t>
      </w:r>
      <w:proofErr w:type="spellStart"/>
      <w:r w:rsidRPr="008E5F91">
        <w:rPr>
          <w:sz w:val="20"/>
        </w:rPr>
        <w:t>Invesco</w:t>
      </w:r>
      <w:proofErr w:type="spellEnd"/>
      <w:r w:rsidRPr="008E5F91">
        <w:rPr>
          <w:sz w:val="20"/>
        </w:rPr>
        <w:t xml:space="preserve"> QQQ </w:t>
      </w:r>
      <w:proofErr w:type="spellStart"/>
      <w:r w:rsidRPr="008E5F91">
        <w:rPr>
          <w:sz w:val="20"/>
        </w:rPr>
        <w:t>Trust</w:t>
      </w:r>
      <w:proofErr w:type="spellEnd"/>
      <w:r w:rsidRPr="008E5F91">
        <w:rPr>
          <w:sz w:val="20"/>
        </w:rPr>
        <w:t xml:space="preserve">, </w:t>
      </w:r>
      <w:proofErr w:type="spellStart"/>
      <w:r w:rsidRPr="008E5F91">
        <w:rPr>
          <w:sz w:val="20"/>
        </w:rPr>
        <w:t>Series</w:t>
      </w:r>
      <w:proofErr w:type="spellEnd"/>
      <w:r w:rsidRPr="008E5F91">
        <w:rPr>
          <w:sz w:val="20"/>
        </w:rPr>
        <w:t xml:space="preserve"> 1</w:t>
      </w:r>
    </w:p>
    <w:p w14:paraId="57C77F35" w14:textId="3A35AAE3" w:rsidR="00115992" w:rsidRPr="008E5F91" w:rsidRDefault="00115992" w:rsidP="008E5F91">
      <w:pPr>
        <w:pStyle w:val="ConsPlusNormal"/>
        <w:spacing w:after="120"/>
        <w:jc w:val="both"/>
        <w:rPr>
          <w:sz w:val="20"/>
        </w:rPr>
      </w:pPr>
      <w:r w:rsidRPr="008E5F91">
        <w:rPr>
          <w:color w:val="FF0000"/>
          <w:sz w:val="20"/>
        </w:rPr>
        <w:t xml:space="preserve">* </w:t>
      </w:r>
      <w:r w:rsidRPr="008E5F91">
        <w:rPr>
          <w:sz w:val="20"/>
        </w:rPr>
        <w:t>Данные не указываются по причине невозможности определения показателя по состоянию на отчетную дату.</w:t>
      </w:r>
    </w:p>
    <w:p w14:paraId="37E9955D" w14:textId="2CF5C0F4" w:rsidR="005A3127" w:rsidRDefault="005A3127" w:rsidP="008E5F91">
      <w:pPr>
        <w:pStyle w:val="ConsPlusNormal"/>
        <w:spacing w:after="120"/>
        <w:jc w:val="both"/>
        <w:rPr>
          <w:sz w:val="20"/>
        </w:rPr>
      </w:pPr>
      <w:r w:rsidRPr="008E5F91">
        <w:rPr>
          <w:color w:val="FF0000"/>
          <w:sz w:val="20"/>
        </w:rPr>
        <w:t xml:space="preserve">** </w:t>
      </w:r>
      <w:r w:rsidRPr="008E5F91">
        <w:rPr>
          <w:sz w:val="20"/>
        </w:rPr>
        <w:t>Доходность за 2018 год отражает результат за неполный календарный год.</w:t>
      </w:r>
    </w:p>
    <w:p w14:paraId="6AF82AB4" w14:textId="03FBEB7C" w:rsidR="00AE7B4E" w:rsidRPr="008E5F91" w:rsidRDefault="00AE7B4E" w:rsidP="008E5F91">
      <w:pPr>
        <w:pStyle w:val="ConsPlusNormal"/>
        <w:spacing w:after="120"/>
        <w:jc w:val="both"/>
        <w:rPr>
          <w:sz w:val="20"/>
        </w:rPr>
      </w:pPr>
      <w:r w:rsidRPr="008E5F91">
        <w:rPr>
          <w:color w:val="FF0000"/>
          <w:sz w:val="20"/>
        </w:rPr>
        <w:t>*</w:t>
      </w:r>
      <w:r>
        <w:rPr>
          <w:color w:val="FF0000"/>
          <w:sz w:val="20"/>
        </w:rPr>
        <w:t>*</w:t>
      </w:r>
      <w:r w:rsidRPr="008E5F91">
        <w:rPr>
          <w:color w:val="FF0000"/>
          <w:sz w:val="20"/>
        </w:rPr>
        <w:t xml:space="preserve">* </w:t>
      </w:r>
      <w:r w:rsidR="00F05254" w:rsidRPr="00F05254">
        <w:rPr>
          <w:sz w:val="20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  <w:r w:rsidRPr="008E5F91">
        <w:rPr>
          <w:sz w:val="20"/>
        </w:rPr>
        <w:t>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6E061E"/>
    <w:sectPr w:rsidR="00AF2B7D" w:rsidSect="00AA2745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07B5"/>
    <w:rsid w:val="00032105"/>
    <w:rsid w:val="00061D83"/>
    <w:rsid w:val="00061DCD"/>
    <w:rsid w:val="00092EEE"/>
    <w:rsid w:val="000A6740"/>
    <w:rsid w:val="000B156E"/>
    <w:rsid w:val="000D2D08"/>
    <w:rsid w:val="000E62A1"/>
    <w:rsid w:val="000F23F6"/>
    <w:rsid w:val="00102EE3"/>
    <w:rsid w:val="00115992"/>
    <w:rsid w:val="00175773"/>
    <w:rsid w:val="001A1128"/>
    <w:rsid w:val="001A2193"/>
    <w:rsid w:val="001A50DE"/>
    <w:rsid w:val="001D11FC"/>
    <w:rsid w:val="001E495B"/>
    <w:rsid w:val="001E4E95"/>
    <w:rsid w:val="001F298C"/>
    <w:rsid w:val="00210CD1"/>
    <w:rsid w:val="002407E6"/>
    <w:rsid w:val="00263747"/>
    <w:rsid w:val="00283F81"/>
    <w:rsid w:val="002B0429"/>
    <w:rsid w:val="002D0D45"/>
    <w:rsid w:val="002D2CD5"/>
    <w:rsid w:val="002F6EA7"/>
    <w:rsid w:val="00302BE5"/>
    <w:rsid w:val="00350B64"/>
    <w:rsid w:val="0035401C"/>
    <w:rsid w:val="003628D0"/>
    <w:rsid w:val="00363908"/>
    <w:rsid w:val="00375CD1"/>
    <w:rsid w:val="00392C6E"/>
    <w:rsid w:val="003C133C"/>
    <w:rsid w:val="003E3A9C"/>
    <w:rsid w:val="00405760"/>
    <w:rsid w:val="00424723"/>
    <w:rsid w:val="00433D45"/>
    <w:rsid w:val="00486DAB"/>
    <w:rsid w:val="00490260"/>
    <w:rsid w:val="004903EB"/>
    <w:rsid w:val="00495559"/>
    <w:rsid w:val="00496BC5"/>
    <w:rsid w:val="004B4742"/>
    <w:rsid w:val="004C29B6"/>
    <w:rsid w:val="004C4B0F"/>
    <w:rsid w:val="004C4F0F"/>
    <w:rsid w:val="004C7320"/>
    <w:rsid w:val="005210D4"/>
    <w:rsid w:val="00524897"/>
    <w:rsid w:val="005647EC"/>
    <w:rsid w:val="005A3127"/>
    <w:rsid w:val="005B7A2A"/>
    <w:rsid w:val="006306F4"/>
    <w:rsid w:val="00634CB6"/>
    <w:rsid w:val="00696DF1"/>
    <w:rsid w:val="006A7A73"/>
    <w:rsid w:val="006B3416"/>
    <w:rsid w:val="006C1C8D"/>
    <w:rsid w:val="006D2820"/>
    <w:rsid w:val="006E061E"/>
    <w:rsid w:val="006E2C57"/>
    <w:rsid w:val="006E68A0"/>
    <w:rsid w:val="006F4046"/>
    <w:rsid w:val="00703C4B"/>
    <w:rsid w:val="0073682F"/>
    <w:rsid w:val="00740A9B"/>
    <w:rsid w:val="00751FCA"/>
    <w:rsid w:val="007606DB"/>
    <w:rsid w:val="007626D7"/>
    <w:rsid w:val="00763BDF"/>
    <w:rsid w:val="00767BA1"/>
    <w:rsid w:val="00776894"/>
    <w:rsid w:val="0077738F"/>
    <w:rsid w:val="007826D5"/>
    <w:rsid w:val="00786CE5"/>
    <w:rsid w:val="007A6A00"/>
    <w:rsid w:val="007B171D"/>
    <w:rsid w:val="007B6805"/>
    <w:rsid w:val="007C3D19"/>
    <w:rsid w:val="00811CB7"/>
    <w:rsid w:val="00814513"/>
    <w:rsid w:val="00846ED2"/>
    <w:rsid w:val="00863076"/>
    <w:rsid w:val="0087167B"/>
    <w:rsid w:val="008B2687"/>
    <w:rsid w:val="008C22F8"/>
    <w:rsid w:val="008D34C0"/>
    <w:rsid w:val="008E5F91"/>
    <w:rsid w:val="009129A2"/>
    <w:rsid w:val="009261BD"/>
    <w:rsid w:val="00936FCB"/>
    <w:rsid w:val="0095699C"/>
    <w:rsid w:val="00971F42"/>
    <w:rsid w:val="009C07BD"/>
    <w:rsid w:val="009D3231"/>
    <w:rsid w:val="009F4C09"/>
    <w:rsid w:val="00A03CB0"/>
    <w:rsid w:val="00A06100"/>
    <w:rsid w:val="00A238FE"/>
    <w:rsid w:val="00A25CC8"/>
    <w:rsid w:val="00A41BCB"/>
    <w:rsid w:val="00A53851"/>
    <w:rsid w:val="00A60CD5"/>
    <w:rsid w:val="00A74CCB"/>
    <w:rsid w:val="00A92096"/>
    <w:rsid w:val="00AA16E6"/>
    <w:rsid w:val="00AA2745"/>
    <w:rsid w:val="00AA415F"/>
    <w:rsid w:val="00AA7F84"/>
    <w:rsid w:val="00AE3F59"/>
    <w:rsid w:val="00AE7B4E"/>
    <w:rsid w:val="00B33AD5"/>
    <w:rsid w:val="00B82E82"/>
    <w:rsid w:val="00BB33AD"/>
    <w:rsid w:val="00BD0DC3"/>
    <w:rsid w:val="00C04C8F"/>
    <w:rsid w:val="00C20F33"/>
    <w:rsid w:val="00CB0F06"/>
    <w:rsid w:val="00CE3634"/>
    <w:rsid w:val="00CF1684"/>
    <w:rsid w:val="00D06064"/>
    <w:rsid w:val="00D8775C"/>
    <w:rsid w:val="00D9265A"/>
    <w:rsid w:val="00DA6772"/>
    <w:rsid w:val="00DB54F1"/>
    <w:rsid w:val="00DF29C8"/>
    <w:rsid w:val="00E617D4"/>
    <w:rsid w:val="00E75BE8"/>
    <w:rsid w:val="00EA73DB"/>
    <w:rsid w:val="00EC2E59"/>
    <w:rsid w:val="00ED1383"/>
    <w:rsid w:val="00EE032C"/>
    <w:rsid w:val="00EF4D33"/>
    <w:rsid w:val="00F05254"/>
    <w:rsid w:val="00F719AB"/>
    <w:rsid w:val="00F8581E"/>
    <w:rsid w:val="00F87DEA"/>
    <w:rsid w:val="00F95BB6"/>
    <w:rsid w:val="00FC44DA"/>
    <w:rsid w:val="00FC5762"/>
    <w:rsid w:val="00F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634CB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716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tech100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ДОХОДНОСТЬ!$O$107:$O$111</c:f>
              <c:strCache>
                <c:ptCount val="5"/>
                <c:pt idx="0">
                  <c:v>2018**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2022***</c:v>
                </c:pt>
              </c:strCache>
            </c:strRef>
          </c:cat>
          <c:val>
            <c:numRef>
              <c:f>ДОХОДНОСТЬ!$P$107:$P$111</c:f>
              <c:numCache>
                <c:formatCode>0%</c:formatCode>
                <c:ptCount val="5"/>
                <c:pt idx="0">
                  <c:v>-1.0989180358188744E-2</c:v>
                </c:pt>
                <c:pt idx="1">
                  <c:v>0.22810079633467861</c:v>
                </c:pt>
                <c:pt idx="2">
                  <c:v>0.75769532142222684</c:v>
                </c:pt>
                <c:pt idx="3">
                  <c:v>0.2763635941633491</c:v>
                </c:pt>
                <c:pt idx="4">
                  <c:v>-2.0302287826753918E-2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4F-418C-8241-98C25CFEF0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ax val="0.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AA669-62AD-4C8E-9BAE-E04426D8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103</cp:revision>
  <dcterms:created xsi:type="dcterms:W3CDTF">2021-10-06T12:43:00Z</dcterms:created>
  <dcterms:modified xsi:type="dcterms:W3CDTF">2023-02-28T08:47:00Z</dcterms:modified>
</cp:coreProperties>
</file>