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0DB1697"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6961D3">
        <w:rPr>
          <w:rFonts w:cstheme="minorHAnsi"/>
          <w:b/>
        </w:rPr>
        <w:t>ДЕСЯТЬ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BF1313D"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B43EE3">
        <w:rPr>
          <w:rFonts w:cstheme="minorHAnsi"/>
        </w:rPr>
        <w:t>31</w:t>
      </w:r>
      <w:r w:rsidR="00986649" w:rsidRPr="0021055B">
        <w:rPr>
          <w:rFonts w:cstheme="minorHAnsi"/>
        </w:rPr>
        <w:t>.</w:t>
      </w:r>
      <w:r w:rsidR="00CA2FA8">
        <w:rPr>
          <w:rFonts w:cstheme="minorHAnsi"/>
        </w:rPr>
        <w:t>0</w:t>
      </w:r>
      <w:r w:rsidR="00B43EE3">
        <w:rPr>
          <w:rFonts w:cstheme="minorHAnsi"/>
        </w:rPr>
        <w:t>3</w:t>
      </w:r>
      <w:r w:rsidR="00986649" w:rsidRPr="0021055B">
        <w:rPr>
          <w:rFonts w:cstheme="minorHAnsi"/>
        </w:rPr>
        <w:t>.202</w:t>
      </w:r>
      <w:r w:rsidR="00CA2FA8">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5AE48C9"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6961D3">
        <w:rPr>
          <w:rFonts w:cstheme="minorHAnsi"/>
          <w:b/>
        </w:rPr>
        <w:t>ДЕСЯТЬ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36A92A2" w:rsidR="00E4575A" w:rsidRPr="00C50091" w:rsidRDefault="00E4575A" w:rsidP="005907D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5907D9" w:rsidRPr="005907D9">
        <w:rPr>
          <w:rFonts w:cstheme="minorHAnsi"/>
        </w:rPr>
        <w:t>https://www.alfacapital.ru/disclosure/rules/pifs/zpifn_act10/</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2542A2D4" w:rsidR="00C75DF9" w:rsidRPr="00CA6E86" w:rsidRDefault="00C75DF9" w:rsidP="00E4575A">
      <w:pPr>
        <w:pStyle w:val="a3"/>
        <w:numPr>
          <w:ilvl w:val="0"/>
          <w:numId w:val="2"/>
        </w:numPr>
        <w:spacing w:line="276" w:lineRule="auto"/>
        <w:rPr>
          <w:rFonts w:cstheme="minorHAnsi"/>
        </w:rPr>
      </w:pPr>
      <w:r w:rsidRPr="00CA6E86">
        <w:t xml:space="preserve">Активы </w:t>
      </w:r>
      <w:r w:rsidR="00E66B06" w:rsidRPr="00CA6E86">
        <w:t>Ф</w:t>
      </w:r>
      <w:r w:rsidRPr="00CA6E86">
        <w:t xml:space="preserve">онда инвестированы в </w:t>
      </w:r>
      <w:r w:rsidR="00CA2FA8">
        <w:t>7</w:t>
      </w:r>
      <w:r w:rsidRPr="00CA6E86">
        <w:t xml:space="preserve"> объект</w:t>
      </w:r>
      <w:r w:rsidR="00341C34">
        <w:t>ов</w:t>
      </w:r>
      <w:r w:rsidRPr="00CA6E86">
        <w:t>.</w:t>
      </w:r>
      <w:r w:rsidR="00AF0868" w:rsidRPr="00CA6E86">
        <w:t xml:space="preserve"> </w:t>
      </w:r>
    </w:p>
    <w:p w14:paraId="749CF609" w14:textId="7797A04A" w:rsidR="005953EA" w:rsidRPr="00CA6E86" w:rsidRDefault="005953EA" w:rsidP="00E4575A">
      <w:pPr>
        <w:pStyle w:val="a3"/>
        <w:numPr>
          <w:ilvl w:val="0"/>
          <w:numId w:val="2"/>
        </w:numPr>
        <w:spacing w:line="276" w:lineRule="auto"/>
        <w:rPr>
          <w:rFonts w:cstheme="minorHAnsi"/>
        </w:rPr>
      </w:pPr>
      <w:r w:rsidRPr="00CA6E86">
        <w:rPr>
          <w:rFonts w:cstheme="minorHAnsi"/>
        </w:rPr>
        <w:t xml:space="preserve">Активы </w:t>
      </w:r>
      <w:r w:rsidR="00C75DF9" w:rsidRPr="00CA6E86">
        <w:rPr>
          <w:rFonts w:cstheme="minorHAnsi"/>
        </w:rPr>
        <w:t>Ф</w:t>
      </w:r>
      <w:r w:rsidR="00E66B06" w:rsidRPr="00CA6E86">
        <w:rPr>
          <w:rFonts w:cstheme="minorHAnsi"/>
        </w:rPr>
        <w:t xml:space="preserve">онда </w:t>
      </w:r>
      <w:r w:rsidR="00C75DF9" w:rsidRPr="00CA6E86">
        <w:rPr>
          <w:rFonts w:cstheme="minorHAnsi"/>
        </w:rPr>
        <w:t xml:space="preserve">инвестированы в следующие </w:t>
      </w:r>
      <w:r w:rsidR="00341C34">
        <w:rPr>
          <w:rFonts w:cstheme="minorHAnsi"/>
        </w:rPr>
        <w:t>5</w:t>
      </w:r>
      <w:r w:rsidR="00C75DF9" w:rsidRPr="00CA6E86">
        <w:rPr>
          <w:rFonts w:cstheme="minorHAnsi"/>
        </w:rPr>
        <w:t xml:space="preserve"> </w:t>
      </w:r>
      <w:r w:rsidRPr="00CA6E86">
        <w:rPr>
          <w:rFonts w:cstheme="minorHAnsi"/>
        </w:rPr>
        <w:t>объект</w:t>
      </w:r>
      <w:r w:rsidR="00341C34">
        <w:rPr>
          <w:rFonts w:cstheme="minorHAnsi"/>
        </w:rPr>
        <w:t>ов</w:t>
      </w:r>
      <w:r w:rsidR="00C75DF9" w:rsidRPr="00CA6E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CA6E86" w:rsidRPr="00CA6E86" w14:paraId="702241D5" w14:textId="77777777" w:rsidTr="007E1692">
        <w:tc>
          <w:tcPr>
            <w:tcW w:w="6516" w:type="dxa"/>
          </w:tcPr>
          <w:p w14:paraId="4497A856" w14:textId="77777777" w:rsidR="002E02FF" w:rsidRPr="00CA6E86" w:rsidRDefault="002E02FF" w:rsidP="002E02FF">
            <w:pPr>
              <w:spacing w:line="276" w:lineRule="auto"/>
              <w:jc w:val="center"/>
              <w:rPr>
                <w:rFonts w:cstheme="minorHAnsi"/>
              </w:rPr>
            </w:pPr>
            <w:r w:rsidRPr="00CA6E86">
              <w:rPr>
                <w:rFonts w:cstheme="minorHAnsi"/>
              </w:rPr>
              <w:t>Наименование объекта инвестирования</w:t>
            </w:r>
          </w:p>
        </w:tc>
        <w:tc>
          <w:tcPr>
            <w:tcW w:w="2829" w:type="dxa"/>
          </w:tcPr>
          <w:p w14:paraId="0921C8D5" w14:textId="77777777" w:rsidR="002E02FF" w:rsidRPr="00CA6E86" w:rsidRDefault="002E02FF" w:rsidP="002E02FF">
            <w:pPr>
              <w:spacing w:line="276" w:lineRule="auto"/>
              <w:jc w:val="center"/>
              <w:rPr>
                <w:rFonts w:cstheme="minorHAnsi"/>
              </w:rPr>
            </w:pPr>
            <w:r w:rsidRPr="00CA6E86">
              <w:rPr>
                <w:rFonts w:cstheme="minorHAnsi"/>
              </w:rPr>
              <w:t>Доля от активов,%</w:t>
            </w:r>
          </w:p>
        </w:tc>
      </w:tr>
      <w:tr w:rsidR="003C6D80" w:rsidRPr="00CA6E86" w14:paraId="1BCC78FC" w14:textId="77777777" w:rsidTr="003C6D80">
        <w:tc>
          <w:tcPr>
            <w:tcW w:w="6516" w:type="dxa"/>
          </w:tcPr>
          <w:p w14:paraId="1BBE983E" w14:textId="3125EF7B" w:rsidR="003C6D80" w:rsidRPr="00CA6E86" w:rsidRDefault="003C6D80" w:rsidP="003C6D80">
            <w:pPr>
              <w:rPr>
                <w:rFonts w:cstheme="minorHAnsi"/>
              </w:rPr>
            </w:pPr>
            <w:r w:rsidRPr="00CA6E86">
              <w:rPr>
                <w:rFonts w:cstheme="minorHAnsi"/>
              </w:rPr>
              <w:t>Помещение, кадастровый номер 77:09:0003023:8089, по адресу: г. Москва, ул. Тимирязевская, д. 2/3</w:t>
            </w:r>
          </w:p>
        </w:tc>
        <w:tc>
          <w:tcPr>
            <w:tcW w:w="2829" w:type="dxa"/>
            <w:vAlign w:val="center"/>
          </w:tcPr>
          <w:p w14:paraId="79E3309A" w14:textId="7EC6652B" w:rsidR="003C6D80" w:rsidRPr="00CA6E86" w:rsidRDefault="00CA2FA8" w:rsidP="00B43EE3">
            <w:pPr>
              <w:spacing w:line="276" w:lineRule="auto"/>
              <w:jc w:val="center"/>
              <w:rPr>
                <w:rFonts w:cstheme="minorHAnsi"/>
                <w:lang w:val="en-US"/>
              </w:rPr>
            </w:pPr>
            <w:r>
              <w:rPr>
                <w:rFonts w:ascii="Calibri" w:hAnsi="Calibri" w:cs="Calibri"/>
                <w:color w:val="000000"/>
              </w:rPr>
              <w:t>7</w:t>
            </w:r>
            <w:r w:rsidR="00B43EE3">
              <w:rPr>
                <w:rFonts w:ascii="Calibri" w:hAnsi="Calibri" w:cs="Calibri"/>
                <w:color w:val="000000"/>
              </w:rPr>
              <w:t>8</w:t>
            </w:r>
            <w:r w:rsidR="003C6D80">
              <w:rPr>
                <w:rFonts w:ascii="Calibri" w:hAnsi="Calibri" w:cs="Calibri"/>
                <w:color w:val="000000"/>
              </w:rPr>
              <w:t>,</w:t>
            </w:r>
            <w:r w:rsidR="00B43EE3">
              <w:rPr>
                <w:rFonts w:ascii="Calibri" w:hAnsi="Calibri" w:cs="Calibri"/>
                <w:color w:val="000000"/>
              </w:rPr>
              <w:t>12</w:t>
            </w:r>
          </w:p>
        </w:tc>
      </w:tr>
      <w:tr w:rsidR="003C6D80" w:rsidRPr="00CA6E86" w14:paraId="2C4EF1DD" w14:textId="77777777" w:rsidTr="003C6D80">
        <w:tc>
          <w:tcPr>
            <w:tcW w:w="6516" w:type="dxa"/>
          </w:tcPr>
          <w:p w14:paraId="4E5C7ABE" w14:textId="4E742A64" w:rsidR="003C6D80" w:rsidRPr="00CA6E86" w:rsidRDefault="003C6D80" w:rsidP="003C6D80">
            <w:pPr>
              <w:rPr>
                <w:rFonts w:cstheme="minorHAnsi"/>
              </w:rPr>
            </w:pPr>
            <w:r w:rsidRPr="00CA6E86">
              <w:rPr>
                <w:rFonts w:cstheme="minorHAnsi"/>
              </w:rPr>
              <w:t xml:space="preserve">Помещение, кадастровый номер </w:t>
            </w:r>
            <w:r w:rsidRPr="00405CC4">
              <w:rPr>
                <w:rFonts w:cstheme="minorHAnsi"/>
              </w:rPr>
              <w:t>77:09:0003023:8084</w:t>
            </w:r>
            <w:r w:rsidRPr="00CA6E86">
              <w:rPr>
                <w:rFonts w:cstheme="minorHAnsi"/>
              </w:rPr>
              <w:t>, по адресу: г. Москва, ул. Тимирязевская, д. 2/3</w:t>
            </w:r>
          </w:p>
        </w:tc>
        <w:tc>
          <w:tcPr>
            <w:tcW w:w="2829" w:type="dxa"/>
            <w:vAlign w:val="center"/>
          </w:tcPr>
          <w:p w14:paraId="6E32C225" w14:textId="61C87F14" w:rsidR="003C6D80" w:rsidRPr="00CA6E86" w:rsidRDefault="003C6D80" w:rsidP="00B43EE3">
            <w:pPr>
              <w:spacing w:line="276" w:lineRule="auto"/>
              <w:jc w:val="center"/>
              <w:rPr>
                <w:rFonts w:cstheme="minorHAnsi"/>
              </w:rPr>
            </w:pPr>
            <w:r>
              <w:rPr>
                <w:rFonts w:ascii="Calibri" w:hAnsi="Calibri" w:cs="Calibri"/>
                <w:color w:val="000000"/>
              </w:rPr>
              <w:t>10,</w:t>
            </w:r>
            <w:r w:rsidR="00B43EE3">
              <w:rPr>
                <w:rFonts w:ascii="Calibri" w:hAnsi="Calibri" w:cs="Calibri"/>
                <w:color w:val="000000"/>
              </w:rPr>
              <w:t>20</w:t>
            </w:r>
          </w:p>
        </w:tc>
      </w:tr>
      <w:tr w:rsidR="003C6D80" w:rsidRPr="00CA6E86" w14:paraId="7AE4462A" w14:textId="77777777" w:rsidTr="003C6D80">
        <w:tc>
          <w:tcPr>
            <w:tcW w:w="6516" w:type="dxa"/>
          </w:tcPr>
          <w:p w14:paraId="726B731D" w14:textId="35D79519" w:rsidR="003C6D80" w:rsidRPr="00CA6E86" w:rsidRDefault="003C6D80" w:rsidP="003C6D80">
            <w:pPr>
              <w:rPr>
                <w:rFonts w:cstheme="minorHAnsi"/>
              </w:rPr>
            </w:pPr>
            <w:r>
              <w:rPr>
                <w:rFonts w:cstheme="minorHAnsi"/>
              </w:rPr>
              <w:t xml:space="preserve">Права аренды земельного участка, кадастровый номер </w:t>
            </w:r>
            <w:r w:rsidRPr="00255357">
              <w:rPr>
                <w:rFonts w:cstheme="minorHAnsi"/>
              </w:rPr>
              <w:t>77:09:0003023:8</w:t>
            </w:r>
            <w:r>
              <w:rPr>
                <w:rFonts w:cstheme="minorHAnsi"/>
              </w:rPr>
              <w:t xml:space="preserve">, по адресу: </w:t>
            </w:r>
            <w:r w:rsidRPr="00255357">
              <w:rPr>
                <w:rFonts w:cstheme="minorHAnsi"/>
              </w:rPr>
              <w:t xml:space="preserve">г. Москва, ул.Тимирязевская, вл. 2, </w:t>
            </w:r>
            <w:r w:rsidRPr="00255357">
              <w:rPr>
                <w:rFonts w:cstheme="minorHAnsi"/>
              </w:rPr>
              <w:lastRenderedPageBreak/>
              <w:t>Российская Федерация, внутригородская территория муниципальный округ</w:t>
            </w:r>
          </w:p>
        </w:tc>
        <w:tc>
          <w:tcPr>
            <w:tcW w:w="2829" w:type="dxa"/>
            <w:vAlign w:val="center"/>
          </w:tcPr>
          <w:p w14:paraId="1F2C206A" w14:textId="5703ABCF" w:rsidR="003C6D80" w:rsidRPr="00CA6E86" w:rsidRDefault="0004167B" w:rsidP="00B43EE3">
            <w:pPr>
              <w:jc w:val="center"/>
              <w:rPr>
                <w:rFonts w:cstheme="minorHAnsi"/>
              </w:rPr>
            </w:pPr>
            <w:r>
              <w:rPr>
                <w:rFonts w:cstheme="minorHAnsi"/>
              </w:rPr>
              <w:lastRenderedPageBreak/>
              <w:t>7</w:t>
            </w:r>
            <w:r w:rsidR="003C6D80">
              <w:rPr>
                <w:rFonts w:cstheme="minorHAnsi"/>
              </w:rPr>
              <w:t>,</w:t>
            </w:r>
            <w:r>
              <w:rPr>
                <w:rFonts w:cstheme="minorHAnsi"/>
              </w:rPr>
              <w:t>6</w:t>
            </w:r>
            <w:r w:rsidR="00B43EE3">
              <w:rPr>
                <w:rFonts w:cstheme="minorHAnsi"/>
              </w:rPr>
              <w:t>8</w:t>
            </w:r>
          </w:p>
        </w:tc>
      </w:tr>
      <w:tr w:rsidR="003C6D80" w:rsidRPr="00CA6E86" w14:paraId="7A293A76" w14:textId="77777777" w:rsidTr="003C6D80">
        <w:tc>
          <w:tcPr>
            <w:tcW w:w="6516" w:type="dxa"/>
          </w:tcPr>
          <w:p w14:paraId="25AA7D83" w14:textId="74CCF36C" w:rsidR="003C6D80" w:rsidRPr="00CA6E86" w:rsidRDefault="003C6D80" w:rsidP="003C6D80">
            <w:pPr>
              <w:rPr>
                <w:rFonts w:cstheme="minorHAnsi"/>
              </w:rPr>
            </w:pPr>
            <w:r w:rsidRPr="00CA6E86">
              <w:rPr>
                <w:rFonts w:cstheme="minorHAnsi"/>
              </w:rPr>
              <w:t>Депозит АО «АЛЬФА-БАНК»</w:t>
            </w:r>
          </w:p>
        </w:tc>
        <w:tc>
          <w:tcPr>
            <w:tcW w:w="2829" w:type="dxa"/>
            <w:vAlign w:val="center"/>
          </w:tcPr>
          <w:p w14:paraId="189DD60C" w14:textId="18C59C7B" w:rsidR="003C6D80" w:rsidRPr="00CA6E86" w:rsidRDefault="00CA2FA8" w:rsidP="00B43EE3">
            <w:pPr>
              <w:jc w:val="center"/>
              <w:rPr>
                <w:rFonts w:cstheme="minorHAnsi"/>
              </w:rPr>
            </w:pPr>
            <w:r>
              <w:rPr>
                <w:rFonts w:ascii="Calibri" w:hAnsi="Calibri" w:cs="Calibri"/>
                <w:color w:val="000000"/>
              </w:rPr>
              <w:t>1</w:t>
            </w:r>
            <w:r w:rsidR="003C6D80">
              <w:rPr>
                <w:rFonts w:ascii="Calibri" w:hAnsi="Calibri" w:cs="Calibri"/>
                <w:color w:val="000000"/>
              </w:rPr>
              <w:t>,</w:t>
            </w:r>
            <w:r w:rsidR="0004167B">
              <w:rPr>
                <w:rFonts w:ascii="Calibri" w:hAnsi="Calibri" w:cs="Calibri"/>
                <w:color w:val="000000"/>
              </w:rPr>
              <w:t>9</w:t>
            </w:r>
            <w:r w:rsidR="00B43EE3">
              <w:rPr>
                <w:rFonts w:ascii="Calibri" w:hAnsi="Calibri" w:cs="Calibri"/>
                <w:color w:val="000000"/>
              </w:rPr>
              <w:t>3</w:t>
            </w:r>
          </w:p>
        </w:tc>
      </w:tr>
      <w:tr w:rsidR="003C6D80" w:rsidRPr="00CA6E86" w14:paraId="537E51DE" w14:textId="77777777" w:rsidTr="003C6D80">
        <w:tc>
          <w:tcPr>
            <w:tcW w:w="6516" w:type="dxa"/>
          </w:tcPr>
          <w:p w14:paraId="06DC9295" w14:textId="578F5B21" w:rsidR="003C6D80" w:rsidRPr="00CA6E86" w:rsidRDefault="003C6D80" w:rsidP="003C6D80">
            <w:pPr>
              <w:rPr>
                <w:rFonts w:cstheme="minorHAnsi"/>
              </w:rPr>
            </w:pPr>
            <w:r>
              <w:rPr>
                <w:rFonts w:cstheme="minorHAnsi"/>
              </w:rPr>
              <w:t>Денежные средства на расчетных счетах</w:t>
            </w:r>
          </w:p>
        </w:tc>
        <w:tc>
          <w:tcPr>
            <w:tcW w:w="2829" w:type="dxa"/>
            <w:vAlign w:val="center"/>
          </w:tcPr>
          <w:p w14:paraId="56F015BA" w14:textId="3CFA141A" w:rsidR="003C6D80" w:rsidRDefault="003C6D80" w:rsidP="00B43EE3">
            <w:pPr>
              <w:jc w:val="center"/>
              <w:rPr>
                <w:rFonts w:cstheme="minorHAnsi"/>
              </w:rPr>
            </w:pPr>
            <w:r>
              <w:rPr>
                <w:rFonts w:ascii="Calibri" w:hAnsi="Calibri" w:cs="Calibri"/>
                <w:color w:val="000000"/>
              </w:rPr>
              <w:t>1,</w:t>
            </w:r>
            <w:r w:rsidR="00B43EE3">
              <w:rPr>
                <w:rFonts w:ascii="Calibri" w:hAnsi="Calibri" w:cs="Calibri"/>
                <w:color w:val="000000"/>
              </w:rPr>
              <w:t>09</w:t>
            </w:r>
          </w:p>
        </w:tc>
      </w:tr>
    </w:tbl>
    <w:p w14:paraId="2C293687" w14:textId="37523192" w:rsidR="00C75DF9" w:rsidRPr="00CA6E86" w:rsidRDefault="00C75DF9" w:rsidP="00C75DF9">
      <w:pPr>
        <w:spacing w:after="0" w:line="240" w:lineRule="auto"/>
        <w:rPr>
          <w:rFonts w:cstheme="minorHAnsi"/>
          <w:b/>
        </w:rPr>
      </w:pPr>
    </w:p>
    <w:p w14:paraId="67447F2F" w14:textId="77777777" w:rsidR="009F19FF" w:rsidRPr="00CA6E86" w:rsidRDefault="009F19FF" w:rsidP="00C75DF9">
      <w:pPr>
        <w:spacing w:after="0" w:line="240" w:lineRule="auto"/>
        <w:rPr>
          <w:rFonts w:cstheme="minorHAnsi"/>
          <w:b/>
        </w:rPr>
      </w:pPr>
    </w:p>
    <w:p w14:paraId="441DA89E" w14:textId="77777777" w:rsidR="0099110E" w:rsidRPr="00CA6E86" w:rsidRDefault="004D02F5" w:rsidP="00C75DF9">
      <w:pPr>
        <w:spacing w:after="0" w:line="240" w:lineRule="auto"/>
        <w:rPr>
          <w:rFonts w:cstheme="minorHAnsi"/>
        </w:rPr>
      </w:pPr>
      <w:r w:rsidRPr="00CA6E86">
        <w:rPr>
          <w:rFonts w:cstheme="minorHAnsi"/>
          <w:b/>
        </w:rPr>
        <w:t>Раздел 4</w:t>
      </w:r>
      <w:r w:rsidRPr="00CA6E86">
        <w:rPr>
          <w:rFonts w:cstheme="minorHAnsi"/>
        </w:rPr>
        <w:t xml:space="preserve">. </w:t>
      </w:r>
      <w:r w:rsidR="0099110E" w:rsidRPr="00CA6E86">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016A6" w14:paraId="20B905A8" w14:textId="77777777" w:rsidTr="00E66B06">
        <w:trPr>
          <w:trHeight w:val="656"/>
        </w:trPr>
        <w:tc>
          <w:tcPr>
            <w:tcW w:w="3137" w:type="dxa"/>
          </w:tcPr>
          <w:p w14:paraId="40DA8B7E" w14:textId="77777777" w:rsidR="004D02F5" w:rsidRPr="00D016A6" w:rsidRDefault="004D02F5" w:rsidP="007E4067">
            <w:pPr>
              <w:spacing w:line="276" w:lineRule="auto"/>
              <w:jc w:val="center"/>
              <w:rPr>
                <w:rFonts w:cstheme="minorHAnsi"/>
              </w:rPr>
            </w:pPr>
            <w:r w:rsidRPr="00D016A6">
              <w:rPr>
                <w:rFonts w:cstheme="minorHAnsi"/>
              </w:rPr>
              <w:t>Вид риска</w:t>
            </w:r>
          </w:p>
        </w:tc>
        <w:tc>
          <w:tcPr>
            <w:tcW w:w="3089" w:type="dxa"/>
          </w:tcPr>
          <w:p w14:paraId="1B262F4D" w14:textId="77777777" w:rsidR="004D02F5" w:rsidRPr="00D016A6" w:rsidRDefault="004D02F5" w:rsidP="00986649">
            <w:pPr>
              <w:spacing w:line="276" w:lineRule="auto"/>
              <w:rPr>
                <w:rFonts w:cstheme="minorHAnsi"/>
              </w:rPr>
            </w:pPr>
            <w:r w:rsidRPr="00D016A6">
              <w:rPr>
                <w:rFonts w:cstheme="minorHAnsi"/>
              </w:rPr>
              <w:t>Вероятность реализации риска</w:t>
            </w:r>
          </w:p>
        </w:tc>
        <w:tc>
          <w:tcPr>
            <w:tcW w:w="3119" w:type="dxa"/>
          </w:tcPr>
          <w:p w14:paraId="22F15E3D" w14:textId="77777777" w:rsidR="004D02F5" w:rsidRPr="00D016A6" w:rsidRDefault="004D02F5" w:rsidP="007E4067">
            <w:pPr>
              <w:spacing w:line="276" w:lineRule="auto"/>
              <w:jc w:val="center"/>
              <w:rPr>
                <w:rFonts w:cstheme="minorHAnsi"/>
              </w:rPr>
            </w:pPr>
            <w:r w:rsidRPr="00D016A6">
              <w:rPr>
                <w:rFonts w:cstheme="minorHAnsi"/>
              </w:rPr>
              <w:t>Объем потерь при реализации риска</w:t>
            </w:r>
          </w:p>
        </w:tc>
      </w:tr>
      <w:tr w:rsidR="004D02F5" w:rsidRPr="00D016A6" w14:paraId="5881FA41" w14:textId="77777777" w:rsidTr="00E66B06">
        <w:trPr>
          <w:trHeight w:val="328"/>
        </w:trPr>
        <w:tc>
          <w:tcPr>
            <w:tcW w:w="3137" w:type="dxa"/>
          </w:tcPr>
          <w:p w14:paraId="751ABA0C" w14:textId="77777777" w:rsidR="004D02F5" w:rsidRPr="00D016A6" w:rsidRDefault="00C75DF9" w:rsidP="00986649">
            <w:pPr>
              <w:spacing w:line="276" w:lineRule="auto"/>
              <w:rPr>
                <w:rFonts w:cstheme="minorHAnsi"/>
              </w:rPr>
            </w:pPr>
            <w:r w:rsidRPr="00D016A6">
              <w:rPr>
                <w:rFonts w:cstheme="minorHAnsi"/>
                <w:lang w:eastAsia="ru-RU"/>
              </w:rPr>
              <w:t>Стратегический риск</w:t>
            </w:r>
          </w:p>
        </w:tc>
        <w:tc>
          <w:tcPr>
            <w:tcW w:w="3089" w:type="dxa"/>
          </w:tcPr>
          <w:p w14:paraId="1D604B28" w14:textId="77777777" w:rsidR="004D02F5" w:rsidRPr="00D016A6" w:rsidRDefault="007E4067" w:rsidP="00986649">
            <w:pPr>
              <w:spacing w:line="276" w:lineRule="auto"/>
              <w:rPr>
                <w:rFonts w:cstheme="minorHAnsi"/>
              </w:rPr>
            </w:pPr>
            <w:r w:rsidRPr="00D016A6">
              <w:rPr>
                <w:rFonts w:cstheme="minorHAnsi"/>
              </w:rPr>
              <w:t>низкая</w:t>
            </w:r>
          </w:p>
        </w:tc>
        <w:tc>
          <w:tcPr>
            <w:tcW w:w="3119" w:type="dxa"/>
          </w:tcPr>
          <w:p w14:paraId="12300D7C" w14:textId="77777777" w:rsidR="004D02F5" w:rsidRPr="00D016A6" w:rsidRDefault="003B455E" w:rsidP="00986649">
            <w:pPr>
              <w:spacing w:line="276" w:lineRule="auto"/>
              <w:rPr>
                <w:rFonts w:cstheme="minorHAnsi"/>
              </w:rPr>
            </w:pPr>
            <w:r w:rsidRPr="00D016A6">
              <w:rPr>
                <w:rFonts w:cstheme="minorHAnsi"/>
              </w:rPr>
              <w:t>Значительный</w:t>
            </w:r>
          </w:p>
        </w:tc>
      </w:tr>
      <w:tr w:rsidR="004D02F5" w:rsidRPr="00D016A6" w14:paraId="31E2DC4E" w14:textId="77777777" w:rsidTr="00E66B06">
        <w:trPr>
          <w:trHeight w:val="338"/>
        </w:trPr>
        <w:tc>
          <w:tcPr>
            <w:tcW w:w="3137" w:type="dxa"/>
          </w:tcPr>
          <w:p w14:paraId="0D6A6FE6" w14:textId="77777777" w:rsidR="004D02F5" w:rsidRPr="00D016A6" w:rsidRDefault="00C75DF9" w:rsidP="00986649">
            <w:pPr>
              <w:spacing w:line="276" w:lineRule="auto"/>
              <w:rPr>
                <w:rFonts w:cstheme="minorHAnsi"/>
              </w:rPr>
            </w:pPr>
            <w:r w:rsidRPr="00D016A6">
              <w:rPr>
                <w:rFonts w:cstheme="minorHAnsi"/>
              </w:rPr>
              <w:t>Системный риск</w:t>
            </w:r>
          </w:p>
        </w:tc>
        <w:tc>
          <w:tcPr>
            <w:tcW w:w="3089" w:type="dxa"/>
          </w:tcPr>
          <w:p w14:paraId="47538DB1"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6B6F8F8C" w14:textId="77777777" w:rsidR="004D02F5" w:rsidRPr="00D016A6" w:rsidRDefault="007E4067" w:rsidP="00986649">
            <w:pPr>
              <w:spacing w:line="276" w:lineRule="auto"/>
              <w:rPr>
                <w:rFonts w:cstheme="minorHAnsi"/>
              </w:rPr>
            </w:pPr>
            <w:r w:rsidRPr="00D016A6">
              <w:rPr>
                <w:rFonts w:cstheme="minorHAnsi"/>
              </w:rPr>
              <w:t>Значительный</w:t>
            </w:r>
          </w:p>
        </w:tc>
      </w:tr>
      <w:tr w:rsidR="004D02F5" w:rsidRPr="00D016A6" w14:paraId="561257B6" w14:textId="77777777" w:rsidTr="00E66B06">
        <w:trPr>
          <w:trHeight w:val="328"/>
        </w:trPr>
        <w:tc>
          <w:tcPr>
            <w:tcW w:w="3137" w:type="dxa"/>
          </w:tcPr>
          <w:p w14:paraId="672A6C48" w14:textId="77777777" w:rsidR="004D02F5" w:rsidRPr="00D016A6" w:rsidRDefault="00C75DF9" w:rsidP="00986649">
            <w:pPr>
              <w:spacing w:line="276" w:lineRule="auto"/>
              <w:rPr>
                <w:rFonts w:cstheme="minorHAnsi"/>
              </w:rPr>
            </w:pPr>
            <w:r w:rsidRPr="00D016A6">
              <w:rPr>
                <w:rFonts w:cstheme="minorHAnsi"/>
                <w:lang w:eastAsia="ru-RU"/>
              </w:rPr>
              <w:t>Операционный риск</w:t>
            </w:r>
          </w:p>
        </w:tc>
        <w:tc>
          <w:tcPr>
            <w:tcW w:w="3089" w:type="dxa"/>
          </w:tcPr>
          <w:p w14:paraId="6188FF17" w14:textId="77777777" w:rsidR="004D02F5" w:rsidRPr="00D016A6" w:rsidRDefault="003B455E" w:rsidP="007E4067">
            <w:pPr>
              <w:spacing w:line="276" w:lineRule="auto"/>
              <w:rPr>
                <w:rFonts w:cstheme="minorHAnsi"/>
              </w:rPr>
            </w:pPr>
            <w:r w:rsidRPr="00D016A6">
              <w:rPr>
                <w:rFonts w:cstheme="minorHAnsi"/>
              </w:rPr>
              <w:t>Средний</w:t>
            </w:r>
          </w:p>
        </w:tc>
        <w:tc>
          <w:tcPr>
            <w:tcW w:w="3119" w:type="dxa"/>
          </w:tcPr>
          <w:p w14:paraId="5FAEF5A3" w14:textId="77777777" w:rsidR="004D02F5" w:rsidRPr="00D016A6" w:rsidRDefault="003B455E" w:rsidP="00986649">
            <w:pPr>
              <w:spacing w:line="276" w:lineRule="auto"/>
              <w:rPr>
                <w:rFonts w:cstheme="minorHAnsi"/>
              </w:rPr>
            </w:pPr>
            <w:r w:rsidRPr="00D016A6">
              <w:rPr>
                <w:rFonts w:cstheme="minorHAnsi"/>
              </w:rPr>
              <w:t>Средний</w:t>
            </w:r>
          </w:p>
        </w:tc>
      </w:tr>
      <w:tr w:rsidR="004D02F5" w:rsidRPr="00D016A6" w14:paraId="024E9854" w14:textId="77777777" w:rsidTr="00E66B06">
        <w:trPr>
          <w:trHeight w:val="328"/>
        </w:trPr>
        <w:tc>
          <w:tcPr>
            <w:tcW w:w="3137" w:type="dxa"/>
          </w:tcPr>
          <w:p w14:paraId="18BBD7BB" w14:textId="77777777" w:rsidR="004D02F5" w:rsidRPr="00D016A6" w:rsidRDefault="00C75DF9" w:rsidP="00986649">
            <w:pPr>
              <w:spacing w:line="276" w:lineRule="auto"/>
              <w:rPr>
                <w:rFonts w:cstheme="minorHAnsi"/>
              </w:rPr>
            </w:pPr>
            <w:r w:rsidRPr="00D016A6">
              <w:rPr>
                <w:rFonts w:cstheme="minorHAnsi"/>
              </w:rPr>
              <w:t>Правовой риск</w:t>
            </w:r>
          </w:p>
        </w:tc>
        <w:tc>
          <w:tcPr>
            <w:tcW w:w="3089" w:type="dxa"/>
          </w:tcPr>
          <w:p w14:paraId="794FE903" w14:textId="77777777" w:rsidR="004D02F5" w:rsidRPr="00D016A6" w:rsidRDefault="00E66B06" w:rsidP="007E4067">
            <w:pPr>
              <w:spacing w:line="276" w:lineRule="auto"/>
              <w:rPr>
                <w:rFonts w:cstheme="minorHAnsi"/>
              </w:rPr>
            </w:pPr>
            <w:r w:rsidRPr="00D016A6">
              <w:rPr>
                <w:rFonts w:cstheme="minorHAnsi"/>
              </w:rPr>
              <w:t>низкая</w:t>
            </w:r>
          </w:p>
        </w:tc>
        <w:tc>
          <w:tcPr>
            <w:tcW w:w="3119" w:type="dxa"/>
          </w:tcPr>
          <w:p w14:paraId="09AB0E41" w14:textId="77777777" w:rsidR="004D02F5" w:rsidRPr="00D016A6" w:rsidRDefault="007E4067" w:rsidP="00986649">
            <w:pPr>
              <w:spacing w:line="276" w:lineRule="auto"/>
              <w:rPr>
                <w:rFonts w:cstheme="minorHAnsi"/>
              </w:rPr>
            </w:pPr>
            <w:r w:rsidRPr="00D016A6">
              <w:rPr>
                <w:rFonts w:cstheme="minorHAnsi"/>
              </w:rPr>
              <w:t>Средний</w:t>
            </w:r>
          </w:p>
        </w:tc>
      </w:tr>
      <w:tr w:rsidR="004D02F5" w:rsidRPr="00D016A6" w14:paraId="291ED0B8" w14:textId="77777777" w:rsidTr="00E66B06">
        <w:trPr>
          <w:trHeight w:val="328"/>
        </w:trPr>
        <w:tc>
          <w:tcPr>
            <w:tcW w:w="3137" w:type="dxa"/>
          </w:tcPr>
          <w:p w14:paraId="1C367149" w14:textId="77777777" w:rsidR="004D02F5" w:rsidRPr="00D016A6" w:rsidRDefault="00C75DF9" w:rsidP="00986649">
            <w:pPr>
              <w:spacing w:line="276" w:lineRule="auto"/>
              <w:rPr>
                <w:rFonts w:cstheme="minorHAnsi"/>
              </w:rPr>
            </w:pPr>
            <w:r w:rsidRPr="00D016A6">
              <w:rPr>
                <w:rFonts w:cstheme="minorHAnsi"/>
              </w:rPr>
              <w:t>Регуляторный риск</w:t>
            </w:r>
          </w:p>
        </w:tc>
        <w:tc>
          <w:tcPr>
            <w:tcW w:w="3089" w:type="dxa"/>
          </w:tcPr>
          <w:p w14:paraId="6FA4BBC9"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1DC4FCB1" w14:textId="77777777" w:rsidR="004D02F5" w:rsidRPr="00D016A6" w:rsidRDefault="007E4067" w:rsidP="00986649">
            <w:pPr>
              <w:spacing w:line="276" w:lineRule="auto"/>
              <w:rPr>
                <w:rFonts w:cstheme="minorHAnsi"/>
              </w:rPr>
            </w:pPr>
            <w:r w:rsidRPr="00D016A6">
              <w:rPr>
                <w:rFonts w:cstheme="minorHAnsi"/>
              </w:rPr>
              <w:t>Средний</w:t>
            </w:r>
          </w:p>
        </w:tc>
      </w:tr>
      <w:tr w:rsidR="00E66B06" w:rsidRPr="00D016A6" w14:paraId="2021AB0A" w14:textId="77777777" w:rsidTr="00E66B06">
        <w:trPr>
          <w:trHeight w:val="328"/>
        </w:trPr>
        <w:tc>
          <w:tcPr>
            <w:tcW w:w="3137" w:type="dxa"/>
          </w:tcPr>
          <w:p w14:paraId="1E39E216" w14:textId="77777777" w:rsidR="00E66B06" w:rsidRPr="00D016A6" w:rsidRDefault="00E66B06" w:rsidP="00E66B06">
            <w:pPr>
              <w:spacing w:line="276" w:lineRule="auto"/>
              <w:rPr>
                <w:rFonts w:cstheme="minorHAnsi"/>
              </w:rPr>
            </w:pPr>
            <w:r w:rsidRPr="00D016A6">
              <w:rPr>
                <w:rFonts w:cstheme="minorHAnsi"/>
              </w:rPr>
              <w:t>Рыночный/ценовой риск</w:t>
            </w:r>
          </w:p>
        </w:tc>
        <w:tc>
          <w:tcPr>
            <w:tcW w:w="3089" w:type="dxa"/>
          </w:tcPr>
          <w:p w14:paraId="2DA32528" w14:textId="77777777" w:rsidR="00E66B06" w:rsidRPr="00D016A6" w:rsidRDefault="00E66B06" w:rsidP="00E66B06">
            <w:pPr>
              <w:spacing w:line="276" w:lineRule="auto"/>
              <w:rPr>
                <w:rFonts w:cstheme="minorHAnsi"/>
              </w:rPr>
            </w:pPr>
            <w:r w:rsidRPr="00D016A6">
              <w:rPr>
                <w:rFonts w:cstheme="minorHAnsi"/>
              </w:rPr>
              <w:t>Средний</w:t>
            </w:r>
          </w:p>
        </w:tc>
        <w:tc>
          <w:tcPr>
            <w:tcW w:w="3119" w:type="dxa"/>
          </w:tcPr>
          <w:p w14:paraId="66D54E17"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016F1D10" w14:textId="77777777" w:rsidTr="00E66B06">
        <w:trPr>
          <w:trHeight w:val="328"/>
        </w:trPr>
        <w:tc>
          <w:tcPr>
            <w:tcW w:w="3137" w:type="dxa"/>
          </w:tcPr>
          <w:p w14:paraId="46AB5A93" w14:textId="77777777" w:rsidR="00E66B06" w:rsidRPr="00D016A6" w:rsidRDefault="00E66B06" w:rsidP="00E66B06">
            <w:pPr>
              <w:spacing w:line="276" w:lineRule="auto"/>
              <w:rPr>
                <w:rFonts w:cstheme="minorHAnsi"/>
              </w:rPr>
            </w:pPr>
            <w:r w:rsidRPr="00D016A6">
              <w:rPr>
                <w:rFonts w:cstheme="minorHAnsi"/>
              </w:rPr>
              <w:t>Валютный риск</w:t>
            </w:r>
          </w:p>
        </w:tc>
        <w:tc>
          <w:tcPr>
            <w:tcW w:w="3089" w:type="dxa"/>
          </w:tcPr>
          <w:p w14:paraId="36BE9F3B"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49EF6E81" w14:textId="77777777" w:rsidR="00E66B06" w:rsidRPr="00D016A6" w:rsidRDefault="003B455E" w:rsidP="003B455E">
            <w:pPr>
              <w:spacing w:line="276" w:lineRule="auto"/>
              <w:rPr>
                <w:rFonts w:cstheme="minorHAnsi"/>
              </w:rPr>
            </w:pPr>
            <w:r w:rsidRPr="00D016A6">
              <w:rPr>
                <w:rFonts w:cstheme="minorHAnsi"/>
              </w:rPr>
              <w:t xml:space="preserve">Незначительный </w:t>
            </w:r>
          </w:p>
        </w:tc>
      </w:tr>
      <w:tr w:rsidR="00E66B06" w:rsidRPr="00D016A6" w14:paraId="31F91E33" w14:textId="77777777" w:rsidTr="00E66B06">
        <w:trPr>
          <w:trHeight w:val="328"/>
        </w:trPr>
        <w:tc>
          <w:tcPr>
            <w:tcW w:w="3137" w:type="dxa"/>
          </w:tcPr>
          <w:p w14:paraId="1EBAAC42" w14:textId="77777777" w:rsidR="00E66B06" w:rsidRPr="00D016A6" w:rsidRDefault="00E66B06" w:rsidP="00E66B06">
            <w:pPr>
              <w:spacing w:line="276" w:lineRule="auto"/>
              <w:rPr>
                <w:rFonts w:cstheme="minorHAnsi"/>
              </w:rPr>
            </w:pPr>
            <w:r w:rsidRPr="00D016A6">
              <w:rPr>
                <w:rFonts w:cstheme="minorHAnsi"/>
              </w:rPr>
              <w:t>Процентный риск</w:t>
            </w:r>
          </w:p>
        </w:tc>
        <w:tc>
          <w:tcPr>
            <w:tcW w:w="3089" w:type="dxa"/>
          </w:tcPr>
          <w:p w14:paraId="7A6F115A"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11F9A9F0"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621AB412" w14:textId="77777777" w:rsidTr="00E66B06">
        <w:trPr>
          <w:trHeight w:val="328"/>
        </w:trPr>
        <w:tc>
          <w:tcPr>
            <w:tcW w:w="3137" w:type="dxa"/>
          </w:tcPr>
          <w:p w14:paraId="3D086557" w14:textId="77777777" w:rsidR="00E66B06" w:rsidRPr="00D016A6" w:rsidRDefault="00E66B06" w:rsidP="00E66B06">
            <w:pPr>
              <w:spacing w:line="276" w:lineRule="auto"/>
              <w:rPr>
                <w:rFonts w:cstheme="minorHAnsi"/>
              </w:rPr>
            </w:pPr>
            <w:r w:rsidRPr="00D016A6">
              <w:rPr>
                <w:rFonts w:cstheme="minorHAnsi"/>
              </w:rPr>
              <w:t>Риск ликвидности</w:t>
            </w:r>
          </w:p>
        </w:tc>
        <w:tc>
          <w:tcPr>
            <w:tcW w:w="3089" w:type="dxa"/>
          </w:tcPr>
          <w:p w14:paraId="06249A25"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53A2142" w14:textId="77777777" w:rsidR="00E66B06" w:rsidRPr="00D016A6" w:rsidRDefault="003B455E" w:rsidP="00E66B06">
            <w:pPr>
              <w:spacing w:line="276" w:lineRule="auto"/>
              <w:rPr>
                <w:rFonts w:cstheme="minorHAnsi"/>
              </w:rPr>
            </w:pPr>
            <w:r w:rsidRPr="00D016A6">
              <w:rPr>
                <w:rFonts w:cstheme="minorHAnsi"/>
              </w:rPr>
              <w:t>Значительный</w:t>
            </w:r>
          </w:p>
        </w:tc>
      </w:tr>
      <w:tr w:rsidR="00E66B06" w:rsidRPr="00D016A6" w14:paraId="7F65331D" w14:textId="77777777" w:rsidTr="00E66B06">
        <w:trPr>
          <w:trHeight w:val="328"/>
        </w:trPr>
        <w:tc>
          <w:tcPr>
            <w:tcW w:w="3137" w:type="dxa"/>
          </w:tcPr>
          <w:p w14:paraId="357B013D" w14:textId="77777777" w:rsidR="00E66B06" w:rsidRPr="00D016A6" w:rsidRDefault="00E66B06" w:rsidP="00E66B06">
            <w:pPr>
              <w:spacing w:line="276" w:lineRule="auto"/>
              <w:rPr>
                <w:rFonts w:cstheme="minorHAnsi"/>
              </w:rPr>
            </w:pPr>
            <w:r w:rsidRPr="00D016A6">
              <w:rPr>
                <w:rFonts w:cstheme="minorHAnsi"/>
              </w:rPr>
              <w:t>Кредитный риск</w:t>
            </w:r>
          </w:p>
        </w:tc>
        <w:tc>
          <w:tcPr>
            <w:tcW w:w="3089" w:type="dxa"/>
          </w:tcPr>
          <w:p w14:paraId="4AEB4DD0"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014F76F" w14:textId="77777777" w:rsidR="00E66B06" w:rsidRPr="00D016A6" w:rsidRDefault="003B455E" w:rsidP="00E66B06">
            <w:pPr>
              <w:spacing w:line="276" w:lineRule="auto"/>
              <w:rPr>
                <w:rFonts w:cstheme="minorHAnsi"/>
              </w:rPr>
            </w:pPr>
            <w:r w:rsidRPr="00D016A6">
              <w:rPr>
                <w:rFonts w:cstheme="minorHAnsi"/>
              </w:rPr>
              <w:t>Средний</w:t>
            </w:r>
          </w:p>
        </w:tc>
      </w:tr>
      <w:tr w:rsidR="00C75DF9" w:rsidRPr="00D016A6" w14:paraId="5F7AD00F" w14:textId="77777777" w:rsidTr="00E66B06">
        <w:trPr>
          <w:trHeight w:val="328"/>
        </w:trPr>
        <w:tc>
          <w:tcPr>
            <w:tcW w:w="3137" w:type="dxa"/>
          </w:tcPr>
          <w:p w14:paraId="6866DEE9" w14:textId="77777777" w:rsidR="00C75DF9" w:rsidRPr="00D016A6" w:rsidRDefault="00E66B06" w:rsidP="00986649">
            <w:pPr>
              <w:spacing w:line="276" w:lineRule="auto"/>
              <w:rPr>
                <w:rFonts w:cstheme="minorHAnsi"/>
              </w:rPr>
            </w:pPr>
            <w:r w:rsidRPr="00D016A6">
              <w:rPr>
                <w:rFonts w:cstheme="minorHAnsi"/>
              </w:rPr>
              <w:t>Риск дефолта</w:t>
            </w:r>
          </w:p>
        </w:tc>
        <w:tc>
          <w:tcPr>
            <w:tcW w:w="3089" w:type="dxa"/>
          </w:tcPr>
          <w:p w14:paraId="4D8288C1" w14:textId="77777777" w:rsidR="00C75DF9" w:rsidRPr="00D016A6" w:rsidRDefault="003B455E" w:rsidP="007E4067">
            <w:pPr>
              <w:spacing w:line="276" w:lineRule="auto"/>
              <w:rPr>
                <w:rFonts w:cstheme="minorHAnsi"/>
              </w:rPr>
            </w:pPr>
            <w:r w:rsidRPr="00D016A6">
              <w:rPr>
                <w:rFonts w:cstheme="minorHAnsi"/>
              </w:rPr>
              <w:t>низкая</w:t>
            </w:r>
          </w:p>
        </w:tc>
        <w:tc>
          <w:tcPr>
            <w:tcW w:w="3119" w:type="dxa"/>
          </w:tcPr>
          <w:p w14:paraId="23C53479" w14:textId="77777777" w:rsidR="00C75DF9" w:rsidRPr="00D016A6" w:rsidRDefault="003B455E" w:rsidP="00986649">
            <w:pPr>
              <w:spacing w:line="276" w:lineRule="auto"/>
              <w:rPr>
                <w:rFonts w:cstheme="minorHAnsi"/>
              </w:rPr>
            </w:pPr>
            <w:r w:rsidRPr="00D016A6">
              <w:rPr>
                <w:rFonts w:cstheme="minorHAnsi"/>
              </w:rPr>
              <w:t>Значительный</w:t>
            </w:r>
          </w:p>
        </w:tc>
      </w:tr>
      <w:tr w:rsidR="00E66B06" w:rsidRPr="00D016A6" w14:paraId="133F6CC2" w14:textId="77777777" w:rsidTr="00E66B06">
        <w:trPr>
          <w:trHeight w:val="328"/>
        </w:trPr>
        <w:tc>
          <w:tcPr>
            <w:tcW w:w="3137" w:type="dxa"/>
          </w:tcPr>
          <w:p w14:paraId="058CC1F2" w14:textId="77777777" w:rsidR="00E66B06" w:rsidRPr="00D016A6" w:rsidRDefault="00E66B06" w:rsidP="00986649">
            <w:pPr>
              <w:spacing w:line="276" w:lineRule="auto"/>
              <w:rPr>
                <w:rFonts w:cstheme="minorHAnsi"/>
              </w:rPr>
            </w:pPr>
            <w:r w:rsidRPr="00D016A6">
              <w:rPr>
                <w:rFonts w:cstheme="minorHAnsi"/>
              </w:rPr>
              <w:t>Риск контрагента</w:t>
            </w:r>
          </w:p>
        </w:tc>
        <w:tc>
          <w:tcPr>
            <w:tcW w:w="3089" w:type="dxa"/>
          </w:tcPr>
          <w:p w14:paraId="03F90303" w14:textId="77777777" w:rsidR="00E66B06" w:rsidRPr="00D016A6" w:rsidRDefault="00E66B06" w:rsidP="007E4067">
            <w:pPr>
              <w:spacing w:line="276" w:lineRule="auto"/>
              <w:rPr>
                <w:rFonts w:cstheme="minorHAnsi"/>
              </w:rPr>
            </w:pPr>
            <w:r w:rsidRPr="00D016A6">
              <w:rPr>
                <w:rFonts w:cstheme="minorHAnsi"/>
              </w:rPr>
              <w:t>Средний</w:t>
            </w:r>
          </w:p>
        </w:tc>
        <w:tc>
          <w:tcPr>
            <w:tcW w:w="3119" w:type="dxa"/>
          </w:tcPr>
          <w:p w14:paraId="02F53002" w14:textId="77777777" w:rsidR="00E66B06" w:rsidRPr="00D016A6" w:rsidRDefault="003B455E" w:rsidP="00986649">
            <w:pPr>
              <w:spacing w:line="276" w:lineRule="auto"/>
              <w:rPr>
                <w:rFonts w:cstheme="minorHAnsi"/>
              </w:rPr>
            </w:pPr>
            <w:r w:rsidRPr="00D016A6">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607050">
        <w:rPr>
          <w:rFonts w:cstheme="minorHAnsi"/>
          <w:b/>
        </w:rPr>
        <w:t>Раздел 5</w:t>
      </w:r>
      <w:r w:rsidRPr="00607050">
        <w:rPr>
          <w:rFonts w:cstheme="minorHAnsi"/>
        </w:rPr>
        <w:t xml:space="preserve">. </w:t>
      </w:r>
      <w:r w:rsidR="0099110E" w:rsidRPr="0060705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D016A6">
        <w:tc>
          <w:tcPr>
            <w:tcW w:w="4365" w:type="dxa"/>
            <w:vAlign w:val="bottom"/>
          </w:tcPr>
          <w:p w14:paraId="1CAB1B97" w14:textId="6B74AD0E"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267762">
              <w:rPr>
                <w:rFonts w:asciiTheme="minorHAnsi" w:hAnsiTheme="minorHAnsi" w:cstheme="minorHAnsi"/>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D016A6" w:rsidRPr="00C50091" w14:paraId="277DA56E" w14:textId="77777777" w:rsidTr="003C6D80">
        <w:tblPrEx>
          <w:tblCellMar>
            <w:left w:w="108" w:type="dxa"/>
            <w:right w:w="108" w:type="dxa"/>
          </w:tblCellMar>
        </w:tblPrEx>
        <w:trPr>
          <w:trHeight w:val="1074"/>
        </w:trPr>
        <w:tc>
          <w:tcPr>
            <w:tcW w:w="4365" w:type="dxa"/>
            <w:vMerge w:val="restart"/>
            <w:vAlign w:val="center"/>
          </w:tcPr>
          <w:p w14:paraId="66CBF915" w14:textId="0106A267" w:rsidR="00D016A6" w:rsidRPr="003B455E" w:rsidRDefault="003C6D80" w:rsidP="00526694">
            <w:pPr>
              <w:pStyle w:val="ConsPlusNormal"/>
              <w:jc w:val="center"/>
              <w:rPr>
                <w:rFonts w:asciiTheme="minorHAnsi" w:hAnsiTheme="minorHAnsi" w:cstheme="minorHAnsi"/>
              </w:rPr>
            </w:pPr>
            <w:r>
              <w:rPr>
                <w:noProof/>
              </w:rPr>
              <w:drawing>
                <wp:inline distT="0" distB="0" distL="0" distR="0" wp14:anchorId="76910249" wp14:editId="7DE547E1">
                  <wp:extent cx="2634615" cy="24860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80" w:type="dxa"/>
          </w:tcPr>
          <w:p w14:paraId="3A1F857A"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763" w:type="dxa"/>
          </w:tcPr>
          <w:p w14:paraId="665073E8"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563" w:type="dxa"/>
          </w:tcPr>
          <w:p w14:paraId="7303BB68"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5DEE68C8" w14:textId="77777777" w:rsidR="00CA2FA8" w:rsidRDefault="00D016A6" w:rsidP="00CA2FA8">
            <w:pPr>
              <w:pStyle w:val="ConsPlusNormal"/>
              <w:ind w:left="283"/>
              <w:rPr>
                <w:rFonts w:asciiTheme="minorHAnsi" w:hAnsiTheme="minorHAnsi" w:cstheme="minorHAnsi"/>
              </w:rPr>
            </w:pPr>
            <w:r w:rsidRPr="003B455E">
              <w:rPr>
                <w:rFonts w:asciiTheme="minorHAnsi" w:hAnsiTheme="minorHAnsi" w:cstheme="minorHAnsi"/>
              </w:rPr>
              <w:t>инфляции</w:t>
            </w:r>
            <w:r w:rsidR="00CA2FA8">
              <w:rPr>
                <w:rFonts w:asciiTheme="minorHAnsi" w:hAnsiTheme="minorHAnsi" w:cstheme="minorHAnsi"/>
              </w:rPr>
              <w:t>*</w:t>
            </w:r>
          </w:p>
          <w:p w14:paraId="377B7C46" w14:textId="59D9878C" w:rsidR="00D016A6" w:rsidRPr="003B455E" w:rsidRDefault="00CA2FA8" w:rsidP="00B43EE3">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B43EE3">
              <w:rPr>
                <w:rFonts w:asciiTheme="minorHAnsi" w:hAnsiTheme="minorHAnsi" w:cstheme="minorHAnsi"/>
                <w:sz w:val="12"/>
                <w:szCs w:val="12"/>
              </w:rPr>
              <w:t>февраль</w:t>
            </w:r>
            <w:r w:rsidRPr="00EB78B5">
              <w:rPr>
                <w:rFonts w:asciiTheme="minorHAnsi" w:hAnsiTheme="minorHAnsi" w:cstheme="minorHAnsi"/>
                <w:sz w:val="12"/>
                <w:szCs w:val="12"/>
              </w:rPr>
              <w:t xml:space="preserve"> 202</w:t>
            </w:r>
            <w:r w:rsidR="0004167B">
              <w:rPr>
                <w:rFonts w:asciiTheme="minorHAnsi" w:hAnsiTheme="minorHAnsi" w:cstheme="minorHAnsi"/>
                <w:sz w:val="12"/>
                <w:szCs w:val="12"/>
              </w:rPr>
              <w:t>3</w:t>
            </w:r>
            <w:r w:rsidRPr="00EB78B5">
              <w:rPr>
                <w:rFonts w:asciiTheme="minorHAnsi" w:hAnsiTheme="minorHAnsi" w:cstheme="minorHAnsi"/>
                <w:sz w:val="12"/>
                <w:szCs w:val="12"/>
              </w:rPr>
              <w:t>)</w:t>
            </w:r>
          </w:p>
        </w:tc>
      </w:tr>
      <w:tr w:rsidR="00B43EE3" w:rsidRPr="00C50091" w14:paraId="163F6D42" w14:textId="77777777" w:rsidTr="000A21E1">
        <w:tc>
          <w:tcPr>
            <w:tcW w:w="4365" w:type="dxa"/>
            <w:vMerge/>
          </w:tcPr>
          <w:p w14:paraId="439EA073" w14:textId="77777777" w:rsidR="00B43EE3" w:rsidRPr="003B455E" w:rsidRDefault="00B43EE3" w:rsidP="00B43EE3">
            <w:pPr>
              <w:rPr>
                <w:rFonts w:cstheme="minorHAnsi"/>
              </w:rPr>
            </w:pPr>
          </w:p>
        </w:tc>
        <w:tc>
          <w:tcPr>
            <w:tcW w:w="1380" w:type="dxa"/>
            <w:vAlign w:val="bottom"/>
          </w:tcPr>
          <w:p w14:paraId="377E34DE" w14:textId="77777777" w:rsidR="00B43EE3" w:rsidRPr="003B455E" w:rsidRDefault="00B43EE3" w:rsidP="00B43EE3">
            <w:pPr>
              <w:pStyle w:val="ConsPlusNormal"/>
              <w:ind w:left="283"/>
              <w:rPr>
                <w:rFonts w:asciiTheme="minorHAnsi" w:hAnsiTheme="minorHAnsi" w:cstheme="minorHAnsi"/>
              </w:rPr>
            </w:pPr>
            <w:r w:rsidRPr="003B455E">
              <w:rPr>
                <w:rFonts w:asciiTheme="minorHAnsi" w:hAnsiTheme="minorHAnsi" w:cstheme="minorHAnsi"/>
              </w:rPr>
              <w:t>1 месяц</w:t>
            </w:r>
          </w:p>
        </w:tc>
        <w:tc>
          <w:tcPr>
            <w:tcW w:w="1763" w:type="dxa"/>
            <w:vAlign w:val="bottom"/>
          </w:tcPr>
          <w:p w14:paraId="7FBF015C" w14:textId="3B1E749E" w:rsidR="00B43EE3" w:rsidRPr="00B82A27" w:rsidRDefault="00B43EE3" w:rsidP="00B43EE3">
            <w:pPr>
              <w:pStyle w:val="ConsPlusNormal"/>
              <w:rPr>
                <w:rFonts w:asciiTheme="minorHAnsi" w:hAnsiTheme="minorHAnsi" w:cstheme="minorHAnsi"/>
              </w:rPr>
            </w:pPr>
            <w:r>
              <w:rPr>
                <w:color w:val="000000"/>
                <w:szCs w:val="22"/>
              </w:rPr>
              <w:t>1,09%</w:t>
            </w:r>
          </w:p>
        </w:tc>
        <w:tc>
          <w:tcPr>
            <w:tcW w:w="1563" w:type="dxa"/>
            <w:vAlign w:val="bottom"/>
          </w:tcPr>
          <w:p w14:paraId="5DA42905" w14:textId="3069AE7E" w:rsidR="00B43EE3" w:rsidRPr="003C6D80" w:rsidRDefault="00B43EE3" w:rsidP="00B43EE3">
            <w:pPr>
              <w:pStyle w:val="ConsPlusNormal"/>
              <w:rPr>
                <w:rFonts w:asciiTheme="minorHAnsi" w:hAnsiTheme="minorHAnsi" w:cstheme="minorHAnsi"/>
                <w:highlight w:val="yellow"/>
              </w:rPr>
            </w:pPr>
            <w:r>
              <w:rPr>
                <w:color w:val="000000"/>
                <w:szCs w:val="22"/>
              </w:rPr>
              <w:t>0,63%</w:t>
            </w:r>
          </w:p>
        </w:tc>
      </w:tr>
      <w:tr w:rsidR="00B43EE3" w:rsidRPr="00C50091" w14:paraId="734DB2DE" w14:textId="77777777" w:rsidTr="000A21E1">
        <w:tc>
          <w:tcPr>
            <w:tcW w:w="4365" w:type="dxa"/>
            <w:vMerge/>
          </w:tcPr>
          <w:p w14:paraId="1A4F3314" w14:textId="77777777" w:rsidR="00B43EE3" w:rsidRPr="003B455E" w:rsidRDefault="00B43EE3" w:rsidP="00B43EE3">
            <w:pPr>
              <w:rPr>
                <w:rFonts w:cstheme="minorHAnsi"/>
              </w:rPr>
            </w:pPr>
          </w:p>
        </w:tc>
        <w:tc>
          <w:tcPr>
            <w:tcW w:w="1380" w:type="dxa"/>
            <w:vAlign w:val="bottom"/>
          </w:tcPr>
          <w:p w14:paraId="6B673F49" w14:textId="77777777" w:rsidR="00B43EE3" w:rsidRPr="003B455E" w:rsidRDefault="00B43EE3" w:rsidP="00B43EE3">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763" w:type="dxa"/>
            <w:vAlign w:val="bottom"/>
          </w:tcPr>
          <w:p w14:paraId="72F3B61F" w14:textId="529F3B1D" w:rsidR="00B43EE3" w:rsidRPr="00E25458" w:rsidRDefault="00B43EE3" w:rsidP="00B43EE3">
            <w:pPr>
              <w:pStyle w:val="ConsPlusNormal"/>
              <w:rPr>
                <w:rFonts w:asciiTheme="minorHAnsi" w:hAnsiTheme="minorHAnsi" w:cstheme="minorHAnsi"/>
              </w:rPr>
            </w:pPr>
            <w:r>
              <w:rPr>
                <w:color w:val="000000"/>
                <w:szCs w:val="22"/>
              </w:rPr>
              <w:t>1,81%</w:t>
            </w:r>
          </w:p>
        </w:tc>
        <w:tc>
          <w:tcPr>
            <w:tcW w:w="1563" w:type="dxa"/>
            <w:vAlign w:val="bottom"/>
          </w:tcPr>
          <w:p w14:paraId="0A9EC4F7" w14:textId="053ECCD3" w:rsidR="00B43EE3" w:rsidRPr="003C6D80" w:rsidRDefault="00B43EE3" w:rsidP="00B43EE3">
            <w:pPr>
              <w:pStyle w:val="ConsPlusNormal"/>
              <w:rPr>
                <w:rFonts w:asciiTheme="minorHAnsi" w:hAnsiTheme="minorHAnsi" w:cstheme="minorHAnsi"/>
                <w:highlight w:val="yellow"/>
              </w:rPr>
            </w:pPr>
            <w:r>
              <w:rPr>
                <w:color w:val="000000"/>
                <w:szCs w:val="22"/>
              </w:rPr>
              <w:t>-0,28%</w:t>
            </w:r>
          </w:p>
        </w:tc>
      </w:tr>
      <w:tr w:rsidR="00B43EE3" w:rsidRPr="00C50091" w14:paraId="2D189623" w14:textId="77777777" w:rsidTr="000A21E1">
        <w:tc>
          <w:tcPr>
            <w:tcW w:w="4365" w:type="dxa"/>
            <w:vMerge/>
          </w:tcPr>
          <w:p w14:paraId="06D3E770" w14:textId="77777777" w:rsidR="00B43EE3" w:rsidRPr="003B455E" w:rsidRDefault="00B43EE3" w:rsidP="00B43EE3">
            <w:pPr>
              <w:rPr>
                <w:rFonts w:cstheme="minorHAnsi"/>
              </w:rPr>
            </w:pPr>
          </w:p>
        </w:tc>
        <w:tc>
          <w:tcPr>
            <w:tcW w:w="1380" w:type="dxa"/>
            <w:vAlign w:val="bottom"/>
          </w:tcPr>
          <w:p w14:paraId="0A625FAD" w14:textId="77777777" w:rsidR="00B43EE3" w:rsidRPr="003B455E" w:rsidRDefault="00B43EE3" w:rsidP="00B43EE3">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763" w:type="dxa"/>
            <w:vAlign w:val="bottom"/>
          </w:tcPr>
          <w:p w14:paraId="7AFD14DC" w14:textId="6F1E7FC5" w:rsidR="00B43EE3" w:rsidRPr="00B82A27" w:rsidRDefault="00B43EE3" w:rsidP="00B43EE3">
            <w:pPr>
              <w:pStyle w:val="ConsPlusNormal"/>
              <w:rPr>
                <w:rFonts w:asciiTheme="minorHAnsi" w:hAnsiTheme="minorHAnsi" w:cstheme="minorHAnsi"/>
              </w:rPr>
            </w:pPr>
            <w:r>
              <w:rPr>
                <w:color w:val="000000"/>
                <w:szCs w:val="22"/>
              </w:rPr>
              <w:t>11,26%</w:t>
            </w:r>
          </w:p>
        </w:tc>
        <w:tc>
          <w:tcPr>
            <w:tcW w:w="1563" w:type="dxa"/>
            <w:vAlign w:val="bottom"/>
          </w:tcPr>
          <w:p w14:paraId="5A1631C8" w14:textId="3CA96084" w:rsidR="00B43EE3" w:rsidRPr="003C6D80" w:rsidRDefault="00B43EE3" w:rsidP="00B43EE3">
            <w:pPr>
              <w:pStyle w:val="ConsPlusNormal"/>
              <w:rPr>
                <w:rFonts w:asciiTheme="minorHAnsi" w:hAnsiTheme="minorHAnsi" w:cstheme="minorHAnsi"/>
                <w:highlight w:val="yellow"/>
              </w:rPr>
            </w:pPr>
            <w:r>
              <w:rPr>
                <w:color w:val="000000"/>
                <w:szCs w:val="22"/>
              </w:rPr>
              <w:t>8,55%</w:t>
            </w:r>
          </w:p>
        </w:tc>
      </w:tr>
      <w:tr w:rsidR="00B43EE3" w:rsidRPr="00C50091" w14:paraId="00022598" w14:textId="77777777" w:rsidTr="000A21E1">
        <w:tc>
          <w:tcPr>
            <w:tcW w:w="4365" w:type="dxa"/>
            <w:vMerge/>
          </w:tcPr>
          <w:p w14:paraId="23447C1B" w14:textId="77777777" w:rsidR="00B43EE3" w:rsidRPr="003B455E" w:rsidRDefault="00B43EE3" w:rsidP="00B43EE3">
            <w:pPr>
              <w:rPr>
                <w:rFonts w:cstheme="minorHAnsi"/>
              </w:rPr>
            </w:pPr>
          </w:p>
        </w:tc>
        <w:tc>
          <w:tcPr>
            <w:tcW w:w="1380" w:type="dxa"/>
            <w:vAlign w:val="bottom"/>
          </w:tcPr>
          <w:p w14:paraId="1559E4EA" w14:textId="77777777" w:rsidR="00B43EE3" w:rsidRPr="003B455E" w:rsidRDefault="00B43EE3" w:rsidP="00B43EE3">
            <w:pPr>
              <w:pStyle w:val="ConsPlusNormal"/>
              <w:ind w:left="283"/>
              <w:rPr>
                <w:rFonts w:asciiTheme="minorHAnsi" w:hAnsiTheme="minorHAnsi" w:cstheme="minorHAnsi"/>
              </w:rPr>
            </w:pPr>
            <w:r w:rsidRPr="003B455E">
              <w:rPr>
                <w:rFonts w:asciiTheme="minorHAnsi" w:hAnsiTheme="minorHAnsi" w:cstheme="minorHAnsi"/>
              </w:rPr>
              <w:t>1 год</w:t>
            </w:r>
          </w:p>
        </w:tc>
        <w:tc>
          <w:tcPr>
            <w:tcW w:w="1763" w:type="dxa"/>
            <w:vAlign w:val="bottom"/>
          </w:tcPr>
          <w:p w14:paraId="34AF94F7" w14:textId="4BEFEC3F" w:rsidR="00B43EE3" w:rsidRPr="00B82A27" w:rsidRDefault="00B43EE3" w:rsidP="00B43EE3">
            <w:pPr>
              <w:pStyle w:val="ConsPlusNormal"/>
              <w:rPr>
                <w:rFonts w:asciiTheme="minorHAnsi" w:hAnsiTheme="minorHAnsi" w:cstheme="minorHAnsi"/>
              </w:rPr>
            </w:pPr>
            <w:r>
              <w:rPr>
                <w:color w:val="000000"/>
                <w:szCs w:val="22"/>
              </w:rPr>
              <w:t>15,62%</w:t>
            </w:r>
          </w:p>
        </w:tc>
        <w:tc>
          <w:tcPr>
            <w:tcW w:w="1563" w:type="dxa"/>
            <w:vAlign w:val="bottom"/>
          </w:tcPr>
          <w:p w14:paraId="4EF284CC" w14:textId="18F38F80" w:rsidR="00B43EE3" w:rsidRPr="003C6D80" w:rsidRDefault="00B43EE3" w:rsidP="00B43EE3">
            <w:pPr>
              <w:pStyle w:val="ConsPlusNormal"/>
              <w:rPr>
                <w:rFonts w:asciiTheme="minorHAnsi" w:hAnsiTheme="minorHAnsi" w:cstheme="minorHAnsi"/>
                <w:highlight w:val="yellow"/>
              </w:rPr>
            </w:pPr>
            <w:r>
              <w:rPr>
                <w:color w:val="000000"/>
                <w:szCs w:val="22"/>
              </w:rPr>
              <w:t>4,65%</w:t>
            </w:r>
          </w:p>
        </w:tc>
      </w:tr>
      <w:tr w:rsidR="00B43EE3" w:rsidRPr="00C50091" w14:paraId="61586E32" w14:textId="77777777" w:rsidTr="008D1FDD">
        <w:tc>
          <w:tcPr>
            <w:tcW w:w="4365" w:type="dxa"/>
            <w:vMerge/>
          </w:tcPr>
          <w:p w14:paraId="6D68E732" w14:textId="77777777" w:rsidR="00B43EE3" w:rsidRPr="003B455E" w:rsidRDefault="00B43EE3" w:rsidP="00B43EE3">
            <w:pPr>
              <w:rPr>
                <w:rFonts w:cstheme="minorHAnsi"/>
              </w:rPr>
            </w:pPr>
          </w:p>
        </w:tc>
        <w:tc>
          <w:tcPr>
            <w:tcW w:w="1380" w:type="dxa"/>
            <w:vAlign w:val="bottom"/>
          </w:tcPr>
          <w:p w14:paraId="6C7A6518" w14:textId="77777777" w:rsidR="00B43EE3" w:rsidRPr="003B455E" w:rsidRDefault="00B43EE3" w:rsidP="00B43EE3">
            <w:pPr>
              <w:pStyle w:val="ConsPlusNormal"/>
              <w:ind w:left="283"/>
              <w:rPr>
                <w:rFonts w:asciiTheme="minorHAnsi" w:hAnsiTheme="minorHAnsi" w:cstheme="minorHAnsi"/>
              </w:rPr>
            </w:pPr>
            <w:r w:rsidRPr="003B455E">
              <w:rPr>
                <w:rFonts w:asciiTheme="minorHAnsi" w:hAnsiTheme="minorHAnsi" w:cstheme="minorHAnsi"/>
              </w:rPr>
              <w:t>3 года</w:t>
            </w:r>
          </w:p>
        </w:tc>
        <w:tc>
          <w:tcPr>
            <w:tcW w:w="1763" w:type="dxa"/>
            <w:vAlign w:val="bottom"/>
          </w:tcPr>
          <w:p w14:paraId="2E854221" w14:textId="155892B4" w:rsidR="00B43EE3" w:rsidRPr="003B455E" w:rsidRDefault="00B43EE3" w:rsidP="00B43EE3">
            <w:pPr>
              <w:pStyle w:val="ConsPlusNormal"/>
              <w:rPr>
                <w:rFonts w:asciiTheme="minorHAnsi" w:hAnsiTheme="minorHAnsi" w:cstheme="minorHAnsi"/>
              </w:rPr>
            </w:pPr>
            <w:r>
              <w:rPr>
                <w:color w:val="000000"/>
                <w:szCs w:val="22"/>
              </w:rPr>
              <w:t>46,11%</w:t>
            </w:r>
          </w:p>
        </w:tc>
        <w:tc>
          <w:tcPr>
            <w:tcW w:w="1563" w:type="dxa"/>
            <w:vAlign w:val="bottom"/>
          </w:tcPr>
          <w:p w14:paraId="4946C1EE" w14:textId="4CD84B83" w:rsidR="00B43EE3" w:rsidRPr="003C6D80" w:rsidRDefault="00B43EE3" w:rsidP="00B43EE3">
            <w:pPr>
              <w:pStyle w:val="ConsPlusNormal"/>
              <w:rPr>
                <w:rFonts w:asciiTheme="minorHAnsi" w:hAnsiTheme="minorHAnsi" w:cstheme="minorHAnsi"/>
                <w:highlight w:val="yellow"/>
              </w:rPr>
            </w:pPr>
            <w:r>
              <w:rPr>
                <w:color w:val="000000"/>
                <w:szCs w:val="22"/>
              </w:rPr>
              <w:t>18,11%</w:t>
            </w:r>
          </w:p>
        </w:tc>
      </w:tr>
      <w:tr w:rsidR="00900474" w:rsidRPr="00C50091" w14:paraId="23E49679" w14:textId="77777777" w:rsidTr="004056BF">
        <w:tc>
          <w:tcPr>
            <w:tcW w:w="4365" w:type="dxa"/>
            <w:vMerge/>
          </w:tcPr>
          <w:p w14:paraId="18885D97" w14:textId="77777777" w:rsidR="00900474" w:rsidRPr="003B455E" w:rsidRDefault="00900474" w:rsidP="00900474">
            <w:pPr>
              <w:pStyle w:val="ConsPlusNormal"/>
              <w:rPr>
                <w:rFonts w:asciiTheme="minorHAnsi" w:hAnsiTheme="minorHAnsi" w:cstheme="minorHAnsi"/>
              </w:rPr>
            </w:pPr>
          </w:p>
        </w:tc>
        <w:tc>
          <w:tcPr>
            <w:tcW w:w="1380" w:type="dxa"/>
            <w:vAlign w:val="bottom"/>
          </w:tcPr>
          <w:p w14:paraId="427B3323" w14:textId="77777777" w:rsidR="00900474" w:rsidRPr="003B455E" w:rsidRDefault="00900474" w:rsidP="00900474">
            <w:pPr>
              <w:pStyle w:val="ConsPlusNormal"/>
              <w:ind w:left="283"/>
              <w:rPr>
                <w:rFonts w:asciiTheme="minorHAnsi" w:hAnsiTheme="minorHAnsi" w:cstheme="minorHAnsi"/>
              </w:rPr>
            </w:pPr>
            <w:r w:rsidRPr="003B455E">
              <w:rPr>
                <w:rFonts w:asciiTheme="minorHAnsi" w:hAnsiTheme="minorHAnsi" w:cstheme="minorHAnsi"/>
              </w:rPr>
              <w:t>5 лет</w:t>
            </w:r>
          </w:p>
        </w:tc>
        <w:tc>
          <w:tcPr>
            <w:tcW w:w="1763" w:type="dxa"/>
            <w:vAlign w:val="bottom"/>
          </w:tcPr>
          <w:p w14:paraId="0B6591EC" w14:textId="50760108" w:rsidR="00900474" w:rsidRPr="003B455E" w:rsidRDefault="00900474" w:rsidP="00900474">
            <w:pPr>
              <w:pStyle w:val="ConsPlusNormal"/>
              <w:rPr>
                <w:rFonts w:asciiTheme="minorHAnsi" w:hAnsiTheme="minorHAnsi" w:cstheme="minorHAnsi"/>
              </w:rPr>
            </w:pPr>
            <w:r>
              <w:rPr>
                <w:rFonts w:asciiTheme="minorHAnsi" w:hAnsiTheme="minorHAnsi" w:cstheme="minorHAnsi"/>
              </w:rPr>
              <w:t>-</w:t>
            </w:r>
          </w:p>
        </w:tc>
        <w:tc>
          <w:tcPr>
            <w:tcW w:w="1563" w:type="dxa"/>
            <w:vAlign w:val="bottom"/>
          </w:tcPr>
          <w:p w14:paraId="529BB3CB" w14:textId="584454CC" w:rsidR="00900474" w:rsidRPr="003C6D80" w:rsidRDefault="00900474" w:rsidP="00900474">
            <w:pPr>
              <w:pStyle w:val="ConsPlusNormal"/>
              <w:rPr>
                <w:rFonts w:asciiTheme="minorHAnsi" w:hAnsiTheme="minorHAnsi" w:cstheme="minorHAnsi"/>
                <w:highlight w:val="yellow"/>
              </w:rPr>
            </w:pPr>
            <w:r>
              <w:rPr>
                <w:color w:val="000000"/>
                <w:szCs w:val="22"/>
              </w:rPr>
              <w:t>-</w:t>
            </w:r>
          </w:p>
        </w:tc>
      </w:tr>
    </w:tbl>
    <w:p w14:paraId="136D627F" w14:textId="77777777" w:rsidR="004F6824" w:rsidRPr="00C50091" w:rsidRDefault="004F6824" w:rsidP="00B74D3D">
      <w:pPr>
        <w:pStyle w:val="a3"/>
        <w:spacing w:line="276" w:lineRule="auto"/>
        <w:rPr>
          <w:rFonts w:cstheme="minorHAnsi"/>
        </w:rPr>
      </w:pPr>
    </w:p>
    <w:p w14:paraId="66686100" w14:textId="32955D98" w:rsidR="007A0DCF" w:rsidRPr="00C50091" w:rsidRDefault="007E4067" w:rsidP="00B43EE3">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B43EE3" w:rsidRPr="00B43EE3">
        <w:rPr>
          <w:rFonts w:cstheme="minorHAnsi"/>
        </w:rPr>
        <w:t>292</w:t>
      </w:r>
      <w:r w:rsidR="00B43EE3">
        <w:rPr>
          <w:rFonts w:cstheme="minorHAnsi"/>
        </w:rPr>
        <w:t xml:space="preserve"> </w:t>
      </w:r>
      <w:r w:rsidR="00B43EE3" w:rsidRPr="00B43EE3">
        <w:rPr>
          <w:rFonts w:cstheme="minorHAnsi"/>
        </w:rPr>
        <w:t>138,77</w:t>
      </w:r>
      <w:r w:rsidR="007D03D6" w:rsidRPr="007D03D6">
        <w:rPr>
          <w:rFonts w:cstheme="minorHAnsi"/>
        </w:rPr>
        <w:t> </w:t>
      </w:r>
      <w:r w:rsidRPr="00C50091">
        <w:rPr>
          <w:rFonts w:cstheme="minorHAnsi"/>
        </w:rPr>
        <w:t>рублей.</w:t>
      </w:r>
    </w:p>
    <w:p w14:paraId="2FE68D87" w14:textId="58043104" w:rsidR="007A0DCF" w:rsidRPr="00C50091" w:rsidRDefault="007A0DCF" w:rsidP="00B43EE3">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B43EE3" w:rsidRPr="00B43EE3">
        <w:rPr>
          <w:rFonts w:cstheme="minorHAnsi"/>
        </w:rPr>
        <w:t>379</w:t>
      </w:r>
      <w:r w:rsidR="00B43EE3">
        <w:rPr>
          <w:rFonts w:cstheme="minorHAnsi"/>
        </w:rPr>
        <w:t> </w:t>
      </w:r>
      <w:r w:rsidR="00B43EE3" w:rsidRPr="00B43EE3">
        <w:rPr>
          <w:rFonts w:cstheme="minorHAnsi"/>
        </w:rPr>
        <w:t>780</w:t>
      </w:r>
      <w:r w:rsidR="00B43EE3">
        <w:rPr>
          <w:rFonts w:cstheme="minorHAnsi"/>
        </w:rPr>
        <w:t xml:space="preserve"> </w:t>
      </w:r>
      <w:bookmarkStart w:id="0" w:name="_GoBack"/>
      <w:bookmarkEnd w:id="0"/>
      <w:r w:rsidR="00B43EE3" w:rsidRPr="00B43EE3">
        <w:rPr>
          <w:rFonts w:cstheme="minorHAnsi"/>
        </w:rPr>
        <w:t>401,52</w:t>
      </w:r>
      <w:r w:rsidR="0002266E">
        <w:rPr>
          <w:rFonts w:cstheme="minorHAnsi"/>
        </w:rPr>
        <w:t xml:space="preserve"> </w:t>
      </w:r>
      <w:r w:rsidRPr="00C50091">
        <w:rPr>
          <w:rFonts w:cstheme="minorHAnsi"/>
        </w:rPr>
        <w:t>рублей.</w:t>
      </w:r>
    </w:p>
    <w:p w14:paraId="3FA832E2" w14:textId="77777777" w:rsidR="00912E77" w:rsidRPr="00912E77" w:rsidRDefault="00912E77" w:rsidP="00912E77">
      <w:pPr>
        <w:pStyle w:val="a3"/>
        <w:numPr>
          <w:ilvl w:val="0"/>
          <w:numId w:val="3"/>
        </w:numPr>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w:t>
      </w:r>
      <w:r w:rsidRPr="00912E77">
        <w:rPr>
          <w:rFonts w:cstheme="minorHAnsi"/>
        </w:rPr>
        <w:lastRenderedPageBreak/>
        <w:t xml:space="preserve">равный одному календарному месяцу. Под первым расчетным периодом понимается календарный месяц, в котором завершено (окончено) формирование Фонда. </w:t>
      </w:r>
    </w:p>
    <w:p w14:paraId="32B4E038" w14:textId="77777777" w:rsidR="00912E77" w:rsidRPr="00912E77" w:rsidRDefault="00912E77" w:rsidP="00912E77">
      <w:pPr>
        <w:pStyle w:val="a3"/>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 </w:t>
      </w:r>
    </w:p>
    <w:p w14:paraId="600A8F32" w14:textId="77777777" w:rsidR="00912E77" w:rsidRPr="00912E77" w:rsidRDefault="00912E77" w:rsidP="00912E77">
      <w:pPr>
        <w:pStyle w:val="a3"/>
        <w:spacing w:line="276" w:lineRule="auto"/>
        <w:rPr>
          <w:rFonts w:cstheme="minorHAnsi"/>
        </w:rPr>
      </w:pPr>
      <w:r w:rsidRPr="00912E77">
        <w:rPr>
          <w:rFonts w:cstheme="minorHAnsi"/>
        </w:rPr>
        <w:t>Выплата дохода по инвестиционным паям осуществляется в течение 30 (Тридцать) дней со дня, следующего за окончанием расчетного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0245C9D" w14:textId="77777777" w:rsidR="00912E77" w:rsidRPr="00912E77" w:rsidRDefault="00912E77" w:rsidP="00912E77">
      <w:pPr>
        <w:pStyle w:val="a3"/>
        <w:spacing w:line="276" w:lineRule="auto"/>
        <w:rPr>
          <w:rFonts w:cstheme="minorHAnsi"/>
        </w:rPr>
      </w:pPr>
      <w:r w:rsidRPr="00912E77">
        <w:rPr>
          <w:rFonts w:cstheme="minorHAnsi"/>
        </w:rPr>
        <w:t>Размер дохода по инвестиционным паям принимается:</w:t>
      </w:r>
    </w:p>
    <w:p w14:paraId="5E01B8A4" w14:textId="77777777" w:rsidR="00912E77" w:rsidRPr="00912E77" w:rsidRDefault="00912E77" w:rsidP="00912E77">
      <w:pPr>
        <w:pStyle w:val="a3"/>
        <w:spacing w:line="276" w:lineRule="auto"/>
        <w:rPr>
          <w:rFonts w:cstheme="minorHAnsi"/>
        </w:rPr>
      </w:pPr>
      <w:r w:rsidRPr="00912E77">
        <w:rPr>
          <w:rFonts w:cstheme="minorHAnsi"/>
        </w:rPr>
        <w:t>- в первом отчетном периоде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031561F8" w14:textId="77777777" w:rsidR="00912E77" w:rsidRPr="00912E77" w:rsidRDefault="00912E77" w:rsidP="00912E77">
      <w:pPr>
        <w:pStyle w:val="a3"/>
        <w:spacing w:line="276" w:lineRule="auto"/>
        <w:rPr>
          <w:rFonts w:cstheme="minorHAnsi"/>
        </w:rPr>
      </w:pPr>
      <w:r w:rsidRPr="00912E77">
        <w:rPr>
          <w:rFonts w:cstheme="minorHAnsi"/>
        </w:rPr>
        <w:t>- во все последующие отчетные периоды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1BA2856F" w14:textId="665C1A45" w:rsidR="0099110E" w:rsidRPr="00AA1555" w:rsidRDefault="00912E77" w:rsidP="00912E77">
      <w:pPr>
        <w:pStyle w:val="a3"/>
        <w:spacing w:line="276" w:lineRule="auto"/>
        <w:rPr>
          <w:rFonts w:cstheme="minorHAnsi"/>
        </w:rPr>
      </w:pPr>
      <w:r w:rsidRPr="00912E77">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016A6" w:rsidRDefault="00A34267" w:rsidP="005E2EAC">
      <w:pPr>
        <w:pStyle w:val="a3"/>
        <w:numPr>
          <w:ilvl w:val="0"/>
          <w:numId w:val="4"/>
        </w:numPr>
        <w:spacing w:line="276" w:lineRule="auto"/>
        <w:jc w:val="both"/>
        <w:rPr>
          <w:rFonts w:cstheme="minorHAnsi"/>
        </w:rPr>
      </w:pPr>
      <w:r w:rsidRPr="00D016A6">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016A6">
        <w:rPr>
          <w:rFonts w:cstheme="minorHAnsi"/>
        </w:rPr>
        <w:t>не предусмотрена</w:t>
      </w:r>
      <w:r w:rsidR="00F8635C" w:rsidRPr="00D016A6">
        <w:rPr>
          <w:rFonts w:cstheme="minorHAnsi"/>
        </w:rPr>
        <w:t>.</w:t>
      </w:r>
    </w:p>
    <w:p w14:paraId="7408CF32" w14:textId="0F1DC045"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F571C3">
        <w:rPr>
          <w:rFonts w:cstheme="minorHAnsi"/>
        </w:rPr>
        <w:t>3633</w:t>
      </w:r>
      <w:r w:rsidRPr="00C50091">
        <w:rPr>
          <w:rFonts w:cstheme="minorHAnsi"/>
        </w:rPr>
        <w:t xml:space="preserve"> зарегистрированы Банком России </w:t>
      </w:r>
      <w:r w:rsidR="00F571C3">
        <w:rPr>
          <w:rFonts w:cstheme="minorHAnsi"/>
        </w:rPr>
        <w:t>28</w:t>
      </w:r>
      <w:r w:rsidRPr="00C50091">
        <w:rPr>
          <w:rFonts w:cstheme="minorHAnsi"/>
        </w:rPr>
        <w:t>.</w:t>
      </w:r>
      <w:r w:rsidR="00F571C3">
        <w:rPr>
          <w:rFonts w:cstheme="minorHAnsi"/>
        </w:rPr>
        <w:t>12</w:t>
      </w:r>
      <w:r w:rsidRPr="00C50091">
        <w:rPr>
          <w:rFonts w:cstheme="minorHAnsi"/>
        </w:rPr>
        <w:t>.20</w:t>
      </w:r>
      <w:r w:rsidR="00E365EB">
        <w:rPr>
          <w:rFonts w:cstheme="minorHAnsi"/>
        </w:rPr>
        <w:t>1</w:t>
      </w:r>
      <w:r w:rsidR="00F571C3">
        <w:rPr>
          <w:rFonts w:cstheme="minorHAnsi"/>
        </w:rPr>
        <w:t>8</w:t>
      </w:r>
      <w:r w:rsidRPr="00C50091">
        <w:rPr>
          <w:rFonts w:cstheme="minorHAnsi"/>
        </w:rPr>
        <w:t xml:space="preserve">. </w:t>
      </w:r>
    </w:p>
    <w:p w14:paraId="1101B57E" w14:textId="1A3E1C0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13496">
        <w:rPr>
          <w:rFonts w:cstheme="minorHAnsi"/>
        </w:rPr>
        <w:t>16</w:t>
      </w:r>
      <w:r w:rsidR="00876ABD" w:rsidRPr="00C50091">
        <w:rPr>
          <w:rFonts w:cstheme="minorHAnsi"/>
          <w:lang w:val="en-US"/>
        </w:rPr>
        <w:t>.</w:t>
      </w:r>
      <w:r w:rsidR="00813496">
        <w:rPr>
          <w:rFonts w:cstheme="minorHAnsi"/>
        </w:rPr>
        <w:t>04</w:t>
      </w:r>
      <w:r w:rsidR="00876ABD" w:rsidRPr="00C50091">
        <w:rPr>
          <w:rFonts w:cstheme="minorHAnsi"/>
          <w:lang w:val="en-US"/>
        </w:rPr>
        <w:t>.20</w:t>
      </w:r>
      <w:r w:rsidR="00E365EB">
        <w:rPr>
          <w:rFonts w:cstheme="minorHAnsi"/>
        </w:rPr>
        <w:t>1</w:t>
      </w:r>
      <w:r w:rsidR="00813496">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8"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9"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6437F2">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6437F2">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E4C9F" w14:textId="77777777" w:rsidR="00FE4606" w:rsidRDefault="00FE4606" w:rsidP="000F4BEA">
      <w:pPr>
        <w:spacing w:after="0" w:line="240" w:lineRule="auto"/>
      </w:pPr>
      <w:r>
        <w:separator/>
      </w:r>
    </w:p>
  </w:endnote>
  <w:endnote w:type="continuationSeparator" w:id="0">
    <w:p w14:paraId="1BF9DDC3" w14:textId="77777777" w:rsidR="00FE4606" w:rsidRDefault="00FE4606" w:rsidP="000F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49B8D" w14:textId="77777777" w:rsidR="00FE4606" w:rsidRDefault="00FE4606" w:rsidP="000F4BEA">
      <w:pPr>
        <w:spacing w:after="0" w:line="240" w:lineRule="auto"/>
      </w:pPr>
      <w:r>
        <w:separator/>
      </w:r>
    </w:p>
  </w:footnote>
  <w:footnote w:type="continuationSeparator" w:id="0">
    <w:p w14:paraId="55388320" w14:textId="77777777" w:rsidR="00FE4606" w:rsidRDefault="00FE4606" w:rsidP="000F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266E"/>
    <w:rsid w:val="0004167B"/>
    <w:rsid w:val="00082A82"/>
    <w:rsid w:val="00093EAA"/>
    <w:rsid w:val="000C2A9D"/>
    <w:rsid w:val="000F4BEA"/>
    <w:rsid w:val="00102B2B"/>
    <w:rsid w:val="001743E3"/>
    <w:rsid w:val="001858EA"/>
    <w:rsid w:val="001A002A"/>
    <w:rsid w:val="001F3FB3"/>
    <w:rsid w:val="0021055B"/>
    <w:rsid w:val="00220281"/>
    <w:rsid w:val="00220CAA"/>
    <w:rsid w:val="00246951"/>
    <w:rsid w:val="00255357"/>
    <w:rsid w:val="00267762"/>
    <w:rsid w:val="002E02FF"/>
    <w:rsid w:val="00301C5E"/>
    <w:rsid w:val="0032043C"/>
    <w:rsid w:val="00341C34"/>
    <w:rsid w:val="00374E3A"/>
    <w:rsid w:val="00375B78"/>
    <w:rsid w:val="00381948"/>
    <w:rsid w:val="003B455E"/>
    <w:rsid w:val="003C6D80"/>
    <w:rsid w:val="003F6D2F"/>
    <w:rsid w:val="00405CC4"/>
    <w:rsid w:val="00476B37"/>
    <w:rsid w:val="004A73BC"/>
    <w:rsid w:val="004C5035"/>
    <w:rsid w:val="004D02F5"/>
    <w:rsid w:val="004F6824"/>
    <w:rsid w:val="005907D9"/>
    <w:rsid w:val="005953EA"/>
    <w:rsid w:val="005E2EAC"/>
    <w:rsid w:val="005E7D7F"/>
    <w:rsid w:val="00607050"/>
    <w:rsid w:val="006437F2"/>
    <w:rsid w:val="006961D3"/>
    <w:rsid w:val="00701135"/>
    <w:rsid w:val="007A0DCF"/>
    <w:rsid w:val="007D03D6"/>
    <w:rsid w:val="007D699A"/>
    <w:rsid w:val="007E1692"/>
    <w:rsid w:val="007E4067"/>
    <w:rsid w:val="00813496"/>
    <w:rsid w:val="00867D33"/>
    <w:rsid w:val="00876ABD"/>
    <w:rsid w:val="00900474"/>
    <w:rsid w:val="00912E77"/>
    <w:rsid w:val="009762AB"/>
    <w:rsid w:val="00986649"/>
    <w:rsid w:val="0099110E"/>
    <w:rsid w:val="009D20F1"/>
    <w:rsid w:val="009D5F29"/>
    <w:rsid w:val="009F0A7D"/>
    <w:rsid w:val="009F19FF"/>
    <w:rsid w:val="00A34267"/>
    <w:rsid w:val="00AA1555"/>
    <w:rsid w:val="00AA2F5E"/>
    <w:rsid w:val="00AD1FBA"/>
    <w:rsid w:val="00AD2AFD"/>
    <w:rsid w:val="00AF0868"/>
    <w:rsid w:val="00B43EE3"/>
    <w:rsid w:val="00B54044"/>
    <w:rsid w:val="00B66803"/>
    <w:rsid w:val="00B74D3D"/>
    <w:rsid w:val="00B82A27"/>
    <w:rsid w:val="00B83893"/>
    <w:rsid w:val="00B92F50"/>
    <w:rsid w:val="00C45B63"/>
    <w:rsid w:val="00C50091"/>
    <w:rsid w:val="00C75DF9"/>
    <w:rsid w:val="00CA2FA8"/>
    <w:rsid w:val="00CA6E86"/>
    <w:rsid w:val="00CE2784"/>
    <w:rsid w:val="00CE6E7B"/>
    <w:rsid w:val="00D016A6"/>
    <w:rsid w:val="00D25F70"/>
    <w:rsid w:val="00DA0098"/>
    <w:rsid w:val="00DD5572"/>
    <w:rsid w:val="00DD770B"/>
    <w:rsid w:val="00DE3775"/>
    <w:rsid w:val="00E25458"/>
    <w:rsid w:val="00E365EB"/>
    <w:rsid w:val="00E4575A"/>
    <w:rsid w:val="00E66B06"/>
    <w:rsid w:val="00EA2870"/>
    <w:rsid w:val="00F571C3"/>
    <w:rsid w:val="00F8635C"/>
    <w:rsid w:val="00F90093"/>
    <w:rsid w:val="00FE4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0F4B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4BEA"/>
  </w:style>
  <w:style w:type="paragraph" w:styleId="af0">
    <w:name w:val="footer"/>
    <w:basedOn w:val="a"/>
    <w:link w:val="af1"/>
    <w:uiPriority w:val="99"/>
    <w:unhideWhenUsed/>
    <w:rsid w:val="000F4B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87707368">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62978365">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webSettings" Target="webSettings.xml"/><Relationship Id="rId9" Type="http://schemas.openxmlformats.org/officeDocument/2006/relationships/hyperlink" Target="http://www.alfacapital.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C42-40E3-811E-BCC1FF36350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0.1966098943655113</c:v>
                </c:pt>
                <c:pt idx="1">
                  <c:v>0.16890840446139113</c:v>
                </c:pt>
                <c:pt idx="2">
                  <c:v>0.14426951152695972</c:v>
                </c:pt>
                <c:pt idx="3">
                  <c:v>9.8576825862809719E-2</c:v>
                </c:pt>
                <c:pt idx="4">
                  <c:v>0</c:v>
                </c:pt>
              </c:numCache>
            </c:numRef>
          </c:val>
          <c:extLst>
            <c:ext xmlns:c16="http://schemas.microsoft.com/office/drawing/2014/chart" uri="{C3380CC4-5D6E-409C-BE32-E72D297353CC}">
              <c16:uniqueId val="{00000001-7C42-40E3-811E-BCC1FF363504}"/>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1262</Words>
  <Characters>7194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18</cp:revision>
  <cp:lastPrinted>2021-09-07T11:44:00Z</cp:lastPrinted>
  <dcterms:created xsi:type="dcterms:W3CDTF">2022-06-09T08:52:00Z</dcterms:created>
  <dcterms:modified xsi:type="dcterms:W3CDTF">2023-04-06T13:51:00Z</dcterms:modified>
</cp:coreProperties>
</file>