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007CD5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007CD5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4D1E76">
              <w:rPr>
                <w:b/>
              </w:rPr>
              <w:t>31.03.2023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912219" w:rsidP="00D90DF1">
            <w:pPr>
              <w:pStyle w:val="13"/>
            </w:pPr>
            <w:r w:rsidRPr="009C4836">
              <w:t>Биржевой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>«</w:t>
            </w:r>
            <w:r w:rsidR="00F06C82" w:rsidRPr="00F06C82">
              <w:rPr>
                <w:b/>
              </w:rPr>
              <w:t xml:space="preserve">Альфа-Капитал </w:t>
            </w:r>
            <w:r w:rsidR="00344251" w:rsidRPr="00344251">
              <w:rPr>
                <w:b/>
              </w:rPr>
              <w:t>Управляемые Российские Акции</w:t>
            </w:r>
            <w:r w:rsidRPr="00DE34A7">
              <w:rPr>
                <w:b/>
              </w:rPr>
              <w:t>»</w:t>
            </w:r>
            <w:r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007CD5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007CD5">
              <w:tc>
                <w:tcPr>
                  <w:tcW w:w="5102" w:type="dxa"/>
                  <w:tcMar>
                    <w:bottom w:w="227" w:type="dxa"/>
                  </w:tcMar>
                </w:tcPr>
                <w:p w:rsidR="00230966" w:rsidRPr="00344251" w:rsidRDefault="001A7B28" w:rsidP="00344251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344251">
                    <w:rPr>
                      <w:sz w:val="20"/>
                      <w:szCs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5102" w:type="dxa"/>
                  <w:tcMar>
                    <w:bottom w:w="227" w:type="dxa"/>
                  </w:tcMar>
                </w:tcPr>
                <w:p w:rsidR="00230966" w:rsidRPr="00344251" w:rsidRDefault="001A7B28" w:rsidP="00344251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344251">
                    <w:rPr>
                      <w:sz w:val="20"/>
                      <w:szCs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344251">
                    <w:rPr>
                      <w:sz w:val="20"/>
                      <w:szCs w:val="20"/>
                    </w:rPr>
                    <w:t>.</w:t>
                  </w:r>
                </w:p>
              </w:tc>
            </w:tr>
            <w:tr w:rsidR="00230966" w:rsidTr="00007CD5">
              <w:tc>
                <w:tcPr>
                  <w:tcW w:w="5102" w:type="dxa"/>
                  <w:tcMar>
                    <w:bottom w:w="0" w:type="dxa"/>
                  </w:tcMar>
                </w:tcPr>
                <w:p w:rsidR="00230966" w:rsidRPr="00344251" w:rsidRDefault="001A7B28" w:rsidP="00344251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344251">
                    <w:rPr>
                      <w:sz w:val="20"/>
                      <w:szCs w:val="20"/>
                    </w:rPr>
                    <w:t>Вы можете в любой рабочий день требовать от лица, уполномоченного управляющей компанией (далее - уполномоченное лицо), покупки всех или части принадлежащих инвестиционных паев и продать их на бирже, указанной в правилах доверительного управления паевым инвестиционным фондом, на предусмотренных правилами условиях</w:t>
                  </w:r>
                  <w:r w:rsidR="00802D4A" w:rsidRPr="00344251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102" w:type="dxa"/>
                  <w:tcMar>
                    <w:bottom w:w="0" w:type="dxa"/>
                  </w:tcMar>
                </w:tcPr>
                <w:p w:rsidR="00230966" w:rsidRPr="00344251" w:rsidRDefault="00F06C82" w:rsidP="00344251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344251">
                    <w:rPr>
                      <w:sz w:val="20"/>
                      <w:szCs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344251" w:rsidRPr="00A970D9">
                      <w:rPr>
                        <w:rStyle w:val="a4"/>
                        <w:sz w:val="20"/>
                        <w:szCs w:val="20"/>
                      </w:rPr>
                      <w:t>https://www.alfacapital.ru/disclosure/pifs/bpif_akmrs/pif-rules</w:t>
                    </w:r>
                  </w:hyperlink>
                  <w:r w:rsidR="00802D4A" w:rsidRPr="00344251">
                    <w:rPr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007CD5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344251" w:rsidRDefault="00344251" w:rsidP="00344251">
            <w:pPr>
              <w:pStyle w:val="1"/>
              <w:numPr>
                <w:ilvl w:val="0"/>
                <w:numId w:val="14"/>
              </w:numPr>
            </w:pPr>
            <w:r>
              <w:t>Целью инвестиционной политики управляющей компании является обеспечение соответствия изменений расчетной цены изменениям количественных показателей индикатора «Индекс Альфа-Капитал Российские Акции», рассчитываемого Московской биржей. Фонд инвестирует в обращающиеся на российских биржах акции российских эмитентов, а также акции и депозитарные расписки на акции иностранных эмитентов, ведущих свою деятельность преимущественно на территории Российской Федерации. Портфель фонда преимущественно составляют акции российских компаний.</w:t>
            </w:r>
          </w:p>
          <w:p w:rsidR="00344251" w:rsidRDefault="00344251" w:rsidP="00344251">
            <w:pPr>
              <w:pStyle w:val="1"/>
              <w:numPr>
                <w:ilvl w:val="0"/>
                <w:numId w:val="14"/>
              </w:numPr>
            </w:pPr>
            <w:r>
              <w:t>Пассивное управление.</w:t>
            </w:r>
          </w:p>
          <w:p w:rsidR="00802D4A" w:rsidRPr="00377AA2" w:rsidRDefault="00344251" w:rsidP="00344251">
            <w:pPr>
              <w:pStyle w:val="1"/>
              <w:numPr>
                <w:ilvl w:val="0"/>
                <w:numId w:val="14"/>
              </w:numPr>
            </w:pPr>
            <w:r>
              <w:t>Активы паевого инвестиционного фонда инвестированы в 33 объекта.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344251" w:rsidRPr="00BC0CE6" w:rsidTr="00007CD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37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9C1DC3" w:rsidRPr="00BC0CE6" w:rsidTr="00007CD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37"/>
              </w:trPr>
              <w:tc>
                <w:tcPr>
                  <w:tcW w:w="3013" w:type="pct"/>
                  <w:vAlign w:val="center"/>
                </w:tcPr>
                <w:p w:rsidR="009C1DC3" w:rsidRDefault="009C1DC3" w:rsidP="009C1DC3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"ЛУКОЙЛ", гос.рег.№1-01-00077-A</w:t>
                  </w:r>
                </w:p>
              </w:tc>
              <w:tc>
                <w:tcPr>
                  <w:tcW w:w="882" w:type="pct"/>
                  <w:vAlign w:val="center"/>
                </w:tcPr>
                <w:p w:rsidR="009C1DC3" w:rsidRDefault="009C1DC3" w:rsidP="009C1DC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RU0009024277</w:t>
                  </w:r>
                </w:p>
              </w:tc>
              <w:tc>
                <w:tcPr>
                  <w:tcW w:w="1105" w:type="pct"/>
                  <w:vAlign w:val="center"/>
                </w:tcPr>
                <w:p w:rsidR="009C1DC3" w:rsidRDefault="009C1DC3" w:rsidP="009C1DC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9,56</w:t>
                  </w:r>
                </w:p>
              </w:tc>
            </w:tr>
            <w:tr w:rsidR="009C1DC3" w:rsidRPr="00BC0CE6" w:rsidTr="00007CD5">
              <w:trPr>
                <w:trHeight w:val="437"/>
              </w:trPr>
              <w:tc>
                <w:tcPr>
                  <w:tcW w:w="3013" w:type="pct"/>
                  <w:vAlign w:val="center"/>
                </w:tcPr>
                <w:p w:rsidR="009C1DC3" w:rsidRDefault="009C1DC3" w:rsidP="009C1DC3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Сбербанк, гос.рег.№10301481B</w:t>
                  </w:r>
                </w:p>
              </w:tc>
              <w:tc>
                <w:tcPr>
                  <w:tcW w:w="882" w:type="pct"/>
                  <w:vAlign w:val="center"/>
                </w:tcPr>
                <w:p w:rsidR="009C1DC3" w:rsidRDefault="009C1DC3" w:rsidP="009C1DC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RU0009029540</w:t>
                  </w:r>
                </w:p>
              </w:tc>
              <w:tc>
                <w:tcPr>
                  <w:tcW w:w="1105" w:type="pct"/>
                  <w:vAlign w:val="center"/>
                </w:tcPr>
                <w:p w:rsidR="009C1DC3" w:rsidRDefault="009C1DC3" w:rsidP="009C1DC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9,27</w:t>
                  </w:r>
                </w:p>
              </w:tc>
            </w:tr>
            <w:tr w:rsidR="009C1DC3" w:rsidRPr="00BC0CE6" w:rsidTr="00007CD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37"/>
              </w:trPr>
              <w:tc>
                <w:tcPr>
                  <w:tcW w:w="3013" w:type="pct"/>
                  <w:vAlign w:val="center"/>
                </w:tcPr>
                <w:p w:rsidR="009C1DC3" w:rsidRDefault="009C1DC3" w:rsidP="009C1DC3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"МТС", гос.рег.№1-01-04715-A</w:t>
                  </w:r>
                </w:p>
              </w:tc>
              <w:tc>
                <w:tcPr>
                  <w:tcW w:w="882" w:type="pct"/>
                  <w:vAlign w:val="center"/>
                </w:tcPr>
                <w:p w:rsidR="009C1DC3" w:rsidRDefault="009C1DC3" w:rsidP="009C1DC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RU0007775219</w:t>
                  </w:r>
                </w:p>
              </w:tc>
              <w:tc>
                <w:tcPr>
                  <w:tcW w:w="1105" w:type="pct"/>
                  <w:vAlign w:val="center"/>
                </w:tcPr>
                <w:p w:rsidR="009C1DC3" w:rsidRDefault="009C1DC3" w:rsidP="009C1DC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9,08</w:t>
                  </w:r>
                </w:p>
              </w:tc>
            </w:tr>
            <w:tr w:rsidR="009C1DC3" w:rsidRPr="00BC0CE6" w:rsidTr="00007CD5">
              <w:trPr>
                <w:trHeight w:val="437"/>
              </w:trPr>
              <w:tc>
                <w:tcPr>
                  <w:tcW w:w="3013" w:type="pct"/>
                  <w:vAlign w:val="center"/>
                </w:tcPr>
                <w:p w:rsidR="009C1DC3" w:rsidRPr="009C1DC3" w:rsidRDefault="009C1DC3" w:rsidP="009C1DC3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r w:rsidRPr="009C1DC3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>GDR X5 RETAIL GROUP N.V.</w:t>
                  </w:r>
                </w:p>
              </w:tc>
              <w:tc>
                <w:tcPr>
                  <w:tcW w:w="882" w:type="pct"/>
                  <w:vAlign w:val="center"/>
                </w:tcPr>
                <w:p w:rsidR="009C1DC3" w:rsidRDefault="009C1DC3" w:rsidP="009C1DC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US98387E2054</w:t>
                  </w:r>
                </w:p>
              </w:tc>
              <w:tc>
                <w:tcPr>
                  <w:tcW w:w="1105" w:type="pct"/>
                  <w:vAlign w:val="center"/>
                </w:tcPr>
                <w:p w:rsidR="009C1DC3" w:rsidRDefault="009C1DC3" w:rsidP="009C1DC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7,60</w:t>
                  </w:r>
                </w:p>
              </w:tc>
            </w:tr>
            <w:tr w:rsidR="009C1DC3" w:rsidRPr="00BC0CE6" w:rsidTr="00007CD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37"/>
              </w:trPr>
              <w:tc>
                <w:tcPr>
                  <w:tcW w:w="3013" w:type="pct"/>
                  <w:vAlign w:val="center"/>
                </w:tcPr>
                <w:p w:rsidR="009C1DC3" w:rsidRDefault="009C1DC3" w:rsidP="009C1DC3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"Газпром", гос.рег.№1-02-00028-A</w:t>
                  </w:r>
                </w:p>
              </w:tc>
              <w:tc>
                <w:tcPr>
                  <w:tcW w:w="882" w:type="pct"/>
                  <w:vAlign w:val="center"/>
                </w:tcPr>
                <w:p w:rsidR="009C1DC3" w:rsidRDefault="009C1DC3" w:rsidP="009C1DC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RU0007661625</w:t>
                  </w:r>
                </w:p>
              </w:tc>
              <w:tc>
                <w:tcPr>
                  <w:tcW w:w="1105" w:type="pct"/>
                  <w:vAlign w:val="center"/>
                </w:tcPr>
                <w:p w:rsidR="009C1DC3" w:rsidRDefault="009C1DC3" w:rsidP="009C1DC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6,96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  <w:tr w:rsidR="00BC0CE6" w:rsidTr="00007CD5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007CD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344251" w:rsidRPr="001B14E5" w:rsidTr="00007CD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344251" w:rsidRPr="00B200D2" w:rsidRDefault="00344251" w:rsidP="00344251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344251" w:rsidRPr="00757F09" w:rsidRDefault="00344251" w:rsidP="00344251">
                  <w:r w:rsidRPr="00757F09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344251" w:rsidRPr="00757F09" w:rsidRDefault="00344251" w:rsidP="00344251">
                  <w:r w:rsidRPr="00757F09">
                    <w:t>Высокий</w:t>
                  </w:r>
                </w:p>
              </w:tc>
            </w:tr>
            <w:tr w:rsidR="00344251" w:rsidRPr="001B14E5" w:rsidTr="00007CD5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344251" w:rsidRPr="00B200D2" w:rsidRDefault="00344251" w:rsidP="00344251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344251" w:rsidRPr="00757F09" w:rsidRDefault="00344251" w:rsidP="00344251">
                  <w:r w:rsidRPr="00757F09"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:rsidR="00344251" w:rsidRDefault="00344251" w:rsidP="00344251">
                  <w:r w:rsidRPr="00757F09">
                    <w:t>Нет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007CD5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372"/>
              <w:gridCol w:w="1209"/>
              <w:gridCol w:w="1209"/>
              <w:gridCol w:w="1713"/>
              <w:gridCol w:w="1695"/>
            </w:tblGrid>
            <w:tr w:rsidR="00F06C82" w:rsidRPr="00250C76" w:rsidTr="009C1DC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43" w:type="pct"/>
                </w:tcPr>
                <w:p w:rsidR="00F06C82" w:rsidRPr="00250C76" w:rsidRDefault="00F06C82" w:rsidP="00F06C82">
                  <w:pPr>
                    <w:jc w:val="center"/>
                  </w:pPr>
                  <w:r w:rsidRPr="00250C76">
                    <w:t>Д</w:t>
                  </w:r>
                  <w:r>
                    <w:t xml:space="preserve">оходность за календарный год, % </w:t>
                  </w:r>
                  <w:r w:rsidRPr="007B6AB8">
                    <w:rPr>
                      <w:color w:val="FF0000"/>
                      <w:lang w:val="en-US"/>
                    </w:rPr>
                    <w:t>*</w:t>
                  </w:r>
                </w:p>
              </w:tc>
              <w:tc>
                <w:tcPr>
                  <w:tcW w:w="2857" w:type="pct"/>
                  <w:gridSpan w:val="4"/>
                </w:tcPr>
                <w:p w:rsidR="00F06C82" w:rsidRPr="007B6AB8" w:rsidRDefault="00F06C82" w:rsidP="00F06C82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344251" w:rsidRPr="00DE34A7" w:rsidTr="009C1DC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3" w:type="pct"/>
                  <w:vMerge w:val="restart"/>
                  <w:vAlign w:val="center"/>
                </w:tcPr>
                <w:p w:rsidR="00F06C82" w:rsidRPr="00250C76" w:rsidRDefault="00344251" w:rsidP="00F06C82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0FE634B2" wp14:editId="385C33BD">
                        <wp:extent cx="2556000" cy="2340000"/>
                        <wp:effectExtent l="0" t="0" r="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72" w:type="pct"/>
                  <w:gridSpan w:val="2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F06C82" w:rsidRPr="00DE34A7" w:rsidTr="009C1DC3">
              <w:trPr>
                <w:trHeight w:val="482"/>
              </w:trPr>
              <w:tc>
                <w:tcPr>
                  <w:tcW w:w="2143" w:type="pct"/>
                  <w:vMerge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40" w:type="pct"/>
                  <w:shd w:val="clear" w:color="auto" w:fill="848E98" w:themeFill="accent3"/>
                  <w:vAlign w:val="center"/>
                </w:tcPr>
                <w:p w:rsidR="00F06C82" w:rsidRPr="009C1DC3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  <w:r w:rsidR="009C1DC3">
                    <w:rPr>
                      <w:b/>
                      <w:color w:val="FFFFFF" w:themeColor="background1"/>
                      <w:sz w:val="14"/>
                      <w:lang w:val="en-US"/>
                    </w:rPr>
                    <w:t xml:space="preserve"> </w:t>
                  </w:r>
                  <w:r w:rsidR="009C1DC3" w:rsidRPr="00F06C82">
                    <w:rPr>
                      <w:b/>
                      <w:color w:val="FF0000"/>
                      <w:sz w:val="14"/>
                      <w:lang w:val="en-US"/>
                    </w:rPr>
                    <w:t>**</w:t>
                  </w:r>
                  <w:r w:rsidR="009C1DC3">
                    <w:rPr>
                      <w:b/>
                      <w:color w:val="FF0000"/>
                      <w:sz w:val="14"/>
                    </w:rPr>
                    <w:t>*</w:t>
                  </w:r>
                </w:p>
              </w:tc>
              <w:tc>
                <w:tcPr>
                  <w:tcW w:w="832" w:type="pct"/>
                  <w:shd w:val="clear" w:color="auto" w:fill="848E98" w:themeFill="accent3"/>
                  <w:vAlign w:val="center"/>
                </w:tcPr>
                <w:p w:rsidR="00F06C82" w:rsidRPr="007B6AB8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индекса</w:t>
                  </w:r>
                  <w:r>
                    <w:rPr>
                      <w:b/>
                      <w:color w:val="FFFFFF" w:themeColor="background1"/>
                      <w:sz w:val="14"/>
                      <w:lang w:val="en-US"/>
                    </w:rPr>
                    <w:t xml:space="preserve"> </w:t>
                  </w:r>
                  <w:r w:rsidRPr="00F06C82">
                    <w:rPr>
                      <w:b/>
                      <w:color w:val="FF0000"/>
                      <w:sz w:val="14"/>
                      <w:lang w:val="en-US"/>
                    </w:rPr>
                    <w:t>**</w:t>
                  </w:r>
                </w:p>
              </w:tc>
            </w:tr>
            <w:tr w:rsidR="009C1DC3" w:rsidRPr="00250C76" w:rsidTr="009C1DC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3" w:type="pct"/>
                  <w:vMerge/>
                  <w:vAlign w:val="center"/>
                </w:tcPr>
                <w:p w:rsidR="009C1DC3" w:rsidRPr="00250C76" w:rsidRDefault="009C1DC3" w:rsidP="009C1DC3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9C1DC3" w:rsidRPr="00FC6A6C" w:rsidRDefault="009C1DC3" w:rsidP="009C1DC3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593" w:type="pct"/>
                  <w:vAlign w:val="center"/>
                </w:tcPr>
                <w:p w:rsidR="009C1DC3" w:rsidRDefault="009C1DC3" w:rsidP="009C1DC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6,5%</w:t>
                  </w:r>
                </w:p>
              </w:tc>
              <w:tc>
                <w:tcPr>
                  <w:tcW w:w="840" w:type="pct"/>
                  <w:vAlign w:val="center"/>
                </w:tcPr>
                <w:p w:rsidR="009C1DC3" w:rsidRDefault="009C1DC3" w:rsidP="009C1DC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6,0%</w:t>
                  </w:r>
                </w:p>
              </w:tc>
              <w:tc>
                <w:tcPr>
                  <w:tcW w:w="832" w:type="pct"/>
                  <w:vAlign w:val="center"/>
                </w:tcPr>
                <w:p w:rsidR="009C1DC3" w:rsidRDefault="009C1DC3" w:rsidP="009C1DC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-1,6%</w:t>
                  </w:r>
                </w:p>
              </w:tc>
            </w:tr>
            <w:tr w:rsidR="009C1DC3" w:rsidRPr="00250C76" w:rsidTr="009C1DC3">
              <w:trPr>
                <w:trHeight w:val="482"/>
              </w:trPr>
              <w:tc>
                <w:tcPr>
                  <w:tcW w:w="2143" w:type="pct"/>
                  <w:vMerge/>
                  <w:vAlign w:val="center"/>
                </w:tcPr>
                <w:p w:rsidR="009C1DC3" w:rsidRPr="00250C76" w:rsidRDefault="009C1DC3" w:rsidP="009C1DC3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9C1DC3" w:rsidRPr="00FC6A6C" w:rsidRDefault="009C1DC3" w:rsidP="009C1DC3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593" w:type="pct"/>
                  <w:vAlign w:val="center"/>
                </w:tcPr>
                <w:p w:rsidR="009C1DC3" w:rsidRDefault="009C1DC3" w:rsidP="009C1DC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12,6%</w:t>
                  </w:r>
                </w:p>
              </w:tc>
              <w:tc>
                <w:tcPr>
                  <w:tcW w:w="840" w:type="pct"/>
                  <w:vAlign w:val="center"/>
                </w:tcPr>
                <w:p w:rsidR="009C1DC3" w:rsidRDefault="009C1DC3" w:rsidP="009C1DC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10,5%</w:t>
                  </w:r>
                </w:p>
              </w:tc>
              <w:tc>
                <w:tcPr>
                  <w:tcW w:w="832" w:type="pct"/>
                  <w:vAlign w:val="center"/>
                </w:tcPr>
                <w:p w:rsidR="009C1DC3" w:rsidRDefault="009C1DC3" w:rsidP="009C1DC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-1,0%</w:t>
                  </w:r>
                </w:p>
              </w:tc>
            </w:tr>
            <w:tr w:rsidR="009C1DC3" w:rsidRPr="00250C76" w:rsidTr="009C1DC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3" w:type="pct"/>
                  <w:vMerge/>
                  <w:vAlign w:val="center"/>
                </w:tcPr>
                <w:p w:rsidR="009C1DC3" w:rsidRPr="00250C76" w:rsidRDefault="009C1DC3" w:rsidP="009C1DC3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9C1DC3" w:rsidRPr="00FC6A6C" w:rsidRDefault="009C1DC3" w:rsidP="009C1DC3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593" w:type="pct"/>
                  <w:vAlign w:val="center"/>
                </w:tcPr>
                <w:p w:rsidR="009C1DC3" w:rsidRDefault="009C1DC3" w:rsidP="009C1DC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41,4%</w:t>
                  </w:r>
                </w:p>
              </w:tc>
              <w:tc>
                <w:tcPr>
                  <w:tcW w:w="840" w:type="pct"/>
                  <w:vAlign w:val="center"/>
                </w:tcPr>
                <w:p w:rsidR="009C1DC3" w:rsidRDefault="009C1DC3" w:rsidP="009C1DC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38,7%</w:t>
                  </w:r>
                </w:p>
              </w:tc>
              <w:tc>
                <w:tcPr>
                  <w:tcW w:w="832" w:type="pct"/>
                  <w:vAlign w:val="center"/>
                </w:tcPr>
                <w:p w:rsidR="009C1DC3" w:rsidRDefault="009C1DC3" w:rsidP="009C1DC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-0,5%</w:t>
                  </w:r>
                </w:p>
              </w:tc>
            </w:tr>
            <w:tr w:rsidR="009C1DC3" w:rsidRPr="00250C76" w:rsidTr="009C1DC3">
              <w:trPr>
                <w:trHeight w:val="482"/>
              </w:trPr>
              <w:tc>
                <w:tcPr>
                  <w:tcW w:w="2143" w:type="pct"/>
                  <w:vMerge/>
                  <w:vAlign w:val="center"/>
                </w:tcPr>
                <w:p w:rsidR="009C1DC3" w:rsidRPr="00250C76" w:rsidRDefault="009C1DC3" w:rsidP="009C1DC3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9C1DC3" w:rsidRPr="00FC6A6C" w:rsidRDefault="009C1DC3" w:rsidP="009C1DC3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593" w:type="pct"/>
                  <w:vAlign w:val="center"/>
                </w:tcPr>
                <w:p w:rsidR="009C1DC3" w:rsidRDefault="009C1DC3" w:rsidP="009C1DC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3,2%</w:t>
                  </w:r>
                </w:p>
              </w:tc>
              <w:tc>
                <w:tcPr>
                  <w:tcW w:w="840" w:type="pct"/>
                  <w:vAlign w:val="center"/>
                </w:tcPr>
                <w:p w:rsidR="009C1DC3" w:rsidRDefault="009C1DC3" w:rsidP="009C1DC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-7,8%</w:t>
                  </w:r>
                </w:p>
              </w:tc>
              <w:tc>
                <w:tcPr>
                  <w:tcW w:w="832" w:type="pct"/>
                  <w:vAlign w:val="center"/>
                </w:tcPr>
                <w:p w:rsidR="009C1DC3" w:rsidRDefault="009C1DC3" w:rsidP="009C1DC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6,5%</w:t>
                  </w:r>
                </w:p>
              </w:tc>
            </w:tr>
            <w:tr w:rsidR="00F06C82" w:rsidRPr="00250C76" w:rsidTr="009C1DC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3" w:type="pct"/>
                  <w:vMerge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F06C82" w:rsidRPr="00FC6A6C" w:rsidRDefault="00F06C82" w:rsidP="00F06C8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593" w:type="pct"/>
                  <w:vAlign w:val="center"/>
                </w:tcPr>
                <w:p w:rsidR="00F06C82" w:rsidRDefault="00F06C82" w:rsidP="00F06C82">
                  <w:pPr>
                    <w:jc w:val="center"/>
                  </w:pPr>
                </w:p>
              </w:tc>
              <w:tc>
                <w:tcPr>
                  <w:tcW w:w="840" w:type="pct"/>
                  <w:vAlign w:val="center"/>
                </w:tcPr>
                <w:p w:rsidR="00F06C82" w:rsidRDefault="00F06C82" w:rsidP="00F06C82">
                  <w:pPr>
                    <w:jc w:val="center"/>
                  </w:pPr>
                </w:p>
              </w:tc>
              <w:tc>
                <w:tcPr>
                  <w:tcW w:w="832" w:type="pct"/>
                  <w:vAlign w:val="center"/>
                </w:tcPr>
                <w:p w:rsidR="00F06C82" w:rsidRDefault="00F06C82" w:rsidP="00F06C82">
                  <w:pPr>
                    <w:jc w:val="center"/>
                  </w:pPr>
                </w:p>
              </w:tc>
            </w:tr>
            <w:tr w:rsidR="00F06C82" w:rsidRPr="00250C76" w:rsidTr="009C1DC3">
              <w:trPr>
                <w:trHeight w:val="482"/>
              </w:trPr>
              <w:tc>
                <w:tcPr>
                  <w:tcW w:w="2143" w:type="pct"/>
                  <w:vMerge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F06C82" w:rsidRPr="00FC6A6C" w:rsidRDefault="00F06C82" w:rsidP="00F06C8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593" w:type="pct"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840" w:type="pct"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832" w:type="pct"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</w:tr>
          </w:tbl>
          <w:p w:rsidR="001A7B28" w:rsidRDefault="00D90DF1" w:rsidP="00344251">
            <w:pPr>
              <w:pStyle w:val="1"/>
              <w:numPr>
                <w:ilvl w:val="0"/>
                <w:numId w:val="16"/>
              </w:numPr>
              <w:spacing w:before="360"/>
            </w:pPr>
            <w:r w:rsidRPr="00D90DF1">
              <w:t xml:space="preserve">Расчетная стоимость инвестиционного пая </w:t>
            </w:r>
            <w:r w:rsidR="003E653B">
              <w:rPr>
                <w:b/>
              </w:rPr>
              <w:t>101,43</w:t>
            </w:r>
            <w:r w:rsidR="00344251" w:rsidRPr="00344251">
              <w:rPr>
                <w:b/>
              </w:rPr>
              <w:t xml:space="preserve"> руб</w:t>
            </w:r>
            <w:r w:rsidR="001A7B28" w:rsidRPr="00344251">
              <w:rPr>
                <w:b/>
              </w:rPr>
              <w:t>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D90DF1" w:rsidP="00344251">
            <w:pPr>
              <w:pStyle w:val="1"/>
              <w:numPr>
                <w:ilvl w:val="0"/>
                <w:numId w:val="16"/>
              </w:numPr>
            </w:pPr>
            <w:r w:rsidRPr="00D90DF1">
              <w:t xml:space="preserve">Стоимость чистых активов паевого инвестиционного фонда </w:t>
            </w:r>
            <w:r w:rsidR="003E653B">
              <w:rPr>
                <w:b/>
              </w:rPr>
              <w:t>3 142 855 575,24</w:t>
            </w:r>
            <w:r w:rsidR="00344251" w:rsidRPr="00344251">
              <w:rPr>
                <w:b/>
              </w:rPr>
              <w:t xml:space="preserve"> руб</w:t>
            </w:r>
            <w:r w:rsidR="001A7B28" w:rsidRPr="00344251">
              <w:rPr>
                <w:b/>
              </w:rPr>
              <w:t>.</w:t>
            </w:r>
          </w:p>
          <w:p w:rsidR="00C92008" w:rsidRPr="00250C76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3C6249" w:rsidTr="00007CD5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007CD5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007CD5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007CD5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007CD5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007CD5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007CD5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D90DF1" w:rsidP="00344251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  <w:r w:rsidR="00377AA2">
                          <w:rPr>
                            <w:b/>
                          </w:rPr>
                          <w:t>.</w:t>
                        </w:r>
                        <w:r w:rsidR="00344251">
                          <w:rPr>
                            <w:b/>
                          </w:rPr>
                          <w:t>5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007CD5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CA7FB1" w:rsidP="00F4246A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77AA2">
                          <w:rPr>
                            <w:b/>
                          </w:rPr>
                          <w:t>3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007CD5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D90DF1" w:rsidP="00660594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  <w:bookmarkStart w:id="0" w:name="_GoBack"/>
                        <w:bookmarkEnd w:id="0"/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007CD5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:rsidR="00344251" w:rsidRDefault="00344251" w:rsidP="00344251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инвестиционных паев, составляет от 100 рублей. Подробные условия указаны в правилах доверительного управления паевым инвестиционным фондом.</w:t>
            </w:r>
          </w:p>
          <w:p w:rsidR="00344251" w:rsidRDefault="00344251" w:rsidP="00344251">
            <w:pPr>
              <w:pStyle w:val="1"/>
              <w:numPr>
                <w:ilvl w:val="0"/>
                <w:numId w:val="19"/>
              </w:numPr>
            </w:pPr>
            <w:r>
              <w:t>Правила доверительного управления паевым инвестиционным фондом зарегистрированы за № 4213 от 23.11.2020 г.</w:t>
            </w:r>
          </w:p>
          <w:p w:rsidR="00344251" w:rsidRDefault="00344251" w:rsidP="00344251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11.12.2020 г.</w:t>
            </w:r>
          </w:p>
          <w:p w:rsidR="00063091" w:rsidRDefault="00063091" w:rsidP="00344251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523458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523458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523458">
                <w:rPr>
                  <w:rStyle w:val="a4"/>
                  <w:lang w:val="en-US"/>
                </w:rPr>
                <w:t>www</w:t>
              </w:r>
              <w:r w:rsidRPr="00523458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063091" w:rsidRDefault="00063091" w:rsidP="00195378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523458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5234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Tr="00007CD5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Tr="00007CD5">
              <w:tc>
                <w:tcPr>
                  <w:tcW w:w="10194" w:type="dxa"/>
                  <w:tcMar>
                    <w:top w:w="284" w:type="dxa"/>
                  </w:tcMar>
                </w:tcPr>
                <w:p w:rsidR="00FC657D" w:rsidRDefault="00CA7FB1" w:rsidP="00283A03">
                  <w:pPr>
                    <w:rPr>
                      <w:sz w:val="14"/>
                    </w:rPr>
                  </w:pPr>
                  <w:r w:rsidRPr="00F94448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94448">
                    <w:rPr>
                      <w:sz w:val="14"/>
                    </w:rPr>
                    <w:t xml:space="preserve"> Доходность за 202</w:t>
                  </w:r>
                  <w:r w:rsidR="00F06C82">
                    <w:rPr>
                      <w:sz w:val="14"/>
                    </w:rPr>
                    <w:t>0</w:t>
                  </w:r>
                  <w:r w:rsidR="00FC657D" w:rsidRPr="00F94448">
                    <w:rPr>
                      <w:sz w:val="14"/>
                    </w:rPr>
                    <w:t xml:space="preserve"> год отражает результат за неполный календарный год.</w:t>
                  </w:r>
                </w:p>
                <w:p w:rsidR="001F3BBE" w:rsidRDefault="001F3BBE" w:rsidP="001F3BBE">
                  <w:pPr>
                    <w:rPr>
                      <w:sz w:val="14"/>
                    </w:rPr>
                  </w:pPr>
                  <w:r w:rsidRPr="00F94448">
                    <w:rPr>
                      <w:color w:val="EF3124" w:themeColor="accent1"/>
                      <w:sz w:val="14"/>
                    </w:rPr>
                    <w:t>*</w:t>
                  </w:r>
                  <w:r>
                    <w:rPr>
                      <w:color w:val="EF3124" w:themeColor="accent1"/>
                      <w:sz w:val="14"/>
                    </w:rPr>
                    <w:t>*</w:t>
                  </w:r>
                  <w:r w:rsidRPr="00F94448">
                    <w:rPr>
                      <w:sz w:val="14"/>
                    </w:rPr>
                    <w:t xml:space="preserve"> </w:t>
                  </w:r>
                  <w:r w:rsidR="00344251" w:rsidRPr="00344251">
                    <w:rPr>
                      <w:sz w:val="14"/>
                    </w:rPr>
                    <w:t>Индикатор «Индекс Альфа-Капитал Российские Акции»</w:t>
                  </w:r>
                  <w:r w:rsidR="00344251">
                    <w:rPr>
                      <w:sz w:val="14"/>
                    </w:rPr>
                    <w:t>.</w:t>
                  </w:r>
                </w:p>
                <w:p w:rsidR="001F3BBE" w:rsidRPr="00063091" w:rsidRDefault="009C1DC3" w:rsidP="00283A03">
                  <w:pPr>
                    <w:rPr>
                      <w:vertAlign w:val="superscript"/>
                    </w:rPr>
                  </w:pPr>
                  <w:r w:rsidRPr="0053325D">
                    <w:rPr>
                      <w:color w:val="EF3124" w:themeColor="accent1"/>
                      <w:sz w:val="14"/>
                    </w:rPr>
                    <w:t>*</w:t>
                  </w:r>
                  <w:r>
                    <w:rPr>
                      <w:color w:val="EF3124" w:themeColor="accent1"/>
                      <w:sz w:val="14"/>
                    </w:rPr>
                    <w:t>*</w:t>
                  </w:r>
                  <w:r w:rsidRPr="0053325D">
                    <w:rPr>
                      <w:color w:val="EF3124" w:themeColor="accent1"/>
                      <w:sz w:val="14"/>
                    </w:rPr>
                    <w:t>*</w:t>
                  </w:r>
                  <w:r w:rsidRPr="0006523A">
                    <w:rPr>
                      <w:sz w:val="14"/>
                    </w:rPr>
                    <w:t xml:space="preserve"> 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</w:t>
                  </w:r>
                  <w:r w:rsidRPr="0053325D">
                    <w:rPr>
                      <w:sz w:val="14"/>
                    </w:rPr>
                    <w:t>.</w:t>
                  </w:r>
                </w:p>
              </w:tc>
            </w:tr>
          </w:tbl>
          <w:p w:rsidR="00FC657D" w:rsidRPr="00FC657D" w:rsidRDefault="00FC657D" w:rsidP="00FC657D"/>
        </w:tc>
      </w:tr>
    </w:tbl>
    <w:p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E51" w:rsidRDefault="00025E51" w:rsidP="00566956">
      <w:r>
        <w:separator/>
      </w:r>
    </w:p>
  </w:endnote>
  <w:endnote w:type="continuationSeparator" w:id="0">
    <w:p w:rsidR="00025E51" w:rsidRDefault="00025E51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E51" w:rsidRDefault="00025E51" w:rsidP="00566956">
      <w:r>
        <w:separator/>
      </w:r>
    </w:p>
  </w:footnote>
  <w:footnote w:type="continuationSeparator" w:id="0">
    <w:p w:rsidR="00025E51" w:rsidRDefault="00025E51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defaultTabStop w:val="709"/>
  <w:defaultTableStyle w:val="a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07CD5"/>
    <w:rsid w:val="00025E51"/>
    <w:rsid w:val="00031217"/>
    <w:rsid w:val="00050665"/>
    <w:rsid w:val="00063091"/>
    <w:rsid w:val="00090FB7"/>
    <w:rsid w:val="00092A57"/>
    <w:rsid w:val="00092C3D"/>
    <w:rsid w:val="000E2C0D"/>
    <w:rsid w:val="00100D52"/>
    <w:rsid w:val="00122B90"/>
    <w:rsid w:val="00126067"/>
    <w:rsid w:val="0019376B"/>
    <w:rsid w:val="001A3F7F"/>
    <w:rsid w:val="001A7B28"/>
    <w:rsid w:val="001B14E5"/>
    <w:rsid w:val="001B1A9F"/>
    <w:rsid w:val="001D2E5A"/>
    <w:rsid w:val="001D2E61"/>
    <w:rsid w:val="001E5B78"/>
    <w:rsid w:val="001F3BBE"/>
    <w:rsid w:val="00230966"/>
    <w:rsid w:val="00250C76"/>
    <w:rsid w:val="002639C3"/>
    <w:rsid w:val="00282AC3"/>
    <w:rsid w:val="00283A03"/>
    <w:rsid w:val="00324C85"/>
    <w:rsid w:val="00344251"/>
    <w:rsid w:val="00345DE5"/>
    <w:rsid w:val="00350CC8"/>
    <w:rsid w:val="00377AA2"/>
    <w:rsid w:val="00396F86"/>
    <w:rsid w:val="003C6249"/>
    <w:rsid w:val="003E653B"/>
    <w:rsid w:val="004070AC"/>
    <w:rsid w:val="004074F3"/>
    <w:rsid w:val="004D1E76"/>
    <w:rsid w:val="00561A55"/>
    <w:rsid w:val="00566956"/>
    <w:rsid w:val="00596E3B"/>
    <w:rsid w:val="005C7303"/>
    <w:rsid w:val="00600320"/>
    <w:rsid w:val="00605F31"/>
    <w:rsid w:val="00615639"/>
    <w:rsid w:val="00631387"/>
    <w:rsid w:val="0066047B"/>
    <w:rsid w:val="00660594"/>
    <w:rsid w:val="00684892"/>
    <w:rsid w:val="006A1DAF"/>
    <w:rsid w:val="006A52E9"/>
    <w:rsid w:val="006B571D"/>
    <w:rsid w:val="006C4C61"/>
    <w:rsid w:val="006D522D"/>
    <w:rsid w:val="006E7897"/>
    <w:rsid w:val="007041B8"/>
    <w:rsid w:val="00706E7A"/>
    <w:rsid w:val="00714E9F"/>
    <w:rsid w:val="00732A5A"/>
    <w:rsid w:val="007428D0"/>
    <w:rsid w:val="007430AA"/>
    <w:rsid w:val="00772E9D"/>
    <w:rsid w:val="007839AF"/>
    <w:rsid w:val="00787466"/>
    <w:rsid w:val="007E127F"/>
    <w:rsid w:val="007E65F9"/>
    <w:rsid w:val="00802D4A"/>
    <w:rsid w:val="008550A1"/>
    <w:rsid w:val="008764D8"/>
    <w:rsid w:val="008C34C5"/>
    <w:rsid w:val="008C6C21"/>
    <w:rsid w:val="00912219"/>
    <w:rsid w:val="00923988"/>
    <w:rsid w:val="009822A8"/>
    <w:rsid w:val="009C1DC3"/>
    <w:rsid w:val="009C4836"/>
    <w:rsid w:val="009F28EB"/>
    <w:rsid w:val="00A003E1"/>
    <w:rsid w:val="00A0773D"/>
    <w:rsid w:val="00A41760"/>
    <w:rsid w:val="00A729D0"/>
    <w:rsid w:val="00AA7E8D"/>
    <w:rsid w:val="00AD0BBC"/>
    <w:rsid w:val="00AD72DB"/>
    <w:rsid w:val="00AF334C"/>
    <w:rsid w:val="00B136C6"/>
    <w:rsid w:val="00B200D2"/>
    <w:rsid w:val="00B504D4"/>
    <w:rsid w:val="00B703A5"/>
    <w:rsid w:val="00BA12BE"/>
    <w:rsid w:val="00BC0CE6"/>
    <w:rsid w:val="00C745A2"/>
    <w:rsid w:val="00C8510E"/>
    <w:rsid w:val="00C9150A"/>
    <w:rsid w:val="00C92008"/>
    <w:rsid w:val="00CA5EBC"/>
    <w:rsid w:val="00CA7FB1"/>
    <w:rsid w:val="00CB1815"/>
    <w:rsid w:val="00CC71D8"/>
    <w:rsid w:val="00D12D9E"/>
    <w:rsid w:val="00D65E8D"/>
    <w:rsid w:val="00D90DF1"/>
    <w:rsid w:val="00D967A1"/>
    <w:rsid w:val="00DA4D8C"/>
    <w:rsid w:val="00DE34A7"/>
    <w:rsid w:val="00E70778"/>
    <w:rsid w:val="00E7508F"/>
    <w:rsid w:val="00E956F2"/>
    <w:rsid w:val="00EA3AF7"/>
    <w:rsid w:val="00EB5125"/>
    <w:rsid w:val="00EC51DD"/>
    <w:rsid w:val="00EF3CF1"/>
    <w:rsid w:val="00F06C82"/>
    <w:rsid w:val="00F32BFC"/>
    <w:rsid w:val="00F4246A"/>
    <w:rsid w:val="00F561E3"/>
    <w:rsid w:val="00F762A1"/>
    <w:rsid w:val="00F94448"/>
    <w:rsid w:val="00FB0F11"/>
    <w:rsid w:val="00FB6B12"/>
    <w:rsid w:val="00FC657D"/>
    <w:rsid w:val="00FC6A6C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189B52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bpif_akmrs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02.28%20&#8212;%20&#1082;&#1086;&#1087;&#1080;&#1103;\&#1050;&#1048;&#1044;_2023.02.28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EF3124"/>
            </a:solidFill>
            <a:ln>
              <a:noFill/>
            </a:ln>
            <a:effectLst/>
          </c:spPr>
          <c:invertIfNegative val="0"/>
          <c:cat>
            <c:numRef>
              <c:f>ДОХОДНОСТЬ!$O$105:$O$107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ДОХОДНОСТЬ!$P$105:$P$107</c:f>
              <c:numCache>
                <c:formatCode>0%</c:formatCode>
                <c:ptCount val="3"/>
                <c:pt idx="0">
                  <c:v>2.4602460246024638E-2</c:v>
                </c:pt>
                <c:pt idx="1">
                  <c:v>0.2963865300146411</c:v>
                </c:pt>
                <c:pt idx="2">
                  <c:v>-0.32200251779169176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AF6-4A45-A098-08DFAE0700C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37E625-F85E-43FF-B6B5-7B8DE3EAD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864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5779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8</cp:revision>
  <dcterms:created xsi:type="dcterms:W3CDTF">2023-03-22T13:46:00Z</dcterms:created>
  <dcterms:modified xsi:type="dcterms:W3CDTF">2023-04-10T07:49:00Z</dcterms:modified>
</cp:coreProperties>
</file>