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E7B6E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>инвестированы в 39</w:t>
            </w:r>
            <w:r>
              <w:t xml:space="preserve">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23C9F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23C9F" w:rsidRDefault="00723C9F" w:rsidP="00723C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11,00</w:t>
                  </w:r>
                </w:p>
              </w:tc>
            </w:tr>
            <w:tr w:rsidR="00723C9F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23C9F" w:rsidRDefault="00723C9F" w:rsidP="00723C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10,57</w:t>
                  </w:r>
                </w:p>
              </w:tc>
            </w:tr>
            <w:tr w:rsidR="00723C9F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23C9F" w:rsidRDefault="00723C9F" w:rsidP="00723C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9,19</w:t>
                  </w:r>
                </w:p>
              </w:tc>
            </w:tr>
            <w:tr w:rsidR="00723C9F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23C9F" w:rsidRDefault="00723C9F" w:rsidP="00723C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"ММК", гос.рег.№1-03-00078-A</w:t>
                  </w:r>
                </w:p>
              </w:tc>
              <w:tc>
                <w:tcPr>
                  <w:tcW w:w="882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RU0009084396</w:t>
                  </w:r>
                </w:p>
              </w:tc>
              <w:tc>
                <w:tcPr>
                  <w:tcW w:w="1105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7,91</w:t>
                  </w:r>
                </w:p>
              </w:tc>
            </w:tr>
            <w:tr w:rsidR="00723C9F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23C9F" w:rsidRDefault="00723C9F" w:rsidP="00723C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23C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92FBC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43EC68" wp14:editId="5A5D6A4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9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723C9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23C9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23C9F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29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723C9F" w:rsidRPr="00250C76" w:rsidTr="00723C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23C9F" w:rsidRPr="00250C76" w:rsidRDefault="00723C9F" w:rsidP="00723C9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23C9F" w:rsidRPr="00FC6A6C" w:rsidRDefault="00723C9F" w:rsidP="00723C9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29" w:type="pct"/>
                  <w:vAlign w:val="center"/>
                </w:tcPr>
                <w:p w:rsidR="00723C9F" w:rsidRPr="00425F6B" w:rsidRDefault="00723C9F" w:rsidP="00723C9F">
                  <w:pPr>
                    <w:jc w:val="center"/>
                  </w:pPr>
                </w:p>
              </w:tc>
            </w:tr>
            <w:tr w:rsidR="00723C9F" w:rsidRPr="00250C76" w:rsidTr="00723C9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23C9F" w:rsidRPr="00250C76" w:rsidRDefault="00723C9F" w:rsidP="00723C9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23C9F" w:rsidRPr="00FC6A6C" w:rsidRDefault="00723C9F" w:rsidP="00723C9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40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29" w:type="pct"/>
                  <w:vAlign w:val="center"/>
                </w:tcPr>
                <w:p w:rsidR="00723C9F" w:rsidRPr="00425F6B" w:rsidRDefault="00723C9F" w:rsidP="00723C9F">
                  <w:pPr>
                    <w:jc w:val="center"/>
                  </w:pPr>
                </w:p>
              </w:tc>
            </w:tr>
            <w:tr w:rsidR="00723C9F" w:rsidRPr="00250C76" w:rsidTr="00723C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23C9F" w:rsidRPr="00250C76" w:rsidRDefault="00723C9F" w:rsidP="00723C9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23C9F" w:rsidRPr="00FC6A6C" w:rsidRDefault="00723C9F" w:rsidP="00723C9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39,1%</w:t>
                  </w:r>
                </w:p>
              </w:tc>
              <w:tc>
                <w:tcPr>
                  <w:tcW w:w="829" w:type="pct"/>
                  <w:vAlign w:val="center"/>
                </w:tcPr>
                <w:p w:rsidR="00723C9F" w:rsidRPr="00425F6B" w:rsidRDefault="00723C9F" w:rsidP="00723C9F">
                  <w:pPr>
                    <w:jc w:val="center"/>
                  </w:pPr>
                </w:p>
              </w:tc>
            </w:tr>
            <w:tr w:rsidR="00723C9F" w:rsidRPr="00250C76" w:rsidTr="00723C9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23C9F" w:rsidRPr="00250C76" w:rsidRDefault="00723C9F" w:rsidP="00723C9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23C9F" w:rsidRPr="00FC6A6C" w:rsidRDefault="00723C9F" w:rsidP="00723C9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-21,7%</w:t>
                  </w:r>
                </w:p>
              </w:tc>
              <w:tc>
                <w:tcPr>
                  <w:tcW w:w="829" w:type="pct"/>
                  <w:vAlign w:val="center"/>
                </w:tcPr>
                <w:p w:rsidR="00723C9F" w:rsidRPr="0089573E" w:rsidRDefault="00723C9F" w:rsidP="00723C9F">
                  <w:pPr>
                    <w:jc w:val="center"/>
                  </w:pPr>
                </w:p>
              </w:tc>
            </w:tr>
            <w:tr w:rsidR="00723C9F" w:rsidRPr="00250C76" w:rsidTr="00723C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23C9F" w:rsidRPr="00250C76" w:rsidRDefault="00723C9F" w:rsidP="00723C9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23C9F" w:rsidRPr="00FC6A6C" w:rsidRDefault="00723C9F" w:rsidP="00723C9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27,4%</w:t>
                  </w:r>
                </w:p>
              </w:tc>
              <w:tc>
                <w:tcPr>
                  <w:tcW w:w="840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29" w:type="pct"/>
                  <w:vAlign w:val="center"/>
                </w:tcPr>
                <w:p w:rsidR="00723C9F" w:rsidRDefault="00723C9F" w:rsidP="00723C9F">
                  <w:pPr>
                    <w:jc w:val="center"/>
                  </w:pPr>
                </w:p>
              </w:tc>
            </w:tr>
            <w:tr w:rsidR="00723C9F" w:rsidRPr="00250C76" w:rsidTr="00723C9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23C9F" w:rsidRPr="00250C76" w:rsidRDefault="00723C9F" w:rsidP="00723C9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23C9F" w:rsidRPr="00FC6A6C" w:rsidRDefault="00723C9F" w:rsidP="00723C9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57,9%</w:t>
                  </w:r>
                </w:p>
              </w:tc>
              <w:tc>
                <w:tcPr>
                  <w:tcW w:w="840" w:type="pct"/>
                  <w:vAlign w:val="center"/>
                </w:tcPr>
                <w:p w:rsidR="00723C9F" w:rsidRDefault="00723C9F" w:rsidP="00723C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20,1%</w:t>
                  </w:r>
                </w:p>
              </w:tc>
              <w:tc>
                <w:tcPr>
                  <w:tcW w:w="829" w:type="pct"/>
                  <w:vAlign w:val="center"/>
                </w:tcPr>
                <w:p w:rsidR="00723C9F" w:rsidRPr="00250C76" w:rsidRDefault="00723C9F" w:rsidP="00723C9F">
                  <w:pPr>
                    <w:jc w:val="center"/>
                  </w:pPr>
                </w:p>
              </w:tc>
            </w:tr>
          </w:tbl>
          <w:p w:rsidR="001A7B28" w:rsidRDefault="00D90DF1" w:rsidP="00392FBC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B1C57">
              <w:rPr>
                <w:b/>
              </w:rPr>
              <w:t>3 599,14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92FBC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B1C57">
              <w:rPr>
                <w:b/>
              </w:rPr>
              <w:t>15 414 228 933,31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F64718">
            <w:pPr>
              <w:pStyle w:val="1"/>
              <w:numPr>
                <w:ilvl w:val="0"/>
                <w:numId w:val="21"/>
              </w:numPr>
            </w:pPr>
            <w:r>
              <w:t>2. 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Pr="00250C76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  <w:tr w:rsidR="00FC657D" w:rsidTr="0089573E">
        <w:trPr>
          <w:trHeight w:val="850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23C9F" w:rsidRDefault="00723C9F" w:rsidP="00723C9F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723C9F" w:rsidTr="00946F19">
              <w:tc>
                <w:tcPr>
                  <w:tcW w:w="10194" w:type="dxa"/>
                  <w:tcMar>
                    <w:top w:w="284" w:type="dxa"/>
                  </w:tcMar>
                </w:tcPr>
                <w:p w:rsidR="00723C9F" w:rsidRPr="00FC657D" w:rsidRDefault="00723C9F" w:rsidP="00723C9F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 w:rsidRPr="0006523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      </w:r>
                  <w:r w:rsidRPr="0053325D">
                    <w:rPr>
                      <w:sz w:val="14"/>
                    </w:rPr>
                    <w:t>.</w:t>
                  </w:r>
                </w:p>
              </w:tc>
            </w:tr>
          </w:tbl>
          <w:p w:rsidR="00723C9F" w:rsidRPr="00FC657D" w:rsidRDefault="00723C9F" w:rsidP="00FC657D"/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C6871"/>
    <w:rsid w:val="000E2C0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82AC3"/>
    <w:rsid w:val="00283A03"/>
    <w:rsid w:val="002D1DB5"/>
    <w:rsid w:val="00324C85"/>
    <w:rsid w:val="00345DE5"/>
    <w:rsid w:val="00350CC8"/>
    <w:rsid w:val="00377AA2"/>
    <w:rsid w:val="00392FBC"/>
    <w:rsid w:val="00396F86"/>
    <w:rsid w:val="003B1C57"/>
    <w:rsid w:val="003C6249"/>
    <w:rsid w:val="004070AC"/>
    <w:rsid w:val="004074F3"/>
    <w:rsid w:val="00561A55"/>
    <w:rsid w:val="00566956"/>
    <w:rsid w:val="00596E3B"/>
    <w:rsid w:val="005C5E1F"/>
    <w:rsid w:val="005C7303"/>
    <w:rsid w:val="005E7B6E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93601"/>
    <w:rsid w:val="0089573E"/>
    <w:rsid w:val="008C34C5"/>
    <w:rsid w:val="008C6C21"/>
    <w:rsid w:val="00912219"/>
    <w:rsid w:val="00923988"/>
    <w:rsid w:val="00947494"/>
    <w:rsid w:val="009C4836"/>
    <w:rsid w:val="009F28EB"/>
    <w:rsid w:val="00A003E1"/>
    <w:rsid w:val="00A0773D"/>
    <w:rsid w:val="00A17C15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5783A"/>
    <w:rsid w:val="00B703A5"/>
    <w:rsid w:val="00B94B53"/>
    <w:rsid w:val="00BA12BE"/>
    <w:rsid w:val="00BB2FB2"/>
    <w:rsid w:val="00BC0CE6"/>
    <w:rsid w:val="00C46389"/>
    <w:rsid w:val="00C745A2"/>
    <w:rsid w:val="00C8510E"/>
    <w:rsid w:val="00C9150A"/>
    <w:rsid w:val="00C92008"/>
    <w:rsid w:val="00CA5EBC"/>
    <w:rsid w:val="00CA7FB1"/>
    <w:rsid w:val="00CB1815"/>
    <w:rsid w:val="00CC71D8"/>
    <w:rsid w:val="00D1049B"/>
    <w:rsid w:val="00D12D9E"/>
    <w:rsid w:val="00D65E8D"/>
    <w:rsid w:val="00D90DF1"/>
    <w:rsid w:val="00D9322B"/>
    <w:rsid w:val="00D967A1"/>
    <w:rsid w:val="00DA4D8C"/>
    <w:rsid w:val="00DE34A7"/>
    <w:rsid w:val="00E70778"/>
    <w:rsid w:val="00E7508F"/>
    <w:rsid w:val="00E956F2"/>
    <w:rsid w:val="00EA3AF7"/>
    <w:rsid w:val="00EB5125"/>
    <w:rsid w:val="00EC475C"/>
    <w:rsid w:val="00EF3CF1"/>
    <w:rsid w:val="00F06C82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5ADA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ДОХОДНОСТЬ!$O$253:$O$257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ДОХОДНОСТЬ!$P$253:$P$257</c:f>
              <c:numCache>
                <c:formatCode>0%</c:formatCode>
                <c:ptCount val="5"/>
                <c:pt idx="0">
                  <c:v>0.36131878965962194</c:v>
                </c:pt>
                <c:pt idx="1">
                  <c:v>0.26252840102243669</c:v>
                </c:pt>
                <c:pt idx="2">
                  <c:v>2.9108987174836676E-2</c:v>
                </c:pt>
                <c:pt idx="3">
                  <c:v>0.30380538880433683</c:v>
                </c:pt>
                <c:pt idx="4">
                  <c:v>-0.30429743821882438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F-49AA-98CB-2F24DF1A1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5A24-9672-40F3-B5D3-AA9AD329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</cp:revision>
  <dcterms:created xsi:type="dcterms:W3CDTF">2023-03-22T19:20:00Z</dcterms:created>
  <dcterms:modified xsi:type="dcterms:W3CDTF">2023-04-10T06:56:00Z</dcterms:modified>
</cp:coreProperties>
</file>