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06F07">
              <w:rPr>
                <w:b/>
              </w:rPr>
              <w:t>30.06.2023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EA4D2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EA4D22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347619">
                      <w:rPr>
                        <w:rStyle w:val="a4"/>
                        <w:sz w:val="20"/>
                        <w:szCs w:val="20"/>
                      </w:rPr>
                      <w:t>https://www.alfacapital.ru/disclosure/pifs/bpif-ak-sap500/pif-rules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EA4D22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индекса S&amp;P 500® рассчитываемого S&amp;P Opco, LLC, как правило путем следования через инвестирование в паи (акции) иностранных инвестиционных фондов, ориентированных на индекс S&amp;P 500®. Основа портфеля фонда – инвестиции в паи (акции) иностранного инвестиционного фонда.</w:t>
            </w:r>
          </w:p>
          <w:p w:rsidR="00EA4D22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3 объекта.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EA4D22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4F5F7B" w:rsidRDefault="00EA4D22" w:rsidP="00EA4D22">
                  <w:pPr>
                    <w:rPr>
                      <w:lang w:val="en-US"/>
                    </w:rPr>
                  </w:pPr>
                  <w:r w:rsidRPr="004F5F7B">
                    <w:rPr>
                      <w:lang w:val="en-US"/>
                    </w:rPr>
                    <w:t>iShares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  <w:tr w:rsidR="00EA4D22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F5F7B" w:rsidRDefault="004F5F7B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0"/>
              <w:gridCol w:w="1209"/>
              <w:gridCol w:w="1209"/>
              <w:gridCol w:w="1713"/>
              <w:gridCol w:w="1707"/>
            </w:tblGrid>
            <w:tr w:rsidR="00EA4D22" w:rsidRPr="00250C76" w:rsidTr="00C561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3" w:type="pct"/>
                  <w:gridSpan w:val="4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EA4D22" w:rsidRPr="00DE34A7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 w:val="restar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D0E45B" wp14:editId="29B912C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8" w:type="pct"/>
                  <w:gridSpan w:val="2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EA4D22" w:rsidRPr="00DE34A7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8" w:type="pct"/>
                  <w:shd w:val="clear" w:color="auto" w:fill="848E98" w:themeFill="accent3"/>
                  <w:vAlign w:val="center"/>
                </w:tcPr>
                <w:p w:rsidR="00EA4D22" w:rsidRPr="007B6AB8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EA4D22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EA4D22" w:rsidRDefault="00EA4D22" w:rsidP="00EA4D22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C5615E" w:rsidRPr="00250C76" w:rsidTr="00C561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C5615E" w:rsidRPr="00250C76" w:rsidRDefault="00C5615E" w:rsidP="00C5615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5615E" w:rsidRPr="00FC6A6C" w:rsidRDefault="00C5615E" w:rsidP="00C5615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C5615E" w:rsidRDefault="00C5615E" w:rsidP="00C5615E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EA4D22" w:rsidRPr="00250C76" w:rsidTr="00C5615E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A4D22" w:rsidRPr="00FC6A6C" w:rsidRDefault="00EA4D22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  <w:tc>
                <w:tcPr>
                  <w:tcW w:w="838" w:type="pct"/>
                  <w:vAlign w:val="center"/>
                </w:tcPr>
                <w:p w:rsidR="00EA4D22" w:rsidRPr="00250C76" w:rsidRDefault="00EA4D22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650 рублей. Подробные условия указаны в правилах доверительного управления паевым инвестиционным фондом.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A4D22" w:rsidRPr="00EA4D22" w:rsidRDefault="007B6AB8" w:rsidP="00EA4D2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EA4D22" w:rsidRPr="00EA4D22">
                    <w:rPr>
                      <w:sz w:val="14"/>
                    </w:rPr>
                    <w:t>Индекс S&amp;P 500®</w:t>
                  </w:r>
                </w:p>
                <w:p w:rsidR="007B6AB8" w:rsidRPr="005A118D" w:rsidRDefault="00EA4D22" w:rsidP="00EA4D22">
                  <w:pPr>
                    <w:rPr>
                      <w:sz w:val="14"/>
                    </w:rPr>
                  </w:pPr>
                  <w:r w:rsidRPr="00EA4D22">
                    <w:rPr>
                      <w:sz w:val="14"/>
                    </w:rPr>
                    <w:t>* Индекс S&amp;P 500® является продуктом S&amp;P Dow Jones Indices LLC или её аффилированных лиц и Стороннего лицензиара и был предоставлен по лицензии для использования управляющей компанией. Standard &amp; Poor's® и S&amp;P® являются зарегистрированными товарными знаками Standard &amp; Poor's Financial Services LLC («S&amp;P»), а Dow Jones® является зарегистрированным товарным знаком Dow Jones Trademark Holdings LLC («Dow Jones»). Ни S&amp;P Dow Jones Indices, ни Сторонний лицензиар не дают никаких заверений или гарантий, прямо выраженных или подразумеваемых, владельцам БПИФ рыночных финансовых инструментов «Альфа - Капитал Эс энд Пи 500 (S&amp;P 500®)»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«Альфа - Капитал Эс энд Пи 500 (S&amp;P 500®)», в частности или способности   S&amp;P 500® отслеживать общую динамику рынка. Отношения S&amp;P Dow Jones Indices и Стороннего лицензиара с управляющей компанией применительно к S&amp;P 500® заключаются только в предоставлении лицензии на Индекс и определённые товарные знаки, знаки обслуживания и/или торговые наименования S&amp;P Dow Jones Indices и/или её лицензиаров. S&amp;P 500® определяется, составляется и рассчитывается компаниями S&amp;P Dow Jones Indices или Сторонним лицензиаром безотносительно к Управляющей компании или БПИФ рыночных финансовых инструментов «Альфа - Капитал Эс энд Пи 500 (S&amp;P 500®)» под управлением управляющей компании. S&amp;P Dow Jones Indices и Сторонний лицензиар не несут ответственности за любые убытки, включая, в том числе, упущенную выгоду потерю времени и/или репутации связанную с инвестированием в инвестиционные паи БПИФ рыночных финансовых инструментов «Альфа - Капитал Эс энд Пи 500 (S&amp;P 500®)».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23F9"/>
    <w:rsid w:val="00063091"/>
    <w:rsid w:val="00090FB7"/>
    <w:rsid w:val="00092A57"/>
    <w:rsid w:val="00092C3D"/>
    <w:rsid w:val="000E1EF6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230966"/>
    <w:rsid w:val="00250C76"/>
    <w:rsid w:val="002639C3"/>
    <w:rsid w:val="00282AC3"/>
    <w:rsid w:val="00283A03"/>
    <w:rsid w:val="002D6C1C"/>
    <w:rsid w:val="00324C85"/>
    <w:rsid w:val="00345DE5"/>
    <w:rsid w:val="00350CC8"/>
    <w:rsid w:val="00377AA2"/>
    <w:rsid w:val="00396F86"/>
    <w:rsid w:val="003B1204"/>
    <w:rsid w:val="003C6249"/>
    <w:rsid w:val="00406F07"/>
    <w:rsid w:val="004070AC"/>
    <w:rsid w:val="004074F3"/>
    <w:rsid w:val="004367BC"/>
    <w:rsid w:val="004F5F7B"/>
    <w:rsid w:val="00504105"/>
    <w:rsid w:val="00561A55"/>
    <w:rsid w:val="0056695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73AF2"/>
    <w:rsid w:val="00B92295"/>
    <w:rsid w:val="00BA12BE"/>
    <w:rsid w:val="00BA3D26"/>
    <w:rsid w:val="00BA7CFF"/>
    <w:rsid w:val="00BC0CE6"/>
    <w:rsid w:val="00BE6278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71D8"/>
    <w:rsid w:val="00D12D9E"/>
    <w:rsid w:val="00D65E8D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A4D22"/>
    <w:rsid w:val="00EB5125"/>
    <w:rsid w:val="00ED4F46"/>
    <w:rsid w:val="00EF3CF1"/>
    <w:rsid w:val="00F561E3"/>
    <w:rsid w:val="00F92E7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ak-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ДОХОДНОСТЬ!$O$114:$O$117</c:f>
              <c:strCache>
                <c:ptCount val="4"/>
                <c:pt idx="0">
                  <c:v>2019**</c:v>
                </c:pt>
                <c:pt idx="1">
                  <c:v>2020</c:v>
                </c:pt>
                <c:pt idx="2">
                  <c:v>2021</c:v>
                </c:pt>
                <c:pt idx="3">
                  <c:v>2022***</c:v>
                </c:pt>
              </c:strCache>
            </c:strRef>
          </c:cat>
          <c:val>
            <c:numRef>
              <c:f>ДОХОДНОСТЬ!$P$114:$P$117</c:f>
              <c:numCache>
                <c:formatCode>0%</c:formatCode>
                <c:ptCount val="4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6-4DFA-AEE4-A7442FDC85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DAA6-5C98-42D0-83EB-840B8C69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</cp:revision>
  <dcterms:created xsi:type="dcterms:W3CDTF">2023-03-22T13:00:00Z</dcterms:created>
  <dcterms:modified xsi:type="dcterms:W3CDTF">2023-07-05T17:42:00Z</dcterms:modified>
</cp:coreProperties>
</file>