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A04C6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E36A0">
              <w:t>38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76354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76354" w:rsidRDefault="00D76354" w:rsidP="00D7635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D76354" w:rsidRDefault="00D76354" w:rsidP="00D76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D76354" w:rsidRDefault="00D76354" w:rsidP="00D76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9,26</w:t>
                  </w:r>
                </w:p>
              </w:tc>
            </w:tr>
            <w:tr w:rsidR="00D76354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76354" w:rsidRDefault="00D76354" w:rsidP="00D7635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D76354" w:rsidRDefault="00D76354" w:rsidP="00D76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D76354" w:rsidRDefault="00D76354" w:rsidP="00D76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8,89</w:t>
                  </w:r>
                </w:p>
              </w:tc>
            </w:tr>
            <w:tr w:rsidR="00D76354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76354" w:rsidRDefault="00D76354" w:rsidP="00D7635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D76354" w:rsidRDefault="00D76354" w:rsidP="00D76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D76354" w:rsidRDefault="00D76354" w:rsidP="00D76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7,76</w:t>
                  </w:r>
                </w:p>
              </w:tc>
            </w:tr>
            <w:tr w:rsidR="00D76354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76354" w:rsidRDefault="00D76354" w:rsidP="00D7635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D76354" w:rsidRDefault="00D76354" w:rsidP="00D76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D76354" w:rsidRDefault="00D76354" w:rsidP="00D76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6,68</w:t>
                  </w:r>
                </w:p>
              </w:tc>
            </w:tr>
            <w:tr w:rsidR="00D76354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76354" w:rsidRDefault="00D76354" w:rsidP="00D7635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D76354" w:rsidRDefault="00D76354" w:rsidP="00D76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:rsidR="00D76354" w:rsidRDefault="00D76354" w:rsidP="00D76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580129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B2141A" wp14:editId="00A78D3F">
                        <wp:extent cx="2304000" cy="226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290A0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90A02" w:rsidRPr="00290A02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5F545D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F545D" w:rsidRPr="00250C76" w:rsidRDefault="005F545D" w:rsidP="005F545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5F545D" w:rsidRPr="00FC6A6C" w:rsidRDefault="005F545D" w:rsidP="005F54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5F545D" w:rsidRDefault="005F545D" w:rsidP="005F54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56" w:type="pct"/>
                  <w:vAlign w:val="center"/>
                </w:tcPr>
                <w:p w:rsidR="005F545D" w:rsidRDefault="005F545D" w:rsidP="005F54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  <w:tc>
                <w:tcPr>
                  <w:tcW w:w="856" w:type="pct"/>
                  <w:vAlign w:val="center"/>
                </w:tcPr>
                <w:p w:rsidR="005F545D" w:rsidRPr="007D06B4" w:rsidRDefault="005F545D" w:rsidP="005F545D">
                  <w:pPr>
                    <w:jc w:val="center"/>
                  </w:pPr>
                </w:p>
              </w:tc>
            </w:tr>
            <w:tr w:rsidR="005F545D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F545D" w:rsidRPr="00250C76" w:rsidRDefault="005F545D" w:rsidP="005F545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F545D" w:rsidRPr="00FC6A6C" w:rsidRDefault="005F545D" w:rsidP="005F54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5F545D" w:rsidRDefault="005F545D" w:rsidP="005F54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  <w:tc>
                <w:tcPr>
                  <w:tcW w:w="856" w:type="pct"/>
                  <w:vAlign w:val="center"/>
                </w:tcPr>
                <w:p w:rsidR="005F545D" w:rsidRDefault="005F545D" w:rsidP="005F54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56" w:type="pct"/>
                  <w:vAlign w:val="center"/>
                </w:tcPr>
                <w:p w:rsidR="005F545D" w:rsidRPr="007D06B4" w:rsidRDefault="005F545D" w:rsidP="005F545D">
                  <w:pPr>
                    <w:jc w:val="center"/>
                  </w:pPr>
                </w:p>
              </w:tc>
            </w:tr>
            <w:tr w:rsidR="005F545D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F545D" w:rsidRPr="00250C76" w:rsidRDefault="005F545D" w:rsidP="005F545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F545D" w:rsidRPr="00FC6A6C" w:rsidRDefault="005F545D" w:rsidP="005F54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5F545D" w:rsidRDefault="005F545D" w:rsidP="005F54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23,1%</w:t>
                  </w:r>
                </w:p>
              </w:tc>
              <w:tc>
                <w:tcPr>
                  <w:tcW w:w="856" w:type="pct"/>
                  <w:vAlign w:val="center"/>
                </w:tcPr>
                <w:p w:rsidR="005F545D" w:rsidRDefault="005F545D" w:rsidP="005F54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20,8%</w:t>
                  </w:r>
                </w:p>
              </w:tc>
              <w:tc>
                <w:tcPr>
                  <w:tcW w:w="856" w:type="pct"/>
                  <w:vAlign w:val="center"/>
                </w:tcPr>
                <w:p w:rsidR="005F545D" w:rsidRPr="007D06B4" w:rsidRDefault="005F545D" w:rsidP="005F545D">
                  <w:pPr>
                    <w:jc w:val="center"/>
                  </w:pPr>
                </w:p>
              </w:tc>
            </w:tr>
            <w:tr w:rsidR="005F545D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5F545D" w:rsidRPr="00250C76" w:rsidRDefault="005F545D" w:rsidP="005F545D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5F545D" w:rsidRPr="00FC6A6C" w:rsidRDefault="005F545D" w:rsidP="005F545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5F545D" w:rsidRDefault="005F545D" w:rsidP="005F54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50,2%</w:t>
                  </w:r>
                </w:p>
              </w:tc>
              <w:tc>
                <w:tcPr>
                  <w:tcW w:w="856" w:type="pct"/>
                  <w:vAlign w:val="center"/>
                </w:tcPr>
                <w:p w:rsidR="005F545D" w:rsidRDefault="005F545D" w:rsidP="005F545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45,0%</w:t>
                  </w:r>
                </w:p>
              </w:tc>
              <w:tc>
                <w:tcPr>
                  <w:tcW w:w="856" w:type="pct"/>
                  <w:vAlign w:val="center"/>
                </w:tcPr>
                <w:p w:rsidR="005F545D" w:rsidRDefault="005F545D" w:rsidP="005F545D">
                  <w:pPr>
                    <w:jc w:val="center"/>
                  </w:pPr>
                </w:p>
              </w:tc>
            </w:tr>
            <w:bookmarkEnd w:id="0"/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B057F">
              <w:rPr>
                <w:b/>
              </w:rPr>
              <w:t>1 319,41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F56535">
              <w:rPr>
                <w:b/>
              </w:rPr>
              <w:t>8 608 253 207,39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Default="00CA7FB1" w:rsidP="00580129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290A02" w:rsidRDefault="00290A02" w:rsidP="00580129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E13FD7" w:rsidRPr="00661727" w:rsidRDefault="00E13FD7" w:rsidP="00580129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C3D"/>
    <w:rsid w:val="000C1373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82AC3"/>
    <w:rsid w:val="00283A03"/>
    <w:rsid w:val="00290A02"/>
    <w:rsid w:val="002B057F"/>
    <w:rsid w:val="00320F62"/>
    <w:rsid w:val="00324C85"/>
    <w:rsid w:val="00345DE5"/>
    <w:rsid w:val="00350CC8"/>
    <w:rsid w:val="00377AA2"/>
    <w:rsid w:val="00396F86"/>
    <w:rsid w:val="003C6249"/>
    <w:rsid w:val="004070AC"/>
    <w:rsid w:val="004074F3"/>
    <w:rsid w:val="00426822"/>
    <w:rsid w:val="0049410A"/>
    <w:rsid w:val="004A04C6"/>
    <w:rsid w:val="00533D9E"/>
    <w:rsid w:val="00561768"/>
    <w:rsid w:val="00561A55"/>
    <w:rsid w:val="00566956"/>
    <w:rsid w:val="00580129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5509B"/>
    <w:rsid w:val="00772E9D"/>
    <w:rsid w:val="007839AF"/>
    <w:rsid w:val="00787466"/>
    <w:rsid w:val="007D5813"/>
    <w:rsid w:val="007E127F"/>
    <w:rsid w:val="007E36A0"/>
    <w:rsid w:val="007E65F9"/>
    <w:rsid w:val="00802D4A"/>
    <w:rsid w:val="00810058"/>
    <w:rsid w:val="008550A1"/>
    <w:rsid w:val="008764D8"/>
    <w:rsid w:val="00886475"/>
    <w:rsid w:val="008A1C82"/>
    <w:rsid w:val="008A331A"/>
    <w:rsid w:val="008A3AA0"/>
    <w:rsid w:val="008A3D27"/>
    <w:rsid w:val="008C34C5"/>
    <w:rsid w:val="008C6C21"/>
    <w:rsid w:val="00912219"/>
    <w:rsid w:val="00923988"/>
    <w:rsid w:val="00927297"/>
    <w:rsid w:val="009C0B27"/>
    <w:rsid w:val="009C4836"/>
    <w:rsid w:val="009F28EB"/>
    <w:rsid w:val="00A003E1"/>
    <w:rsid w:val="00A06E24"/>
    <w:rsid w:val="00A0773D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504D4"/>
    <w:rsid w:val="00B703A5"/>
    <w:rsid w:val="00BA12BE"/>
    <w:rsid w:val="00BC0CE6"/>
    <w:rsid w:val="00C0481D"/>
    <w:rsid w:val="00C126AB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F389D"/>
    <w:rsid w:val="00D024CD"/>
    <w:rsid w:val="00D12D9E"/>
    <w:rsid w:val="00D65E8D"/>
    <w:rsid w:val="00D70A51"/>
    <w:rsid w:val="00D76354"/>
    <w:rsid w:val="00D83EC1"/>
    <w:rsid w:val="00D967A1"/>
    <w:rsid w:val="00DA4D8C"/>
    <w:rsid w:val="00DC4DD6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F3CF1"/>
    <w:rsid w:val="00F00957"/>
    <w:rsid w:val="00F32BFC"/>
    <w:rsid w:val="00F40AF3"/>
    <w:rsid w:val="00F561E3"/>
    <w:rsid w:val="00F56535"/>
    <w:rsid w:val="00F94448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A3-4A51-961E-B440F4B3D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4379-9E4B-4F1D-BC25-4EE3024A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60</cp:revision>
  <dcterms:created xsi:type="dcterms:W3CDTF">2023-03-22T19:30:00Z</dcterms:created>
  <dcterms:modified xsi:type="dcterms:W3CDTF">2023-10-05T11:58:00Z</dcterms:modified>
</cp:coreProperties>
</file>