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BE1601">
        <w:rPr>
          <w:rFonts w:cstheme="minorHAnsi"/>
          <w:b/>
        </w:rPr>
        <w:t>ДЕВЯТНАДЦАТЬ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68140A">
        <w:rPr>
          <w:rFonts w:cstheme="minorHAnsi"/>
        </w:rPr>
        <w:t>31</w:t>
      </w:r>
      <w:r w:rsidRPr="0021055B">
        <w:rPr>
          <w:rFonts w:cstheme="minorHAnsi"/>
        </w:rPr>
        <w:t>.</w:t>
      </w:r>
      <w:r w:rsidR="0068140A">
        <w:rPr>
          <w:rFonts w:cstheme="minorHAnsi"/>
        </w:rPr>
        <w:t>10</w:t>
      </w:r>
      <w:r w:rsidRPr="0021055B">
        <w:rPr>
          <w:rFonts w:cstheme="minorHAnsi"/>
        </w:rPr>
        <w:t>.202</w:t>
      </w:r>
      <w:r w:rsidR="00BC1901">
        <w:rPr>
          <w:rFonts w:cstheme="minorHAnsi"/>
        </w:rPr>
        <w:t>3</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BE1601">
        <w:rPr>
          <w:rFonts w:cstheme="minorHAnsi"/>
          <w:b/>
        </w:rPr>
        <w:t>ДЕВЯТ</w:t>
      </w:r>
      <w:r>
        <w:rPr>
          <w:rFonts w:cstheme="minorHAnsi"/>
          <w:b/>
        </w:rPr>
        <w:t>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BE160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E1601" w:rsidRPr="00BE1601">
        <w:rPr>
          <w:rFonts w:cstheme="minorHAnsi"/>
        </w:rPr>
        <w:t>https://www.alfacapital.ru/disclosure/pifs_closed/zpifn_act19/pif-rules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нежилые помещения</w:t>
      </w:r>
      <w:r w:rsidR="00BE1601">
        <w:rPr>
          <w:rFonts w:cstheme="minorHAnsi"/>
          <w:color w:val="000000"/>
        </w:rPr>
        <w:t>, расположенные в Тюменской области,</w:t>
      </w:r>
      <w:r w:rsidRPr="00B61C41">
        <w:rPr>
          <w:rFonts w:cstheme="minorHAnsi"/>
          <w:color w:val="000000"/>
        </w:rPr>
        <w:t xml:space="preserve"> с целью сдачи их в аренду/</w:t>
      </w:r>
      <w:r w:rsidR="00BE1601">
        <w:rPr>
          <w:rFonts w:cstheme="minorHAnsi"/>
          <w:color w:val="000000"/>
        </w:rPr>
        <w:t xml:space="preserve">субаренду либо </w:t>
      </w:r>
      <w:r w:rsidRPr="00B61C41">
        <w:rPr>
          <w:rFonts w:cstheme="minorHAnsi"/>
          <w:color w:val="000000"/>
        </w:rPr>
        <w:t>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инвестирует в объекты недвижимого имущества и </w:t>
      </w:r>
      <w:r w:rsidR="00BE1601" w:rsidRPr="00993CE2">
        <w:t>инструменты денежного рынка</w:t>
      </w:r>
      <w:r w:rsidRPr="004C5035">
        <w:rPr>
          <w:rFonts w:cstheme="minorHAnsi"/>
        </w:rPr>
        <w:t>.</w:t>
      </w:r>
    </w:p>
    <w:p w:rsidR="00BE1601" w:rsidRPr="001833AE" w:rsidRDefault="00BE1601" w:rsidP="00BE1601">
      <w:pPr>
        <w:pStyle w:val="a3"/>
        <w:numPr>
          <w:ilvl w:val="0"/>
          <w:numId w:val="2"/>
        </w:numPr>
        <w:spacing w:line="276" w:lineRule="auto"/>
      </w:pPr>
      <w:r w:rsidRPr="001833AE">
        <w:t xml:space="preserve">Активы Фонда инвестированы в </w:t>
      </w:r>
      <w:r w:rsidR="008641B9">
        <w:t>2</w:t>
      </w:r>
      <w:r w:rsidR="00C676EC">
        <w:t xml:space="preserve"> объекта.</w:t>
      </w:r>
    </w:p>
    <w:p w:rsidR="00BE1601" w:rsidRPr="001833AE" w:rsidRDefault="00BE1601" w:rsidP="00BE1601">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8641B9">
        <w:rPr>
          <w:rFonts w:cstheme="minorHAnsi"/>
        </w:rPr>
        <w:t>2</w:t>
      </w:r>
      <w:r w:rsidR="00C676EC">
        <w:rPr>
          <w:rFonts w:cstheme="minorHAnsi"/>
        </w:rPr>
        <w:t xml:space="preserve"> </w:t>
      </w:r>
      <w:r w:rsidRPr="001833AE">
        <w:rPr>
          <w:rFonts w:cstheme="minorHAnsi"/>
        </w:rPr>
        <w:t>объект</w:t>
      </w:r>
      <w:r w:rsidR="00C676EC">
        <w:rPr>
          <w:rFonts w:cstheme="minorHAnsi"/>
        </w:rPr>
        <w:t>а</w:t>
      </w:r>
      <w:r w:rsidRPr="001833AE">
        <w:rPr>
          <w:rFonts w:cstheme="minorHAnsi"/>
        </w:rPr>
        <w:t>, доля которых в инвестиционном портфеле является максимальной:</w:t>
      </w:r>
      <w:r>
        <w:rPr>
          <w:rFonts w:cstheme="minorHAnsi"/>
        </w:rPr>
        <w:t xml:space="preserve"> </w:t>
      </w:r>
    </w:p>
    <w:tbl>
      <w:tblPr>
        <w:tblStyle w:val="a4"/>
        <w:tblW w:w="0" w:type="auto"/>
        <w:tblLook w:val="04A0" w:firstRow="1" w:lastRow="0" w:firstColumn="1" w:lastColumn="0" w:noHBand="0" w:noVBand="1"/>
      </w:tblPr>
      <w:tblGrid>
        <w:gridCol w:w="6516"/>
        <w:gridCol w:w="2829"/>
      </w:tblGrid>
      <w:tr w:rsidR="00BE1601" w:rsidRPr="001833AE" w:rsidTr="007C4F26">
        <w:tc>
          <w:tcPr>
            <w:tcW w:w="6516" w:type="dxa"/>
            <w:shd w:val="clear" w:color="auto" w:fill="auto"/>
          </w:tcPr>
          <w:p w:rsidR="00BE1601" w:rsidRPr="001833AE" w:rsidRDefault="00BE1601" w:rsidP="007C4F26">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BE1601" w:rsidRPr="001833AE" w:rsidRDefault="00BE1601" w:rsidP="007C4F26">
            <w:pPr>
              <w:spacing w:line="276" w:lineRule="auto"/>
              <w:jc w:val="center"/>
              <w:rPr>
                <w:rFonts w:cstheme="minorHAnsi"/>
              </w:rPr>
            </w:pPr>
            <w:r w:rsidRPr="001833AE">
              <w:rPr>
                <w:rFonts w:cstheme="minorHAnsi"/>
              </w:rPr>
              <w:t>Доля от активов,%</w:t>
            </w:r>
          </w:p>
        </w:tc>
      </w:tr>
      <w:tr w:rsidR="00C676EC" w:rsidRPr="001833AE" w:rsidTr="007C4F26">
        <w:tc>
          <w:tcPr>
            <w:tcW w:w="6516" w:type="dxa"/>
            <w:shd w:val="clear" w:color="auto" w:fill="auto"/>
          </w:tcPr>
          <w:p w:rsidR="00C676EC" w:rsidRPr="001365DA" w:rsidRDefault="00C676EC" w:rsidP="00C676EC">
            <w:pPr>
              <w:rPr>
                <w:rFonts w:cstheme="minorHAnsi"/>
              </w:rPr>
            </w:pPr>
            <w:r>
              <w:rPr>
                <w:rFonts w:cstheme="minorHAnsi"/>
              </w:rPr>
              <w:t xml:space="preserve">Дебиторская задолженность </w:t>
            </w:r>
          </w:p>
        </w:tc>
        <w:tc>
          <w:tcPr>
            <w:tcW w:w="2829" w:type="dxa"/>
            <w:shd w:val="clear" w:color="auto" w:fill="auto"/>
          </w:tcPr>
          <w:p w:rsidR="00C676EC" w:rsidRPr="003E26CF" w:rsidRDefault="008641B9" w:rsidP="008641B9">
            <w:pPr>
              <w:spacing w:line="276" w:lineRule="auto"/>
              <w:jc w:val="center"/>
              <w:rPr>
                <w:rFonts w:cstheme="minorHAnsi"/>
              </w:rPr>
            </w:pPr>
            <w:r>
              <w:rPr>
                <w:rFonts w:cstheme="minorHAnsi"/>
              </w:rPr>
              <w:t>99</w:t>
            </w:r>
            <w:r w:rsidR="00C676EC">
              <w:rPr>
                <w:rFonts w:cstheme="minorHAnsi"/>
              </w:rPr>
              <w:t>,</w:t>
            </w:r>
            <w:r>
              <w:rPr>
                <w:rFonts w:cstheme="minorHAnsi"/>
              </w:rPr>
              <w:t>49</w:t>
            </w:r>
          </w:p>
        </w:tc>
      </w:tr>
      <w:tr w:rsidR="00C676EC" w:rsidRPr="001833AE" w:rsidTr="007C4F26">
        <w:tc>
          <w:tcPr>
            <w:tcW w:w="6516" w:type="dxa"/>
            <w:shd w:val="clear" w:color="auto" w:fill="auto"/>
          </w:tcPr>
          <w:p w:rsidR="00C676EC" w:rsidRPr="001833AE" w:rsidRDefault="00C676EC" w:rsidP="00C676EC">
            <w:pPr>
              <w:rPr>
                <w:rFonts w:cstheme="minorHAnsi"/>
              </w:rPr>
            </w:pPr>
            <w:r>
              <w:rPr>
                <w:rFonts w:cstheme="minorHAnsi"/>
              </w:rPr>
              <w:t>Денежные средства на расчетных счетах</w:t>
            </w:r>
          </w:p>
        </w:tc>
        <w:tc>
          <w:tcPr>
            <w:tcW w:w="2829" w:type="dxa"/>
            <w:shd w:val="clear" w:color="auto" w:fill="auto"/>
          </w:tcPr>
          <w:p w:rsidR="00C676EC" w:rsidRPr="003E26CF" w:rsidRDefault="00C676EC" w:rsidP="008641B9">
            <w:pPr>
              <w:spacing w:line="276" w:lineRule="auto"/>
              <w:jc w:val="center"/>
              <w:rPr>
                <w:rFonts w:cstheme="minorHAnsi"/>
              </w:rPr>
            </w:pPr>
            <w:r>
              <w:rPr>
                <w:rFonts w:cstheme="minorHAnsi"/>
              </w:rPr>
              <w:t>0,</w:t>
            </w:r>
            <w:r w:rsidR="008641B9">
              <w:rPr>
                <w:rFonts w:cstheme="minorHAnsi"/>
              </w:rPr>
              <w:t>51</w:t>
            </w:r>
          </w:p>
        </w:tc>
      </w:tr>
    </w:tbl>
    <w:p w:rsidR="00BE1601" w:rsidRDefault="00BE1601" w:rsidP="00BE1601">
      <w:pPr>
        <w:spacing w:after="0" w:line="240" w:lineRule="auto"/>
        <w:rPr>
          <w:rFonts w:cstheme="minorHAnsi"/>
          <w:b/>
        </w:rPr>
      </w:pPr>
    </w:p>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lastRenderedPageBreak/>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BE1601" w:rsidRPr="00C50091" w:rsidRDefault="00BE1601" w:rsidP="00BE1601">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BE1601" w:rsidRPr="00C50091" w:rsidTr="007C4F26">
        <w:tc>
          <w:tcPr>
            <w:tcW w:w="4365" w:type="dxa"/>
            <w:vAlign w:val="bottom"/>
          </w:tcPr>
          <w:p w:rsidR="00BE1601" w:rsidRPr="000B107A" w:rsidRDefault="00BE1601" w:rsidP="007C4F26">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BE1601" w:rsidRPr="000B107A" w:rsidRDefault="00BE1601" w:rsidP="007C4F26">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BE1601" w:rsidRPr="00C50091" w:rsidTr="007C4F26">
        <w:trPr>
          <w:trHeight w:val="1074"/>
        </w:trPr>
        <w:tc>
          <w:tcPr>
            <w:tcW w:w="4365" w:type="dxa"/>
            <w:vMerge w:val="restart"/>
            <w:vAlign w:val="center"/>
          </w:tcPr>
          <w:p w:rsidR="00BE1601" w:rsidRPr="000B107A" w:rsidRDefault="00BE1601" w:rsidP="007C4F26">
            <w:pPr>
              <w:pStyle w:val="ConsPlusNormal"/>
              <w:jc w:val="center"/>
              <w:rPr>
                <w:rFonts w:asciiTheme="minorHAnsi" w:hAnsiTheme="minorHAnsi" w:cstheme="minorHAnsi"/>
                <w:lang w:val="en-US"/>
              </w:rPr>
            </w:pPr>
          </w:p>
        </w:tc>
        <w:tc>
          <w:tcPr>
            <w:tcW w:w="1380"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805167" w:rsidRDefault="00BE1601" w:rsidP="00805167">
            <w:pPr>
              <w:pStyle w:val="ConsPlusNormal"/>
              <w:ind w:left="283"/>
              <w:rPr>
                <w:rFonts w:asciiTheme="minorHAnsi" w:hAnsiTheme="minorHAnsi" w:cstheme="minorHAnsi"/>
              </w:rPr>
            </w:pPr>
            <w:r w:rsidRPr="003B455E">
              <w:rPr>
                <w:rFonts w:asciiTheme="minorHAnsi" w:hAnsiTheme="minorHAnsi" w:cstheme="minorHAnsi"/>
              </w:rPr>
              <w:t>инфляции</w:t>
            </w:r>
            <w:r w:rsidR="00805167">
              <w:rPr>
                <w:rFonts w:asciiTheme="minorHAnsi" w:hAnsiTheme="minorHAnsi" w:cstheme="minorHAnsi"/>
              </w:rPr>
              <w:t>*</w:t>
            </w:r>
          </w:p>
          <w:p w:rsidR="00BE1601" w:rsidRPr="003B455E" w:rsidRDefault="00805167" w:rsidP="00040CC5">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040CC5">
              <w:rPr>
                <w:rFonts w:asciiTheme="minorHAnsi" w:hAnsiTheme="minorHAnsi" w:cstheme="minorHAnsi"/>
                <w:sz w:val="12"/>
                <w:szCs w:val="12"/>
              </w:rPr>
              <w:t>сентябрь</w:t>
            </w:r>
            <w:bookmarkStart w:id="0" w:name="_GoBack"/>
            <w:bookmarkEnd w:id="0"/>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BE1601" w:rsidRPr="008513EC" w:rsidRDefault="008513EC" w:rsidP="008513EC">
            <w:pPr>
              <w:rPr>
                <w:rFonts w:ascii="Calibri" w:hAnsi="Calibri" w:cs="Calibri"/>
                <w:color w:val="000000"/>
              </w:rPr>
            </w:pPr>
            <w:r>
              <w:rPr>
                <w:rFonts w:ascii="Calibri" w:hAnsi="Calibri" w:cs="Calibri"/>
                <w:color w:val="000000"/>
              </w:rPr>
              <w:t>-0,07%</w:t>
            </w:r>
          </w:p>
        </w:tc>
        <w:tc>
          <w:tcPr>
            <w:tcW w:w="1705" w:type="dxa"/>
            <w:vAlign w:val="bottom"/>
          </w:tcPr>
          <w:p w:rsidR="00BE1601" w:rsidRPr="008513EC" w:rsidRDefault="008513EC" w:rsidP="008513EC">
            <w:pPr>
              <w:rPr>
                <w:rFonts w:ascii="Calibri" w:hAnsi="Calibri" w:cs="Calibri"/>
                <w:color w:val="000000"/>
              </w:rPr>
            </w:pPr>
            <w:r>
              <w:rPr>
                <w:rFonts w:ascii="Calibri" w:hAnsi="Calibri" w:cs="Calibri"/>
                <w:color w:val="000000"/>
              </w:rPr>
              <w:t>-0,94%</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BE1601" w:rsidRPr="000B107A" w:rsidRDefault="00BE1601" w:rsidP="007C4F26">
            <w:pPr>
              <w:pStyle w:val="ConsPlusNormal"/>
              <w:rPr>
                <w:rFonts w:asciiTheme="minorHAnsi" w:hAnsiTheme="minorHAnsi" w:cstheme="minorHAnsi"/>
              </w:rPr>
            </w:pPr>
            <w:r>
              <w:rPr>
                <w:color w:val="000000"/>
                <w:szCs w:val="22"/>
              </w:rPr>
              <w:t>-</w:t>
            </w:r>
          </w:p>
        </w:tc>
        <w:tc>
          <w:tcPr>
            <w:tcW w:w="1705" w:type="dxa"/>
            <w:vAlign w:val="bottom"/>
          </w:tcPr>
          <w:p w:rsidR="00BE1601" w:rsidRPr="000B107A" w:rsidRDefault="00BE1601" w:rsidP="007C4F26">
            <w:pPr>
              <w:pStyle w:val="ConsPlusNormal"/>
              <w:rPr>
                <w:rFonts w:asciiTheme="minorHAnsi" w:hAnsiTheme="minorHAnsi" w:cstheme="minorHAnsi"/>
                <w:lang w:val="en-US"/>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BE1601" w:rsidRPr="000B107A" w:rsidRDefault="00BE1601" w:rsidP="007C4F26">
            <w:pPr>
              <w:pStyle w:val="ConsPlusNormal"/>
              <w:rPr>
                <w:rFonts w:asciiTheme="minorHAnsi" w:hAnsiTheme="minorHAnsi" w:cstheme="minorHAnsi"/>
              </w:rPr>
            </w:pPr>
            <w:r>
              <w:rPr>
                <w:color w:val="000000"/>
                <w:szCs w:val="22"/>
              </w:rPr>
              <w:t>-</w:t>
            </w:r>
          </w:p>
        </w:tc>
        <w:tc>
          <w:tcPr>
            <w:tcW w:w="1705" w:type="dxa"/>
            <w:vAlign w:val="bottom"/>
          </w:tcPr>
          <w:p w:rsidR="00BE1601" w:rsidRPr="000B107A" w:rsidRDefault="00BE1601" w:rsidP="007C4F26">
            <w:pPr>
              <w:pStyle w:val="ConsPlusNormal"/>
              <w:rPr>
                <w:rFonts w:asciiTheme="minorHAnsi" w:hAnsiTheme="minorHAnsi" w:cstheme="minorHAnsi"/>
                <w:lang w:val="en-US"/>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pStyle w:val="ConsPlusNormal"/>
              <w:rPr>
                <w:rFonts w:asciiTheme="minorHAnsi" w:hAnsiTheme="minorHAnsi"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BE1601" w:rsidRPr="00C50091" w:rsidRDefault="00BE1601" w:rsidP="00BE1601">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 2021</w:t>
      </w:r>
      <w:r w:rsidR="008153DD">
        <w:rPr>
          <w:rFonts w:cstheme="minorHAnsi"/>
        </w:rPr>
        <w:t>, 2022</w:t>
      </w:r>
      <w:r w:rsidRPr="001A3404">
        <w:rPr>
          <w:rFonts w:cstheme="minorHAnsi"/>
        </w:rPr>
        <w:t xml:space="preserve"> календарные годы, так как ПИФ </w:t>
      </w:r>
      <w:r>
        <w:rPr>
          <w:rFonts w:cstheme="minorHAnsi"/>
        </w:rPr>
        <w:t>сформирован</w:t>
      </w:r>
      <w:r w:rsidR="00C676EC">
        <w:rPr>
          <w:rFonts w:cstheme="minorHAnsi"/>
        </w:rPr>
        <w:t xml:space="preserve"> 07.09.2023г.</w:t>
      </w:r>
    </w:p>
    <w:p w:rsidR="00BE1601" w:rsidRPr="00C50091" w:rsidRDefault="00BE1601" w:rsidP="008641B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C676EC">
        <w:rPr>
          <w:rFonts w:cstheme="minorHAnsi"/>
        </w:rPr>
        <w:t xml:space="preserve">– </w:t>
      </w:r>
      <w:r w:rsidR="008641B9" w:rsidRPr="008641B9">
        <w:rPr>
          <w:rFonts w:cstheme="minorHAnsi"/>
        </w:rPr>
        <w:t>301</w:t>
      </w:r>
      <w:r w:rsidR="008641B9">
        <w:rPr>
          <w:rFonts w:cstheme="minorHAnsi"/>
        </w:rPr>
        <w:t xml:space="preserve"> </w:t>
      </w:r>
      <w:r w:rsidR="008641B9" w:rsidRPr="008641B9">
        <w:rPr>
          <w:rFonts w:cstheme="minorHAnsi"/>
        </w:rPr>
        <w:t>369,13</w:t>
      </w:r>
      <w:r w:rsidR="008641B9">
        <w:rPr>
          <w:rFonts w:cstheme="minorHAnsi"/>
        </w:rPr>
        <w:t xml:space="preserve"> </w:t>
      </w:r>
      <w:r w:rsidR="00C676EC">
        <w:rPr>
          <w:rFonts w:cstheme="minorHAnsi"/>
        </w:rPr>
        <w:t>руб</w:t>
      </w:r>
      <w:r w:rsidRPr="00C50091">
        <w:rPr>
          <w:rFonts w:cstheme="minorHAnsi"/>
        </w:rPr>
        <w:t>.</w:t>
      </w:r>
    </w:p>
    <w:p w:rsidR="00BE1601" w:rsidRPr="00C50091" w:rsidRDefault="00BE1601" w:rsidP="008641B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C676EC">
        <w:rPr>
          <w:rFonts w:cstheme="minorHAnsi"/>
        </w:rPr>
        <w:t xml:space="preserve">– </w:t>
      </w:r>
      <w:r w:rsidR="008641B9" w:rsidRPr="008641B9">
        <w:rPr>
          <w:rFonts w:cstheme="minorHAnsi"/>
        </w:rPr>
        <w:t>1</w:t>
      </w:r>
      <w:r w:rsidR="008641B9">
        <w:rPr>
          <w:rFonts w:cstheme="minorHAnsi"/>
        </w:rPr>
        <w:t> </w:t>
      </w:r>
      <w:r w:rsidR="008641B9" w:rsidRPr="008641B9">
        <w:rPr>
          <w:rFonts w:cstheme="minorHAnsi"/>
        </w:rPr>
        <w:t>570</w:t>
      </w:r>
      <w:r w:rsidR="008641B9">
        <w:rPr>
          <w:rFonts w:cstheme="minorHAnsi"/>
        </w:rPr>
        <w:t> </w:t>
      </w:r>
      <w:r w:rsidR="008641B9" w:rsidRPr="008641B9">
        <w:rPr>
          <w:rFonts w:cstheme="minorHAnsi"/>
        </w:rPr>
        <w:t>434</w:t>
      </w:r>
      <w:r w:rsidR="008641B9">
        <w:rPr>
          <w:rFonts w:cstheme="minorHAnsi"/>
        </w:rPr>
        <w:t xml:space="preserve"> </w:t>
      </w:r>
      <w:r w:rsidR="008641B9" w:rsidRPr="008641B9">
        <w:rPr>
          <w:rFonts w:cstheme="minorHAnsi"/>
        </w:rPr>
        <w:t>548,24</w:t>
      </w:r>
      <w:r w:rsidR="00C676EC">
        <w:rPr>
          <w:rFonts w:cstheme="minorHAnsi"/>
        </w:rPr>
        <w:t xml:space="preserve"> руб</w:t>
      </w:r>
      <w:r w:rsidRPr="00C50091">
        <w:rPr>
          <w:rFonts w:cstheme="minorHAnsi"/>
        </w:rPr>
        <w:t>.</w:t>
      </w:r>
    </w:p>
    <w:p w:rsidR="00BE1601" w:rsidRPr="00832FB4" w:rsidRDefault="00BE1601" w:rsidP="00BE1601">
      <w:pPr>
        <w:spacing w:after="0" w:line="240" w:lineRule="auto"/>
        <w:jc w:val="both"/>
        <w:rPr>
          <w:rFonts w:cstheme="minorHAnsi"/>
          <w:sz w:val="18"/>
          <w:szCs w:val="18"/>
        </w:rPr>
      </w:pPr>
    </w:p>
    <w:p w:rsidR="00BE1601" w:rsidRPr="00BE1601" w:rsidRDefault="00BE1601" w:rsidP="00BE1601">
      <w:pPr>
        <w:pStyle w:val="a3"/>
        <w:numPr>
          <w:ilvl w:val="0"/>
          <w:numId w:val="3"/>
        </w:numPr>
        <w:spacing w:line="276" w:lineRule="auto"/>
        <w:rPr>
          <w:rFonts w:cstheme="minorHAnsi"/>
        </w:rPr>
      </w:pPr>
      <w:r w:rsidRPr="00BE1601">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BE1601" w:rsidRPr="00BE1601" w:rsidRDefault="00BE1601" w:rsidP="00BE1601">
      <w:pPr>
        <w:spacing w:line="276" w:lineRule="auto"/>
        <w:rPr>
          <w:rFonts w:cstheme="minorHAnsi"/>
        </w:rPr>
      </w:pPr>
      <w:r w:rsidRPr="00BE1601">
        <w:rPr>
          <w:rFonts w:cstheme="minorHAnsi"/>
        </w:rPr>
        <w:lastRenderedPageBreak/>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BE1601" w:rsidRPr="00BE1601" w:rsidRDefault="00BE1601" w:rsidP="00BE1601">
      <w:pPr>
        <w:spacing w:line="276" w:lineRule="auto"/>
        <w:rPr>
          <w:rFonts w:cstheme="minorHAnsi"/>
        </w:rPr>
      </w:pPr>
      <w:r w:rsidRPr="00BE160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BE1601" w:rsidRPr="00BE1601" w:rsidRDefault="00BE1601" w:rsidP="00BE1601">
      <w:pPr>
        <w:spacing w:line="276" w:lineRule="auto"/>
        <w:rPr>
          <w:rFonts w:cstheme="minorHAnsi"/>
        </w:rPr>
      </w:pPr>
      <w:r w:rsidRPr="00BE1601">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BE1601" w:rsidRPr="00BE1601" w:rsidRDefault="00BE1601" w:rsidP="00BE1601">
      <w:pPr>
        <w:spacing w:line="276" w:lineRule="auto"/>
        <w:rPr>
          <w:rFonts w:cstheme="minorHAnsi"/>
        </w:rPr>
      </w:pPr>
      <w:r w:rsidRPr="00BE160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BE1601" w:rsidRDefault="00BE1601" w:rsidP="00BE1601">
      <w:pPr>
        <w:spacing w:line="276" w:lineRule="auto"/>
        <w:rPr>
          <w:rFonts w:cstheme="minorHAnsi"/>
        </w:rPr>
      </w:pPr>
      <w:r w:rsidRPr="00BE160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t>Раздел 7.</w:t>
      </w:r>
      <w:r w:rsidRPr="00C50091">
        <w:rPr>
          <w:rFonts w:cstheme="minorHAnsi"/>
        </w:rPr>
        <w:t xml:space="preserve"> Иная информация</w:t>
      </w:r>
    </w:p>
    <w:p w:rsidR="00236A0E" w:rsidRPr="000D7908" w:rsidRDefault="00BE1601" w:rsidP="00236A0E">
      <w:pPr>
        <w:pStyle w:val="a3"/>
        <w:numPr>
          <w:ilvl w:val="0"/>
          <w:numId w:val="4"/>
        </w:numPr>
        <w:spacing w:line="276" w:lineRule="auto"/>
        <w:jc w:val="both"/>
        <w:rPr>
          <w:rFonts w:cstheme="minorHAnsi"/>
        </w:rPr>
      </w:pPr>
      <w:r w:rsidRPr="004D0DAF">
        <w:rPr>
          <w:rFonts w:cstheme="minorHAnsi"/>
        </w:rPr>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w:t>
      </w:r>
      <w:r w:rsidR="00457AB3" w:rsidRPr="00457AB3">
        <w:rPr>
          <w:rFonts w:cstheme="minorHAnsi"/>
        </w:rPr>
        <w:t>1 500 000 000 (Один миллиард пятьсот миллионов) рублей</w:t>
      </w:r>
      <w:r w:rsidRPr="004D0DAF">
        <w:rPr>
          <w:rFonts w:cstheme="minorHAnsi"/>
        </w:rPr>
        <w:t xml:space="preserve">. </w:t>
      </w:r>
      <w:r w:rsidR="00236A0E" w:rsidRPr="000D7908">
        <w:rPr>
          <w:rFonts w:cstheme="minorHAnsi"/>
        </w:rPr>
        <w:t xml:space="preserve">Минимальная стоимость имущества, передачей которого в оплату инвестиционных паев обусловлена выдача </w:t>
      </w:r>
      <w:r w:rsidR="00457AB3">
        <w:rPr>
          <w:rFonts w:cstheme="minorHAnsi"/>
        </w:rPr>
        <w:t xml:space="preserve">дополнительных </w:t>
      </w:r>
      <w:r w:rsidR="00236A0E" w:rsidRPr="000D7908">
        <w:rPr>
          <w:rFonts w:cstheme="minorHAnsi"/>
        </w:rPr>
        <w:t>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604E77">
        <w:rPr>
          <w:rFonts w:cstheme="minorHAnsi"/>
        </w:rPr>
        <w:t>5</w:t>
      </w:r>
      <w:r w:rsidR="00457AB3">
        <w:rPr>
          <w:rFonts w:cstheme="minorHAnsi"/>
        </w:rPr>
        <w:t>443</w:t>
      </w:r>
      <w:r w:rsidRPr="00C50091">
        <w:rPr>
          <w:rFonts w:cstheme="minorHAnsi"/>
        </w:rPr>
        <w:t xml:space="preserve"> зарегистрированы Банком России </w:t>
      </w:r>
      <w:r w:rsidR="00457AB3">
        <w:rPr>
          <w:rFonts w:cstheme="minorHAnsi"/>
        </w:rPr>
        <w:t>22</w:t>
      </w:r>
      <w:r w:rsidRPr="00C50091">
        <w:rPr>
          <w:rFonts w:cstheme="minorHAnsi"/>
        </w:rPr>
        <w:t>.</w:t>
      </w:r>
      <w:r w:rsidR="00457AB3">
        <w:rPr>
          <w:rFonts w:cstheme="minorHAnsi"/>
        </w:rPr>
        <w:t>06</w:t>
      </w:r>
      <w:r w:rsidRPr="00C50091">
        <w:rPr>
          <w:rFonts w:cstheme="minorHAnsi"/>
        </w:rPr>
        <w:t>.20</w:t>
      </w:r>
      <w:r>
        <w:rPr>
          <w:rFonts w:cstheme="minorHAnsi"/>
        </w:rPr>
        <w:t>2</w:t>
      </w:r>
      <w:r w:rsidR="00457AB3">
        <w:rPr>
          <w:rFonts w:cstheme="minorHAnsi"/>
        </w:rPr>
        <w:t>3</w:t>
      </w:r>
      <w:r w:rsidRPr="00C50091">
        <w:rPr>
          <w:rFonts w:cstheme="minorHAnsi"/>
        </w:rPr>
        <w:t xml:space="preserve">. </w:t>
      </w:r>
    </w:p>
    <w:p w:rsidR="00C676EC" w:rsidRPr="00C50091" w:rsidRDefault="00C676EC" w:rsidP="00C676EC">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07</w:t>
      </w:r>
      <w:r w:rsidRPr="00C50091">
        <w:rPr>
          <w:rFonts w:cstheme="minorHAnsi"/>
          <w:lang w:val="en-US"/>
        </w:rPr>
        <w:t>.</w:t>
      </w:r>
      <w:r>
        <w:rPr>
          <w:rFonts w:cstheme="minorHAnsi"/>
        </w:rPr>
        <w:t>09</w:t>
      </w:r>
      <w:r w:rsidRPr="00C50091">
        <w:rPr>
          <w:rFonts w:cstheme="minorHAnsi"/>
          <w:lang w:val="en-US"/>
        </w:rPr>
        <w:t>.20</w:t>
      </w:r>
      <w:r>
        <w:rPr>
          <w:rFonts w:cstheme="minorHAnsi"/>
        </w:rPr>
        <w:t>23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Internet по адресу: </w:t>
      </w:r>
      <w:hyperlink r:id="rId5"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6"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457AB3">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457AB3">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7"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40CC5"/>
    <w:rsid w:val="000E4E2A"/>
    <w:rsid w:val="001E4668"/>
    <w:rsid w:val="00236A0E"/>
    <w:rsid w:val="00361247"/>
    <w:rsid w:val="00380887"/>
    <w:rsid w:val="00434E39"/>
    <w:rsid w:val="0045509A"/>
    <w:rsid w:val="00457AB3"/>
    <w:rsid w:val="004A5D79"/>
    <w:rsid w:val="005552B9"/>
    <w:rsid w:val="00604E77"/>
    <w:rsid w:val="0068140A"/>
    <w:rsid w:val="00805167"/>
    <w:rsid w:val="008153DD"/>
    <w:rsid w:val="008513EC"/>
    <w:rsid w:val="008641B9"/>
    <w:rsid w:val="00903000"/>
    <w:rsid w:val="00990901"/>
    <w:rsid w:val="00A012C7"/>
    <w:rsid w:val="00BC1901"/>
    <w:rsid w:val="00BE1601"/>
    <w:rsid w:val="00C321F8"/>
    <w:rsid w:val="00C676EC"/>
    <w:rsid w:val="00CB7FAD"/>
    <w:rsid w:val="00CD0318"/>
    <w:rsid w:val="00DB7209"/>
    <w:rsid w:val="00E36902"/>
    <w:rsid w:val="00E70E77"/>
    <w:rsid w:val="00F0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5477"/>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06799">
      <w:bodyDiv w:val="1"/>
      <w:marLeft w:val="0"/>
      <w:marRight w:val="0"/>
      <w:marTop w:val="0"/>
      <w:marBottom w:val="0"/>
      <w:divBdr>
        <w:top w:val="none" w:sz="0" w:space="0" w:color="auto"/>
        <w:left w:val="none" w:sz="0" w:space="0" w:color="auto"/>
        <w:bottom w:val="none" w:sz="0" w:space="0" w:color="auto"/>
        <w:right w:val="none" w:sz="0" w:space="0" w:color="auto"/>
      </w:divBdr>
    </w:div>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548491252">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8DAF9FFE92C6061265C7840845B666DE467D4BF27239A42C09C79867AE88A3B40614A75932B5C8FA8F77B5BBB23C7C947354733C0B1FD62l4D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hyperlink" Target="http://www.alfacapita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1238</Words>
  <Characters>7059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12</cp:revision>
  <dcterms:created xsi:type="dcterms:W3CDTF">2023-07-10T11:07:00Z</dcterms:created>
  <dcterms:modified xsi:type="dcterms:W3CDTF">2023-11-10T06:52:00Z</dcterms:modified>
</cp:coreProperties>
</file>