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92C3D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92C3D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3236BB">
              <w:rPr>
                <w:b/>
              </w:rPr>
              <w:t>31.10.2023</w:t>
            </w:r>
          </w:p>
          <w:p w:rsidR="00912219" w:rsidRPr="009C4836" w:rsidRDefault="00377AA2" w:rsidP="00615639">
            <w:pPr>
              <w:pStyle w:val="13"/>
            </w:pPr>
            <w:r w:rsidRPr="00377AA2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377AA2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377AA2">
              <w:rPr>
                <w:b/>
              </w:rPr>
              <w:t>Золото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EB512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29"/>
              <w:gridCol w:w="5175"/>
            </w:tblGrid>
            <w:tr w:rsidR="00230966" w:rsidTr="00802D4A">
              <w:tc>
                <w:tcPr>
                  <w:tcW w:w="2464" w:type="pct"/>
                  <w:tcMar>
                    <w:bottom w:w="227" w:type="dxa"/>
                  </w:tcMar>
                </w:tcPr>
                <w:p w:rsidR="00230966" w:rsidRPr="00DA4D8C" w:rsidRDefault="00377AA2" w:rsidP="00377AA2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77AA2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</w:t>
                  </w:r>
                  <w:r w:rsidR="00230966" w:rsidRPr="00DA4D8C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36" w:type="pct"/>
                  <w:tcMar>
                    <w:bottom w:w="227" w:type="dxa"/>
                  </w:tcMar>
                </w:tcPr>
                <w:p w:rsidR="00230966" w:rsidRPr="00DA4D8C" w:rsidRDefault="00377AA2" w:rsidP="00377AA2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77AA2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02D4A">
              <w:tc>
                <w:tcPr>
                  <w:tcW w:w="2464" w:type="pct"/>
                  <w:tcMar>
                    <w:bottom w:w="0" w:type="dxa"/>
                  </w:tcMar>
                </w:tcPr>
                <w:p w:rsidR="00230966" w:rsidRPr="00DA4D8C" w:rsidRDefault="00377AA2" w:rsidP="00377AA2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77AA2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36" w:type="pct"/>
                  <w:tcMar>
                    <w:bottom w:w="0" w:type="dxa"/>
                  </w:tcMar>
                </w:tcPr>
                <w:p w:rsidR="00230966" w:rsidRPr="00DA4D8C" w:rsidRDefault="00377AA2" w:rsidP="00377AA2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77AA2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523458">
                      <w:rPr>
                        <w:rStyle w:val="a4"/>
                        <w:sz w:val="20"/>
                      </w:rPr>
                      <w:t>www.alfacapital.ru/disclosure/pifs/bpif-gold/pif-rules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92C3D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377AA2" w:rsidRPr="00377AA2" w:rsidRDefault="00377AA2" w:rsidP="00377AA2">
            <w:pPr>
              <w:pStyle w:val="1"/>
              <w:numPr>
                <w:ilvl w:val="0"/>
                <w:numId w:val="14"/>
              </w:numPr>
            </w:pPr>
            <w:r w:rsidRPr="00377AA2">
              <w:t>Инвестиционной политикой УК является долгосрочное вложение преимущественно в драгоценные металлы (золото). Фонд следует за изменением расчётной цены финансового инструмента GLDRUB_TOM, публикуемых ПАО Московская Биржа.</w:t>
            </w:r>
          </w:p>
          <w:p w:rsidR="00377AA2" w:rsidRPr="00377AA2" w:rsidRDefault="00377AA2" w:rsidP="00377AA2">
            <w:pPr>
              <w:pStyle w:val="1"/>
            </w:pPr>
            <w:r w:rsidRPr="00377AA2">
              <w:t>Пассивное управление.</w:t>
            </w:r>
          </w:p>
          <w:p w:rsidR="00802D4A" w:rsidRPr="00377AA2" w:rsidRDefault="00377AA2" w:rsidP="00377AA2">
            <w:pPr>
              <w:pStyle w:val="1"/>
            </w:pPr>
            <w:r w:rsidRPr="00377AA2">
              <w:t xml:space="preserve">Активы паевого инвестиционного фонда инвестированы в </w:t>
            </w:r>
            <w:r w:rsidR="00F30004">
              <w:t>4 объекта</w:t>
            </w:r>
            <w:r w:rsidR="00802D4A" w:rsidRPr="00377AA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02D4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377AA2" w:rsidRPr="00BC0CE6" w:rsidTr="00377AA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377AA2" w:rsidRPr="007014D6" w:rsidRDefault="00377AA2" w:rsidP="00377AA2">
                  <w:r w:rsidRPr="007014D6">
                    <w:t xml:space="preserve">GLDRUB_TOM </w:t>
                  </w:r>
                </w:p>
              </w:tc>
              <w:tc>
                <w:tcPr>
                  <w:tcW w:w="882" w:type="pct"/>
                  <w:vAlign w:val="center"/>
                </w:tcPr>
                <w:p w:rsidR="00377AA2" w:rsidRPr="007014D6" w:rsidRDefault="00377AA2" w:rsidP="00377AA2">
                  <w:pPr>
                    <w:jc w:val="center"/>
                  </w:pPr>
                  <w:r w:rsidRPr="007014D6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377AA2" w:rsidRPr="007014D6" w:rsidRDefault="004C19E5" w:rsidP="0076579D">
                  <w:pPr>
                    <w:jc w:val="center"/>
                  </w:pPr>
                  <w:r w:rsidRPr="004C19E5">
                    <w:t>99,9</w:t>
                  </w:r>
                  <w:r w:rsidR="0076579D">
                    <w:t>8</w:t>
                  </w:r>
                </w:p>
              </w:tc>
            </w:tr>
            <w:tr w:rsidR="00377AA2" w:rsidRPr="00BC0CE6" w:rsidTr="00377AA2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377AA2" w:rsidRPr="007014D6" w:rsidRDefault="00377AA2" w:rsidP="00377AA2">
                  <w:r w:rsidRPr="007014D6"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377AA2" w:rsidRPr="007014D6" w:rsidRDefault="00377AA2" w:rsidP="00377AA2">
                  <w:pPr>
                    <w:jc w:val="center"/>
                  </w:pPr>
                  <w:r w:rsidRPr="007014D6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377AA2" w:rsidRPr="00802053" w:rsidRDefault="004C19E5" w:rsidP="00802053">
                  <w:pPr>
                    <w:jc w:val="center"/>
                    <w:rPr>
                      <w:lang w:val="en-US"/>
                    </w:rPr>
                  </w:pPr>
                  <w:r w:rsidRPr="004C19E5">
                    <w:t>0,0</w:t>
                  </w:r>
                  <w:r w:rsidR="0076579D">
                    <w:t>2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D66E93" w:rsidRDefault="00D66E93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377AA2" w:rsidRPr="001B14E5" w:rsidTr="00377AA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377AA2" w:rsidRPr="00B200D2" w:rsidRDefault="00377AA2" w:rsidP="00377AA2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377AA2" w:rsidRPr="004D2183" w:rsidRDefault="00377AA2" w:rsidP="00377AA2">
                  <w:r w:rsidRPr="004D2183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377AA2" w:rsidRPr="004D2183" w:rsidRDefault="00377AA2" w:rsidP="00377AA2">
                  <w:r w:rsidRPr="004D2183">
                    <w:t>Средний</w:t>
                  </w:r>
                </w:p>
              </w:tc>
            </w:tr>
            <w:tr w:rsidR="00377AA2" w:rsidRPr="001B14E5" w:rsidTr="00377AA2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377AA2" w:rsidRPr="00B200D2" w:rsidRDefault="00377AA2" w:rsidP="00377AA2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377AA2" w:rsidRPr="004D2183" w:rsidRDefault="00377AA2" w:rsidP="00377AA2">
                  <w:r w:rsidRPr="004D2183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377AA2" w:rsidRDefault="00377AA2" w:rsidP="00377AA2">
                  <w:r w:rsidRPr="004D2183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</w:tcPr>
                <w:p w:rsidR="00C92008" w:rsidRPr="00250C7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CA7FB1">
                    <w:t xml:space="preserve"> </w:t>
                  </w:r>
                  <w:r w:rsidR="00CA7FB1" w:rsidRPr="00CA7FB1">
                    <w:rPr>
                      <w:color w:val="EF3124" w:themeColor="accent1"/>
                      <w:sz w:val="14"/>
                    </w:rPr>
                    <w:t>*</w:t>
                  </w:r>
                </w:p>
              </w:tc>
              <w:tc>
                <w:tcPr>
                  <w:tcW w:w="3106" w:type="pct"/>
                  <w:gridSpan w:val="4"/>
                </w:tcPr>
                <w:p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:rsidTr="00283A0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 w:val="restart"/>
                  <w:vAlign w:val="center"/>
                </w:tcPr>
                <w:p w:rsidR="00C92008" w:rsidRPr="00250C76" w:rsidRDefault="00283A03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6D52F3C" wp14:editId="3BE692AF">
                        <wp:extent cx="2260600" cy="2313940"/>
                        <wp:effectExtent l="0" t="0" r="6350" b="0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7041B8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694F5A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CA7FB1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CA7FB1" w:rsidRPr="00CA7FB1">
                    <w:rPr>
                      <w:color w:val="EF3124" w:themeColor="accent1"/>
                      <w:sz w:val="14"/>
                    </w:rPr>
                    <w:t>**</w:t>
                  </w:r>
                </w:p>
              </w:tc>
            </w:tr>
            <w:tr w:rsidR="004A4465" w:rsidRPr="00250C76" w:rsidTr="00377AA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4A4465" w:rsidRPr="00250C76" w:rsidRDefault="004A4465" w:rsidP="004A4465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696" w:type="pct"/>
                  <w:vAlign w:val="center"/>
                </w:tcPr>
                <w:p w:rsidR="004A4465" w:rsidRPr="00FC6A6C" w:rsidRDefault="004A4465" w:rsidP="004A446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:rsidR="004A4465" w:rsidRDefault="004A4465" w:rsidP="004A446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-0,3%</w:t>
                  </w:r>
                </w:p>
              </w:tc>
              <w:tc>
                <w:tcPr>
                  <w:tcW w:w="856" w:type="pct"/>
                  <w:vAlign w:val="center"/>
                </w:tcPr>
                <w:p w:rsidR="004A4465" w:rsidRDefault="004A4465" w:rsidP="004A446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-1,1%</w:t>
                  </w:r>
                </w:p>
              </w:tc>
              <w:tc>
                <w:tcPr>
                  <w:tcW w:w="856" w:type="pct"/>
                  <w:vAlign w:val="center"/>
                </w:tcPr>
                <w:p w:rsidR="004A4465" w:rsidRDefault="004A4465" w:rsidP="004A446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-0,1%</w:t>
                  </w:r>
                </w:p>
              </w:tc>
            </w:tr>
            <w:tr w:rsidR="004A4465" w:rsidRPr="00250C76" w:rsidTr="00377AA2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4A4465" w:rsidRPr="00250C76" w:rsidRDefault="004A4465" w:rsidP="004A4465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4A4465" w:rsidRPr="00FC6A6C" w:rsidRDefault="004A4465" w:rsidP="004A446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:rsidR="004A4465" w:rsidRDefault="004A4465" w:rsidP="004A446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1,7%</w:t>
                  </w:r>
                </w:p>
              </w:tc>
              <w:tc>
                <w:tcPr>
                  <w:tcW w:w="856" w:type="pct"/>
                  <w:vAlign w:val="center"/>
                </w:tcPr>
                <w:p w:rsidR="004A4465" w:rsidRDefault="004A4465" w:rsidP="004A446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-0,2%</w:t>
                  </w:r>
                </w:p>
              </w:tc>
              <w:tc>
                <w:tcPr>
                  <w:tcW w:w="856" w:type="pct"/>
                  <w:vAlign w:val="center"/>
                </w:tcPr>
                <w:p w:rsidR="004A4465" w:rsidRDefault="004A4465" w:rsidP="004A446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-0,3%</w:t>
                  </w:r>
                </w:p>
              </w:tc>
            </w:tr>
            <w:tr w:rsidR="004A4465" w:rsidRPr="00250C76" w:rsidTr="00377AA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4A4465" w:rsidRPr="00250C76" w:rsidRDefault="004A4465" w:rsidP="004A4465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4A4465" w:rsidRPr="00FC6A6C" w:rsidRDefault="004A4465" w:rsidP="004A446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:rsidR="004A4465" w:rsidRDefault="004A4465" w:rsidP="004A446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12,3%</w:t>
                  </w:r>
                </w:p>
              </w:tc>
              <w:tc>
                <w:tcPr>
                  <w:tcW w:w="856" w:type="pct"/>
                  <w:vAlign w:val="center"/>
                </w:tcPr>
                <w:p w:rsidR="004A4465" w:rsidRDefault="004A4465" w:rsidP="004A446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9,0%</w:t>
                  </w:r>
                </w:p>
              </w:tc>
              <w:tc>
                <w:tcPr>
                  <w:tcW w:w="856" w:type="pct"/>
                  <w:vAlign w:val="center"/>
                </w:tcPr>
                <w:p w:rsidR="004A4465" w:rsidRDefault="004A4465" w:rsidP="004A446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-0,5%</w:t>
                  </w:r>
                </w:p>
              </w:tc>
            </w:tr>
            <w:tr w:rsidR="004A4465" w:rsidRPr="00250C76" w:rsidTr="00377AA2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4A4465" w:rsidRPr="00250C76" w:rsidRDefault="004A4465" w:rsidP="004A4465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4A4465" w:rsidRPr="00FC6A6C" w:rsidRDefault="004A4465" w:rsidP="004A446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:rsidR="004A4465" w:rsidRDefault="004A4465" w:rsidP="004A446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76,0%</w:t>
                  </w:r>
                </w:p>
              </w:tc>
              <w:tc>
                <w:tcPr>
                  <w:tcW w:w="856" w:type="pct"/>
                  <w:vAlign w:val="center"/>
                </w:tcPr>
                <w:p w:rsidR="004A4465" w:rsidRDefault="004A4465" w:rsidP="004A446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69,3%</w:t>
                  </w:r>
                </w:p>
              </w:tc>
              <w:tc>
                <w:tcPr>
                  <w:tcW w:w="856" w:type="pct"/>
                  <w:vAlign w:val="center"/>
                </w:tcPr>
                <w:p w:rsidR="004A4465" w:rsidRDefault="004A4465" w:rsidP="004A446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-1,9%</w:t>
                  </w:r>
                </w:p>
              </w:tc>
            </w:tr>
            <w:bookmarkEnd w:id="0"/>
            <w:tr w:rsidR="00B200D2" w:rsidRPr="00250C76" w:rsidTr="007041B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:rsidTr="007041B8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7430AA" w:rsidRPr="007430AA" w:rsidRDefault="00050665" w:rsidP="002639C3">
            <w:pPr>
              <w:pStyle w:val="1"/>
              <w:numPr>
                <w:ilvl w:val="0"/>
                <w:numId w:val="16"/>
              </w:numPr>
              <w:spacing w:before="360"/>
              <w:ind w:left="357" w:hanging="357"/>
            </w:pPr>
            <w:r w:rsidRPr="007430AA">
              <w:t>Расчетная стоимость и</w:t>
            </w:r>
            <w:r w:rsidR="007430AA" w:rsidRPr="007430AA">
              <w:t xml:space="preserve">нвестиционного пая </w:t>
            </w:r>
            <w:r w:rsidR="00B41D86">
              <w:rPr>
                <w:b/>
              </w:rPr>
              <w:t>135,18</w:t>
            </w:r>
            <w:r w:rsidR="007430AA" w:rsidRPr="007430AA">
              <w:rPr>
                <w:b/>
              </w:rPr>
              <w:t xml:space="preserve"> руб</w:t>
            </w:r>
            <w:r w:rsidR="007430AA" w:rsidRPr="007430AA">
              <w:t>.</w:t>
            </w:r>
          </w:p>
          <w:p w:rsidR="007430AA" w:rsidRPr="007430AA" w:rsidRDefault="00377AA2" w:rsidP="00377AA2">
            <w:pPr>
              <w:pStyle w:val="1"/>
            </w:pPr>
            <w:r w:rsidRPr="00377AA2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</w:t>
            </w:r>
            <w:r w:rsidR="007430AA" w:rsidRPr="007430AA">
              <w:t>.</w:t>
            </w:r>
            <w:r w:rsidR="00050665" w:rsidRPr="007430AA">
              <w:t xml:space="preserve"> </w:t>
            </w:r>
          </w:p>
          <w:p w:rsidR="00050665" w:rsidRPr="007430AA" w:rsidRDefault="007430AA" w:rsidP="00283A03">
            <w:pPr>
              <w:pStyle w:val="1"/>
            </w:pPr>
            <w:r w:rsidRPr="007430AA">
              <w:t xml:space="preserve">Стоимость чистых активов паевого инвестиционного фонда </w:t>
            </w:r>
            <w:r w:rsidR="00A65AC7">
              <w:rPr>
                <w:b/>
              </w:rPr>
              <w:t>3 203 598 276,68</w:t>
            </w:r>
            <w:r w:rsidR="00283A03" w:rsidRPr="00283A03">
              <w:rPr>
                <w:b/>
              </w:rPr>
              <w:t xml:space="preserve"> </w:t>
            </w:r>
            <w:r w:rsidRPr="007430AA">
              <w:rPr>
                <w:b/>
              </w:rPr>
              <w:t>руб.</w:t>
            </w:r>
          </w:p>
          <w:p w:rsidR="00C92008" w:rsidRPr="00250C76" w:rsidRDefault="00377AA2" w:rsidP="00377AA2">
            <w:pPr>
              <w:pStyle w:val="1"/>
            </w:pPr>
            <w:r w:rsidRPr="00377AA2">
              <w:t>Доход от управления фондом не выплачивается, но капитализируется, увеличивая стоимость инвестиционного пая и доходность инвестиций</w:t>
            </w:r>
            <w:r w:rsidR="007430AA" w:rsidRPr="007430AA">
              <w:t>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7041B8">
                    <w:trPr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766"/>
                    <w:gridCol w:w="1041"/>
                  </w:tblGrid>
                  <w:tr w:rsidR="003C6249" w:rsidRPr="00250C76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377AA2" w:rsidP="00377AA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0.69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CA7FB1" w:rsidP="00D839C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D839C2"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377AA2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377AA2" w:rsidRPr="00377AA2" w:rsidRDefault="00377AA2" w:rsidP="00377AA2">
            <w:pPr>
              <w:pStyle w:val="1"/>
              <w:numPr>
                <w:ilvl w:val="0"/>
                <w:numId w:val="19"/>
              </w:numPr>
            </w:pPr>
            <w:r w:rsidRPr="00377AA2"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377AA2" w:rsidRPr="00377AA2" w:rsidRDefault="00377AA2" w:rsidP="00377AA2">
            <w:pPr>
              <w:pStyle w:val="1"/>
            </w:pPr>
            <w:r w:rsidRPr="00377AA2">
              <w:t>Правила доверительного управления паевым инвестиционным фондом зарегистрированы за № 4713 от 25.11.2021 г.</w:t>
            </w:r>
          </w:p>
          <w:p w:rsidR="00377AA2" w:rsidRPr="00377AA2" w:rsidRDefault="00377AA2" w:rsidP="00377AA2">
            <w:pPr>
              <w:pStyle w:val="1"/>
            </w:pPr>
            <w:r w:rsidRPr="00377AA2">
              <w:t>Паевой инвестиционный фонд сформирован 17.12.2021 г.</w:t>
            </w:r>
          </w:p>
          <w:p w:rsidR="00377AA2" w:rsidRPr="00377AA2" w:rsidRDefault="00377AA2" w:rsidP="00377AA2">
            <w:pPr>
              <w:pStyle w:val="1"/>
            </w:pPr>
            <w:r w:rsidRPr="00377AA2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 w:rsidRPr="00377AA2">
              <w:t>, а также по адресу управляющей компании.</w:t>
            </w:r>
          </w:p>
          <w:p w:rsidR="00377AA2" w:rsidRPr="00377AA2" w:rsidRDefault="00377AA2" w:rsidP="00377AA2">
            <w:pPr>
              <w:pStyle w:val="1"/>
            </w:pPr>
            <w:r w:rsidRPr="00377AA2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="00283A03" w:rsidRPr="00523458">
                <w:rPr>
                  <w:rStyle w:val="a4"/>
                </w:rPr>
                <w:t>www.alfacapital.ru</w:t>
              </w:r>
            </w:hyperlink>
            <w:r w:rsidRPr="00377AA2">
              <w:t>, телефон 8 (800) 200-28-28, адрес Москва, ул. Садовая-Кудринская, д. 32, стр. 1 БЦ «Бронная Плаза».</w:t>
            </w:r>
          </w:p>
          <w:p w:rsidR="00377AA2" w:rsidRPr="00377AA2" w:rsidRDefault="00377AA2" w:rsidP="00377AA2">
            <w:pPr>
              <w:pStyle w:val="1"/>
            </w:pPr>
            <w:r w:rsidRPr="00377AA2">
              <w:t xml:space="preserve">Специализированный депозитарий Общество с ограниченной ответственностью «Специализированная депозитарная компания «Гарант», сайт </w:t>
            </w:r>
            <w:hyperlink r:id="rId12" w:history="1">
              <w:r w:rsidR="00283A03" w:rsidRPr="00523458">
                <w:rPr>
                  <w:rStyle w:val="a4"/>
                  <w:lang w:val="en-US"/>
                </w:rPr>
                <w:t>www.</w:t>
              </w:r>
              <w:r w:rsidR="00283A03" w:rsidRPr="00523458">
                <w:rPr>
                  <w:rStyle w:val="a4"/>
                </w:rPr>
                <w:t>sdkgarant.ru</w:t>
              </w:r>
            </w:hyperlink>
            <w:r w:rsidRPr="00377AA2">
              <w:t>.</w:t>
            </w:r>
          </w:p>
          <w:p w:rsidR="00377AA2" w:rsidRPr="00377AA2" w:rsidRDefault="00377AA2" w:rsidP="00377AA2">
            <w:pPr>
              <w:pStyle w:val="1"/>
            </w:pPr>
            <w:r w:rsidRPr="00377AA2">
              <w:t xml:space="preserve">Лицо, осуществляющее ведение реестра владельцев инвестиционных паев Общество с ограниченной ответственностью «Специализированная депозитарная компания «Гарант», сайт </w:t>
            </w:r>
            <w:hyperlink r:id="rId13" w:history="1">
              <w:r w:rsidR="00283A03" w:rsidRPr="00523458">
                <w:rPr>
                  <w:rStyle w:val="a4"/>
                  <w:lang w:val="en-US"/>
                </w:rPr>
                <w:t>www.</w:t>
              </w:r>
              <w:r w:rsidR="00283A03" w:rsidRPr="00523458">
                <w:rPr>
                  <w:rStyle w:val="a4"/>
                </w:rPr>
                <w:t>sdkgarant.ru</w:t>
              </w:r>
            </w:hyperlink>
            <w:r w:rsidRPr="00377AA2">
              <w:t>.</w:t>
            </w:r>
          </w:p>
          <w:p w:rsidR="00DE34A7" w:rsidRPr="00250C76" w:rsidRDefault="00377AA2" w:rsidP="00283A03">
            <w:pPr>
              <w:pStyle w:val="1"/>
            </w:pPr>
            <w:r w:rsidRPr="00377AA2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="00283A03" w:rsidRPr="00523458">
                <w:rPr>
                  <w:rStyle w:val="a4"/>
                </w:rPr>
                <w:t>www.cbr.ru</w:t>
              </w:r>
            </w:hyperlink>
            <w:r w:rsidRPr="00377AA2">
              <w:t>, номер телефона 8 (800) 300-30-00.</w:t>
            </w:r>
          </w:p>
        </w:tc>
      </w:tr>
      <w:tr w:rsidR="00FC657D" w:rsidTr="007430AA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Pr="00901252" w:rsidRDefault="00CA7FB1" w:rsidP="007430AA">
                  <w:pPr>
                    <w:rPr>
                      <w:sz w:val="14"/>
                      <w:vertAlign w:val="superscript"/>
                    </w:rPr>
                  </w:pPr>
                  <w:r w:rsidRPr="00901252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901252">
                    <w:rPr>
                      <w:sz w:val="14"/>
                    </w:rPr>
                    <w:t xml:space="preserve"> Доходность за 202</w:t>
                  </w:r>
                  <w:r w:rsidR="00283A03" w:rsidRPr="00901252">
                    <w:rPr>
                      <w:sz w:val="14"/>
                    </w:rPr>
                    <w:t>1</w:t>
                  </w:r>
                  <w:r w:rsidR="00FC657D" w:rsidRPr="00901252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5B51D0" w:rsidRPr="0076579D" w:rsidRDefault="00CA7FB1" w:rsidP="00316712">
                  <w:pPr>
                    <w:rPr>
                      <w:color w:val="003264" w:themeColor="hyperlink"/>
                      <w:sz w:val="14"/>
                      <w:u w:val="single"/>
                    </w:rPr>
                  </w:pPr>
                  <w:r w:rsidRPr="00901252">
                    <w:rPr>
                      <w:color w:val="EF3124" w:themeColor="accent1"/>
                      <w:sz w:val="14"/>
                    </w:rPr>
                    <w:t>**</w:t>
                  </w:r>
                  <w:r w:rsidR="00FC657D" w:rsidRPr="00901252">
                    <w:rPr>
                      <w:sz w:val="14"/>
                    </w:rPr>
                    <w:t xml:space="preserve"> </w:t>
                  </w:r>
                  <w:r w:rsidR="00283A03" w:rsidRPr="00901252">
                    <w:rPr>
                      <w:sz w:val="14"/>
                    </w:rPr>
                    <w:t xml:space="preserve">Индекс котировка GLDRUB_TOM </w:t>
                  </w:r>
                  <w:hyperlink r:id="rId15" w:history="1">
                    <w:r w:rsidR="00283A03" w:rsidRPr="00901252">
                      <w:rPr>
                        <w:rStyle w:val="a4"/>
                        <w:sz w:val="14"/>
                      </w:rPr>
                      <w:t>www.moex.com/ru/issue/GLDRUB_TOM/CETS</w:t>
                    </w:r>
                  </w:hyperlink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6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B9F" w:rsidRDefault="00410B9F" w:rsidP="00566956">
      <w:r>
        <w:separator/>
      </w:r>
    </w:p>
  </w:endnote>
  <w:endnote w:type="continuationSeparator" w:id="0">
    <w:p w:rsidR="00410B9F" w:rsidRDefault="00410B9F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B9F" w:rsidRDefault="00410B9F" w:rsidP="00566956">
      <w:r>
        <w:separator/>
      </w:r>
    </w:p>
  </w:footnote>
  <w:footnote w:type="continuationSeparator" w:id="0">
    <w:p w:rsidR="00410B9F" w:rsidRDefault="00410B9F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09"/>
  <w:defaultTableStyle w:val="a3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50665"/>
    <w:rsid w:val="00090FB7"/>
    <w:rsid w:val="00092A57"/>
    <w:rsid w:val="00092C3D"/>
    <w:rsid w:val="000B1073"/>
    <w:rsid w:val="00100D52"/>
    <w:rsid w:val="001177D8"/>
    <w:rsid w:val="00122B90"/>
    <w:rsid w:val="00126067"/>
    <w:rsid w:val="0019376B"/>
    <w:rsid w:val="001A03A2"/>
    <w:rsid w:val="001A3F7F"/>
    <w:rsid w:val="001B14E5"/>
    <w:rsid w:val="001B1A9F"/>
    <w:rsid w:val="001D2E5A"/>
    <w:rsid w:val="001D2E61"/>
    <w:rsid w:val="001E004E"/>
    <w:rsid w:val="001E5B78"/>
    <w:rsid w:val="00230966"/>
    <w:rsid w:val="00250C76"/>
    <w:rsid w:val="002639C3"/>
    <w:rsid w:val="00282AC3"/>
    <w:rsid w:val="00283A03"/>
    <w:rsid w:val="002A30C6"/>
    <w:rsid w:val="002A344A"/>
    <w:rsid w:val="002C743A"/>
    <w:rsid w:val="00316712"/>
    <w:rsid w:val="003236BB"/>
    <w:rsid w:val="00324C85"/>
    <w:rsid w:val="003458D5"/>
    <w:rsid w:val="00345DE5"/>
    <w:rsid w:val="00350CC8"/>
    <w:rsid w:val="00377AA2"/>
    <w:rsid w:val="00396F86"/>
    <w:rsid w:val="003B61DA"/>
    <w:rsid w:val="003C6249"/>
    <w:rsid w:val="003D41C3"/>
    <w:rsid w:val="004070AC"/>
    <w:rsid w:val="004074F3"/>
    <w:rsid w:val="00410B9F"/>
    <w:rsid w:val="00417DF4"/>
    <w:rsid w:val="004A4465"/>
    <w:rsid w:val="004C19E5"/>
    <w:rsid w:val="005061E6"/>
    <w:rsid w:val="00561A55"/>
    <w:rsid w:val="00566956"/>
    <w:rsid w:val="00596E3B"/>
    <w:rsid w:val="005B51D0"/>
    <w:rsid w:val="005C7303"/>
    <w:rsid w:val="005D6155"/>
    <w:rsid w:val="00600320"/>
    <w:rsid w:val="00605F31"/>
    <w:rsid w:val="00615639"/>
    <w:rsid w:val="00624320"/>
    <w:rsid w:val="00630736"/>
    <w:rsid w:val="00631387"/>
    <w:rsid w:val="00635935"/>
    <w:rsid w:val="0064130A"/>
    <w:rsid w:val="00646615"/>
    <w:rsid w:val="0066047B"/>
    <w:rsid w:val="00684892"/>
    <w:rsid w:val="00691F09"/>
    <w:rsid w:val="00694F5A"/>
    <w:rsid w:val="006A1DAF"/>
    <w:rsid w:val="006A52E9"/>
    <w:rsid w:val="006B571D"/>
    <w:rsid w:val="006C4C61"/>
    <w:rsid w:val="006D522D"/>
    <w:rsid w:val="006E7897"/>
    <w:rsid w:val="007041B8"/>
    <w:rsid w:val="00706E7A"/>
    <w:rsid w:val="00714E9F"/>
    <w:rsid w:val="00732A5A"/>
    <w:rsid w:val="007428D0"/>
    <w:rsid w:val="007430AA"/>
    <w:rsid w:val="00751E32"/>
    <w:rsid w:val="0076579D"/>
    <w:rsid w:val="00772E9D"/>
    <w:rsid w:val="007839AF"/>
    <w:rsid w:val="00787466"/>
    <w:rsid w:val="007A6865"/>
    <w:rsid w:val="007E127F"/>
    <w:rsid w:val="007E65F9"/>
    <w:rsid w:val="00802053"/>
    <w:rsid w:val="00802D4A"/>
    <w:rsid w:val="008342FC"/>
    <w:rsid w:val="00834383"/>
    <w:rsid w:val="008550A1"/>
    <w:rsid w:val="0086698F"/>
    <w:rsid w:val="008764D8"/>
    <w:rsid w:val="00884665"/>
    <w:rsid w:val="008A6551"/>
    <w:rsid w:val="008B0291"/>
    <w:rsid w:val="008C34C5"/>
    <w:rsid w:val="008C6C21"/>
    <w:rsid w:val="008D4BC7"/>
    <w:rsid w:val="00901252"/>
    <w:rsid w:val="00912219"/>
    <w:rsid w:val="00923988"/>
    <w:rsid w:val="0098368A"/>
    <w:rsid w:val="009C4836"/>
    <w:rsid w:val="00A003E1"/>
    <w:rsid w:val="00A0773D"/>
    <w:rsid w:val="00A25F15"/>
    <w:rsid w:val="00A41760"/>
    <w:rsid w:val="00A65AC7"/>
    <w:rsid w:val="00A729D0"/>
    <w:rsid w:val="00AA7E8D"/>
    <w:rsid w:val="00AD0BBC"/>
    <w:rsid w:val="00AD6785"/>
    <w:rsid w:val="00AD72DB"/>
    <w:rsid w:val="00AF25EB"/>
    <w:rsid w:val="00AF334C"/>
    <w:rsid w:val="00B136C6"/>
    <w:rsid w:val="00B200D2"/>
    <w:rsid w:val="00B41D86"/>
    <w:rsid w:val="00B504D4"/>
    <w:rsid w:val="00B627BA"/>
    <w:rsid w:val="00B703A5"/>
    <w:rsid w:val="00B726A6"/>
    <w:rsid w:val="00BA12BE"/>
    <w:rsid w:val="00BA6DBE"/>
    <w:rsid w:val="00BC0CE6"/>
    <w:rsid w:val="00BC6C02"/>
    <w:rsid w:val="00C745A2"/>
    <w:rsid w:val="00C75B9F"/>
    <w:rsid w:val="00C8510E"/>
    <w:rsid w:val="00C9150A"/>
    <w:rsid w:val="00C92008"/>
    <w:rsid w:val="00C94C1F"/>
    <w:rsid w:val="00CA5EBC"/>
    <w:rsid w:val="00CA7FB1"/>
    <w:rsid w:val="00CB1815"/>
    <w:rsid w:val="00CC71D8"/>
    <w:rsid w:val="00CD1363"/>
    <w:rsid w:val="00CD47FB"/>
    <w:rsid w:val="00D12D9E"/>
    <w:rsid w:val="00D17022"/>
    <w:rsid w:val="00D65E8D"/>
    <w:rsid w:val="00D66E93"/>
    <w:rsid w:val="00D839C2"/>
    <w:rsid w:val="00D967A1"/>
    <w:rsid w:val="00DA4D8C"/>
    <w:rsid w:val="00DE34A7"/>
    <w:rsid w:val="00E41D91"/>
    <w:rsid w:val="00E70778"/>
    <w:rsid w:val="00E7508F"/>
    <w:rsid w:val="00E956F2"/>
    <w:rsid w:val="00EA3AB5"/>
    <w:rsid w:val="00EA3AF7"/>
    <w:rsid w:val="00EB5125"/>
    <w:rsid w:val="00EF3CF1"/>
    <w:rsid w:val="00F17593"/>
    <w:rsid w:val="00F30004"/>
    <w:rsid w:val="00F561E3"/>
    <w:rsid w:val="00F77676"/>
    <w:rsid w:val="00FB0F11"/>
    <w:rsid w:val="00FB6B12"/>
    <w:rsid w:val="00FB7067"/>
    <w:rsid w:val="00FC657D"/>
    <w:rsid w:val="00FC6A6C"/>
    <w:rsid w:val="00FD3842"/>
    <w:rsid w:val="00FD41F4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6497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bpif-gold/pif-rules" TargetMode="External"/><Relationship Id="rId13" Type="http://schemas.openxmlformats.org/officeDocument/2006/relationships/hyperlink" Target="http://www.sdkgarant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dkgarant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oex.com/ru/issue/GLDRUB_TOM/CETS" TargetMode="Externa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numRef>
              <c:f>ДОХОДНОСТЬ!$O$26:$O$27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ДОХОДНОСТЬ!$P$26:$P$27</c:f>
              <c:numCache>
                <c:formatCode>0%</c:formatCode>
                <c:ptCount val="2"/>
                <c:pt idx="0">
                  <c:v>-3.1641094781875712E-4</c:v>
                </c:pt>
                <c:pt idx="1">
                  <c:v>-5.1990248577250542E-2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2F2-48DE-A826-93E64DAF74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80802-B554-484F-B08C-3C4FD6F36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60</cp:revision>
  <dcterms:created xsi:type="dcterms:W3CDTF">2023-03-22T09:15:00Z</dcterms:created>
  <dcterms:modified xsi:type="dcterms:W3CDTF">2023-11-10T16:06:00Z</dcterms:modified>
</cp:coreProperties>
</file>