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7720C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7720C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C405D">
              <w:rPr>
                <w:b/>
              </w:rPr>
              <w:t>31.10.2023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1140A" w:rsidP="001F707F">
            <w:pPr>
              <w:pStyle w:val="13"/>
            </w:pPr>
            <w:r>
              <w:t>Закрытый</w:t>
            </w:r>
            <w:r w:rsidRPr="009C4836">
              <w:t xml:space="preserve"> </w:t>
            </w:r>
            <w:r w:rsidR="00912219" w:rsidRPr="009C4836">
              <w:t>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1F707F">
              <w:rPr>
                <w:b/>
              </w:rPr>
              <w:t>Стратегия будущего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7720C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RPr="0087720C" w:rsidTr="0087720C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87720C" w:rsidRDefault="0087720C" w:rsidP="0087720C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87720C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      </w:r>
                </w:p>
              </w:tc>
            </w:tr>
            <w:tr w:rsidR="00230966" w:rsidRPr="0087720C" w:rsidTr="0087720C">
              <w:tc>
                <w:tcPr>
                  <w:tcW w:w="2500" w:type="pct"/>
                  <w:tcMar>
                    <w:bottom w:w="0" w:type="dxa"/>
                  </w:tcMar>
                </w:tcPr>
                <w:p w:rsidR="0057701A" w:rsidRPr="0057701A" w:rsidRDefault="0057701A" w:rsidP="0057701A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Вы можете погасить паи Фонда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            </w:r>
                </w:p>
                <w:p w:rsidR="00230966" w:rsidRPr="0087720C" w:rsidRDefault="0057701A" w:rsidP="0057701A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0"/>
                      <w:szCs w:val="20"/>
                    </w:rPr>
                  </w:pPr>
                  <w:r w:rsidRPr="0057701A">
                    <w:rPr>
                      <w:sz w:val="20"/>
                      <w:szCs w:val="20"/>
                    </w:rPr>
      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87720C" w:rsidRDefault="0087720C" w:rsidP="0057701A">
                  <w:pPr>
                    <w:pStyle w:val="1"/>
                    <w:spacing w:before="0"/>
                    <w:ind w:left="357" w:hanging="357"/>
                  </w:pPr>
                  <w:r w:rsidRPr="001F707F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</w:t>
                  </w:r>
                  <w:r w:rsidRPr="00155051">
                    <w:rPr>
                      <w:sz w:val="20"/>
                      <w:szCs w:val="20"/>
                    </w:rPr>
                    <w:t xml:space="preserve">правилами доверительного управления данным фондом, размещенными на сайте </w:t>
                  </w:r>
                  <w:hyperlink r:id="rId8" w:history="1"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www.alfacapital.ru/disclosure/pifs_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closed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r w:rsidR="00155051" w:rsidRPr="00155051">
                      <w:rPr>
                        <w:rStyle w:val="a4"/>
                        <w:sz w:val="20"/>
                        <w:szCs w:val="20"/>
                        <w:lang w:val="en-US"/>
                      </w:rPr>
                      <w:t>z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pif-future</w:t>
                    </w:r>
                    <w:proofErr w:type="spellEnd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/</w:t>
                    </w:r>
                    <w:proofErr w:type="spellStart"/>
                    <w:r w:rsidR="00155051" w:rsidRPr="00155051">
                      <w:rPr>
                        <w:rStyle w:val="a4"/>
                        <w:sz w:val="20"/>
                        <w:szCs w:val="20"/>
                      </w:rPr>
                      <w:t>pif-rules</w:t>
                    </w:r>
                    <w:proofErr w:type="spellEnd"/>
                  </w:hyperlink>
                  <w:r w:rsidR="00802D4A" w:rsidRPr="001550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912219" w:rsidTr="0087720C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lastRenderedPageBreak/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57701A" w:rsidRDefault="0057701A" w:rsidP="0057701A">
            <w:pPr>
              <w:pStyle w:val="1"/>
              <w:numPr>
                <w:ilvl w:val="0"/>
                <w:numId w:val="14"/>
              </w:numPr>
            </w:pPr>
            <w:r>
              <w:t>Управляющая компания при осуществлении доверительного управления фондом реализует стратегию активного управления с учетом Решения Банка России, согласно которого управляющая компания осуществляет реализацию заблокированных активов фонда на наилучших доступных для управляющей компании условиях в связи с невозможностью распоряжаться заблокированными активами фонда вследствие недружественных действий иностранных государств, международных организаций, иностранных финансовых организаций, в том числе связанных с введением ограничительных мер в отношении Российской Федерации, российских юридических лиц и граждан Российской Федерации.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В связи с заявленной целью инвестиционной политики отсутствуют преимущественные объекты инвестирования.</w:t>
            </w:r>
          </w:p>
          <w:p w:rsidR="0057701A" w:rsidRDefault="0057701A" w:rsidP="0057701A">
            <w:pPr>
              <w:pStyle w:val="1"/>
              <w:numPr>
                <w:ilvl w:val="0"/>
                <w:numId w:val="0"/>
              </w:numPr>
              <w:spacing w:before="0"/>
              <w:ind w:left="357"/>
            </w:pPr>
            <w:r>
              <w:t>Индикатор, по отношению к которому управляющая компания оценивает результативность реализации инвестиционной стратегии активного управления отсутствует в связи с заявленной целью инвестиционной политики.</w:t>
            </w:r>
          </w:p>
          <w:p w:rsidR="005A118D" w:rsidRDefault="007C39CD" w:rsidP="005A118D">
            <w:pPr>
              <w:pStyle w:val="1"/>
              <w:numPr>
                <w:ilvl w:val="0"/>
                <w:numId w:val="14"/>
              </w:numPr>
            </w:pPr>
            <w:r>
              <w:t>Активное</w:t>
            </w:r>
            <w:r w:rsidR="005A118D">
              <w:t xml:space="preserve"> управление.</w:t>
            </w:r>
          </w:p>
          <w:p w:rsidR="00802D4A" w:rsidRPr="007B6AB8" w:rsidRDefault="005A118D" w:rsidP="005A118D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A24333">
              <w:t>7 объектов</w:t>
            </w:r>
            <w:r w:rsidR="00DE611E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7B6AB8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val="en-US"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D57F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D57FD" w:rsidRPr="009D57FD" w:rsidRDefault="009D57FD" w:rsidP="009D57F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500 ETF Trust</w:t>
                  </w:r>
                </w:p>
              </w:tc>
              <w:tc>
                <w:tcPr>
                  <w:tcW w:w="882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US78462F1030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42,72</w:t>
                  </w:r>
                </w:p>
              </w:tc>
            </w:tr>
            <w:tr w:rsidR="009D57F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D57FD" w:rsidRPr="009D57FD" w:rsidRDefault="009D57FD" w:rsidP="009D57F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iBoxx</w:t>
                  </w:r>
                  <w:proofErr w:type="spellEnd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USD High Yield Corporate Bond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US4642885135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36,03</w:t>
                  </w:r>
                </w:p>
              </w:tc>
            </w:tr>
            <w:tr w:rsidR="009D57F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D57FD" w:rsidRPr="009D57FD" w:rsidRDefault="009D57FD" w:rsidP="009D57F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J.P. Morgan USD Emerging Markets Bond Fund</w:t>
                  </w:r>
                </w:p>
              </w:tc>
              <w:tc>
                <w:tcPr>
                  <w:tcW w:w="882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US4642882819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12,56</w:t>
                  </w:r>
                </w:p>
              </w:tc>
            </w:tr>
            <w:tr w:rsidR="009D57FD" w:rsidRPr="00BC0CE6" w:rsidTr="005A118D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D57FD" w:rsidRPr="009D57FD" w:rsidRDefault="009D57FD" w:rsidP="009D57FD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proofErr w:type="spellStart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Trust </w:t>
                  </w:r>
                  <w:proofErr w:type="spellStart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iShares</w:t>
                  </w:r>
                  <w:proofErr w:type="spellEnd"/>
                  <w:r w:rsidRPr="009D57FD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 xml:space="preserve"> ESG Aware MSCI EAFE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US46435G5163</w:t>
                  </w:r>
                </w:p>
              </w:tc>
              <w:tc>
                <w:tcPr>
                  <w:tcW w:w="1105" w:type="pct"/>
                  <w:vAlign w:val="center"/>
                </w:tcPr>
                <w:p w:rsidR="009D57FD" w:rsidRDefault="009D57FD" w:rsidP="009D57FD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7,06</w:t>
                  </w:r>
                </w:p>
              </w:tc>
            </w:tr>
            <w:tr w:rsidR="005A118D" w:rsidRPr="00BC0CE6" w:rsidTr="005A11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5A118D" w:rsidRPr="005D218D" w:rsidRDefault="003307C7" w:rsidP="005A118D">
                  <w:r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5A118D" w:rsidRPr="005D218D" w:rsidRDefault="003307C7" w:rsidP="005A118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5A118D" w:rsidRDefault="009D57FD" w:rsidP="005A118D">
                  <w:pPr>
                    <w:jc w:val="center"/>
                  </w:pPr>
                  <w:r>
                    <w:t>1,63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772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57701A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7B6AB8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B6AB8" w:rsidRPr="001B14E5" w:rsidTr="008772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 w:rsidRPr="0057701A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Средний</w:t>
                  </w:r>
                </w:p>
              </w:tc>
            </w:tr>
            <w:tr w:rsidR="007B6AB8" w:rsidRPr="001B14E5" w:rsidTr="0087720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B6AB8" w:rsidRPr="00B200D2" w:rsidRDefault="007B6AB8" w:rsidP="007B6AB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7B6AB8" w:rsidRPr="0057701A" w:rsidRDefault="0057701A" w:rsidP="007B6AB8">
                  <w:r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4366"/>
              <w:gridCol w:w="1208"/>
              <w:gridCol w:w="2314"/>
              <w:gridCol w:w="2317"/>
            </w:tblGrid>
            <w:tr w:rsidR="0057701A" w:rsidRPr="00250C76" w:rsidTr="00A03C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</w:tcPr>
                <w:p w:rsidR="0057701A" w:rsidRPr="00250C76" w:rsidRDefault="0057701A" w:rsidP="0057701A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Pr="0057701A">
                    <w:rPr>
                      <w:color w:val="FF0000"/>
                    </w:rPr>
                    <w:t xml:space="preserve"> *</w:t>
                  </w:r>
                </w:p>
              </w:tc>
              <w:tc>
                <w:tcPr>
                  <w:tcW w:w="2861" w:type="pct"/>
                  <w:gridSpan w:val="3"/>
                </w:tcPr>
                <w:p w:rsidR="0057701A" w:rsidRPr="0057701A" w:rsidRDefault="0057701A" w:rsidP="0057701A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57701A" w:rsidRPr="00DE34A7" w:rsidTr="005770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 w:val="restar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50E9A0" wp14:editId="31A45768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2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1134" w:type="pct"/>
                  <w:vMerge w:val="restar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57701A" w:rsidRPr="00DE34A7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4" w:type="pct"/>
                  <w:vMerge/>
                  <w:shd w:val="clear" w:color="auto" w:fill="848E98" w:themeFill="accent3"/>
                  <w:vAlign w:val="center"/>
                </w:tcPr>
                <w:p w:rsidR="0057701A" w:rsidRPr="00DE34A7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1135" w:type="pct"/>
                  <w:shd w:val="clear" w:color="auto" w:fill="848E98" w:themeFill="accent3"/>
                  <w:vAlign w:val="center"/>
                </w:tcPr>
                <w:p w:rsidR="0057701A" w:rsidRPr="00155051" w:rsidRDefault="0057701A" w:rsidP="0057701A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</w:tr>
            <w:tr w:rsidR="00712D54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12D54" w:rsidRPr="00250C76" w:rsidRDefault="00712D54" w:rsidP="00712D54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2" w:type="pct"/>
                  <w:vAlign w:val="center"/>
                </w:tcPr>
                <w:p w:rsidR="00712D54" w:rsidRPr="00FC6A6C" w:rsidRDefault="00712D54" w:rsidP="00712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1134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-23,3%</w:t>
                  </w:r>
                </w:p>
              </w:tc>
              <w:tc>
                <w:tcPr>
                  <w:tcW w:w="1135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-24,2%</w:t>
                  </w:r>
                </w:p>
              </w:tc>
            </w:tr>
            <w:tr w:rsidR="00712D54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12D54" w:rsidRPr="00250C76" w:rsidRDefault="00712D54" w:rsidP="00712D5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12D54" w:rsidRPr="00FC6A6C" w:rsidRDefault="00712D54" w:rsidP="00712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1134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712D54" w:rsidRPr="00250C76" w:rsidTr="001540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12D54" w:rsidRPr="00250C76" w:rsidRDefault="00712D54" w:rsidP="00712D5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12D54" w:rsidRPr="00FC6A6C" w:rsidRDefault="00712D54" w:rsidP="00712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1134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712D54" w:rsidRPr="00250C76" w:rsidTr="0015400A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712D54" w:rsidRPr="00250C76" w:rsidRDefault="00712D54" w:rsidP="00712D54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712D54" w:rsidRPr="00FC6A6C" w:rsidRDefault="00712D54" w:rsidP="00712D54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1134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  <w:tc>
                <w:tcPr>
                  <w:tcW w:w="1135" w:type="pct"/>
                  <w:vAlign w:val="center"/>
                </w:tcPr>
                <w:p w:rsidR="00712D54" w:rsidRDefault="00712D54" w:rsidP="00712D54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bookmarkEnd w:id="0"/>
            <w:tr w:rsidR="0057701A" w:rsidRPr="00250C76" w:rsidTr="00A03C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Default="0057701A" w:rsidP="0057701A">
                  <w:pPr>
                    <w:jc w:val="center"/>
                  </w:pPr>
                </w:p>
              </w:tc>
            </w:tr>
            <w:tr w:rsidR="0057701A" w:rsidRPr="00250C76" w:rsidTr="00A03C83">
              <w:trPr>
                <w:trHeight w:val="482"/>
              </w:trPr>
              <w:tc>
                <w:tcPr>
                  <w:tcW w:w="2139" w:type="pct"/>
                  <w:vMerge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592" w:type="pct"/>
                  <w:vAlign w:val="center"/>
                </w:tcPr>
                <w:p w:rsidR="0057701A" w:rsidRPr="00FC6A6C" w:rsidRDefault="0057701A" w:rsidP="0057701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1134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  <w:tc>
                <w:tcPr>
                  <w:tcW w:w="1135" w:type="pct"/>
                  <w:vAlign w:val="center"/>
                </w:tcPr>
                <w:p w:rsidR="0057701A" w:rsidRPr="00250C76" w:rsidRDefault="0057701A" w:rsidP="0057701A">
                  <w:pPr>
                    <w:jc w:val="center"/>
                  </w:pPr>
                </w:p>
              </w:tc>
            </w:tr>
          </w:tbl>
          <w:p w:rsidR="001A7B28" w:rsidRDefault="001A7B28" w:rsidP="001A7B28">
            <w:pPr>
              <w:pStyle w:val="1"/>
              <w:numPr>
                <w:ilvl w:val="0"/>
                <w:numId w:val="16"/>
              </w:numPr>
              <w:spacing w:before="360"/>
            </w:pPr>
            <w:r>
              <w:t xml:space="preserve">Расчетная стоимость инвестиционного пая </w:t>
            </w:r>
            <w:r w:rsidR="008525CB">
              <w:rPr>
                <w:b/>
              </w:rPr>
              <w:t>5,82</w:t>
            </w:r>
            <w:r w:rsidR="0057701A">
              <w:rPr>
                <w:b/>
              </w:rPr>
              <w:t xml:space="preserve"> </w:t>
            </w:r>
            <w:r w:rsidRPr="001A7B28">
              <w:rPr>
                <w:b/>
              </w:rPr>
              <w:t>руб.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Стоимость чистых активов паевого инвестиционного фонда</w:t>
            </w:r>
            <w:r w:rsidR="0057701A">
              <w:t xml:space="preserve"> </w:t>
            </w:r>
            <w:r w:rsidR="00A6391F">
              <w:rPr>
                <w:b/>
              </w:rPr>
              <w:t>50 806 377,14</w:t>
            </w:r>
            <w:r>
              <w:t xml:space="preserve"> </w:t>
            </w:r>
            <w:r w:rsidRPr="001A7B28">
              <w:rPr>
                <w:b/>
              </w:rPr>
              <w:t>руб.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</w:tbl>
    <w:p w:rsidR="0057701A" w:rsidRDefault="0057701A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7720C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87720C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7720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5A118D" w:rsidP="007B6A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AA13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7720C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B6AB8" w:rsidP="00111E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7720C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7701A" w:rsidRPr="0057701A" w:rsidRDefault="0057701A" w:rsidP="0057701A">
            <w:pPr>
              <w:pStyle w:val="1"/>
              <w:numPr>
                <w:ilvl w:val="0"/>
                <w:numId w:val="19"/>
              </w:numPr>
            </w:pPr>
            <w:r w:rsidRPr="0057701A">
              <w:t>Минимальная стоимость имущества, передачей которого в оплату инвестиционных паев обусловлена выдача инвестиционных паев после завершения формирования фонда, не предусмотрена. В соответствии с правилами доверительного управления фондом выдача инвестиционных паев после даты завершения (окончания) формирования фонда и выдача дополнительных инвестиционных паев Фонда не осуществляется.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4797 от 27.12.2021 г.</w:t>
            </w:r>
          </w:p>
          <w:p w:rsidR="005A118D" w:rsidRDefault="005A118D" w:rsidP="005A118D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21.01.2022 г.</w:t>
            </w:r>
          </w:p>
          <w:p w:rsidR="007B6AB8" w:rsidRDefault="007B6AB8" w:rsidP="005A118D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461D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461D58">
                <w:rPr>
                  <w:rStyle w:val="a4"/>
                  <w:lang w:val="en-US"/>
                </w:rPr>
                <w:t>www</w:t>
              </w:r>
              <w:r w:rsidRPr="00461D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7B6AB8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461D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7B6AB8" w:rsidP="007B6AB8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461D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RPr="005A118D" w:rsidTr="0087720C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RPr="005A118D" w:rsidTr="0087720C">
              <w:tc>
                <w:tcPr>
                  <w:tcW w:w="10194" w:type="dxa"/>
                  <w:tcMar>
                    <w:top w:w="284" w:type="dxa"/>
                  </w:tcMar>
                </w:tcPr>
                <w:p w:rsidR="007B6AB8" w:rsidRDefault="0057701A" w:rsidP="00DE611E">
                  <w:pPr>
                    <w:rPr>
                      <w:sz w:val="14"/>
                    </w:rPr>
                  </w:pP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7B6AB8" w:rsidRPr="007B6AB8">
                    <w:rPr>
                      <w:sz w:val="14"/>
                    </w:rPr>
                    <w:t xml:space="preserve"> </w:t>
                  </w:r>
                  <w:r w:rsidR="005A118D" w:rsidRPr="005A118D">
                    <w:rPr>
                      <w:sz w:val="14"/>
                    </w:rPr>
                    <w:t>Доходность за 2022 год отражает результат за неполный календарный год за период, в течение которого была возможность определения показателей для расчета.</w:t>
                  </w:r>
                </w:p>
                <w:p w:rsidR="0015400A" w:rsidRPr="005A118D" w:rsidRDefault="0015400A" w:rsidP="00DE611E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5E3DE8">
                    <w:rPr>
                      <w:sz w:val="14"/>
                    </w:rPr>
                    <w:t xml:space="preserve"> Данные не указываются по причине невозможности определения показателя по состоянию на отчетную дату.</w:t>
                  </w:r>
                </w:p>
              </w:tc>
            </w:tr>
          </w:tbl>
          <w:p w:rsidR="00FC657D" w:rsidRPr="005A118D" w:rsidRDefault="00FC657D" w:rsidP="00FC657D"/>
        </w:tc>
      </w:tr>
    </w:tbl>
    <w:p w:rsidR="00FB0F11" w:rsidRPr="005A118D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5A118D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80" w:rsidRDefault="00014580" w:rsidP="00566956">
      <w:r>
        <w:separator/>
      </w:r>
    </w:p>
  </w:endnote>
  <w:endnote w:type="continuationSeparator" w:id="0">
    <w:p w:rsidR="00014580" w:rsidRDefault="00014580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80" w:rsidRDefault="00014580" w:rsidP="00566956">
      <w:r>
        <w:separator/>
      </w:r>
    </w:p>
  </w:footnote>
  <w:footnote w:type="continuationSeparator" w:id="0">
    <w:p w:rsidR="00014580" w:rsidRDefault="00014580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14580"/>
    <w:rsid w:val="00031217"/>
    <w:rsid w:val="00050665"/>
    <w:rsid w:val="00063091"/>
    <w:rsid w:val="00090FB7"/>
    <w:rsid w:val="00092A57"/>
    <w:rsid w:val="00092C3D"/>
    <w:rsid w:val="00100D52"/>
    <w:rsid w:val="00111EC1"/>
    <w:rsid w:val="00122B90"/>
    <w:rsid w:val="00126067"/>
    <w:rsid w:val="0015400A"/>
    <w:rsid w:val="00155051"/>
    <w:rsid w:val="0019252C"/>
    <w:rsid w:val="0019376B"/>
    <w:rsid w:val="001A3F7F"/>
    <w:rsid w:val="001A7B28"/>
    <w:rsid w:val="001B14E5"/>
    <w:rsid w:val="001B1A9F"/>
    <w:rsid w:val="001C266C"/>
    <w:rsid w:val="001D2E5A"/>
    <w:rsid w:val="001D2E61"/>
    <w:rsid w:val="001E5B78"/>
    <w:rsid w:val="001F707F"/>
    <w:rsid w:val="00230966"/>
    <w:rsid w:val="00250C76"/>
    <w:rsid w:val="002639C3"/>
    <w:rsid w:val="00282AC3"/>
    <w:rsid w:val="00283A03"/>
    <w:rsid w:val="00324C85"/>
    <w:rsid w:val="003307C7"/>
    <w:rsid w:val="00345DE5"/>
    <w:rsid w:val="00350CC8"/>
    <w:rsid w:val="00352511"/>
    <w:rsid w:val="00377AA2"/>
    <w:rsid w:val="00396F86"/>
    <w:rsid w:val="003C6249"/>
    <w:rsid w:val="003E12DD"/>
    <w:rsid w:val="004070AC"/>
    <w:rsid w:val="004074F3"/>
    <w:rsid w:val="004367BC"/>
    <w:rsid w:val="00473D6D"/>
    <w:rsid w:val="00481D8C"/>
    <w:rsid w:val="00561A55"/>
    <w:rsid w:val="00566956"/>
    <w:rsid w:val="0057701A"/>
    <w:rsid w:val="00586DA9"/>
    <w:rsid w:val="00596E3B"/>
    <w:rsid w:val="005A118D"/>
    <w:rsid w:val="005C7303"/>
    <w:rsid w:val="005D539C"/>
    <w:rsid w:val="005F46C0"/>
    <w:rsid w:val="00600320"/>
    <w:rsid w:val="00605F31"/>
    <w:rsid w:val="00615639"/>
    <w:rsid w:val="00631387"/>
    <w:rsid w:val="0066047B"/>
    <w:rsid w:val="00673FA3"/>
    <w:rsid w:val="00684892"/>
    <w:rsid w:val="006A1DAF"/>
    <w:rsid w:val="006A52E9"/>
    <w:rsid w:val="006B571D"/>
    <w:rsid w:val="006C4C61"/>
    <w:rsid w:val="006D522D"/>
    <w:rsid w:val="006E7897"/>
    <w:rsid w:val="007041B8"/>
    <w:rsid w:val="00706E7A"/>
    <w:rsid w:val="00712D54"/>
    <w:rsid w:val="00714E9F"/>
    <w:rsid w:val="00732A5A"/>
    <w:rsid w:val="007428D0"/>
    <w:rsid w:val="007430AA"/>
    <w:rsid w:val="00772E9D"/>
    <w:rsid w:val="007839AF"/>
    <w:rsid w:val="00787466"/>
    <w:rsid w:val="007B6AB8"/>
    <w:rsid w:val="007C39CD"/>
    <w:rsid w:val="007C405D"/>
    <w:rsid w:val="007E127F"/>
    <w:rsid w:val="007E65F9"/>
    <w:rsid w:val="00802D4A"/>
    <w:rsid w:val="00803012"/>
    <w:rsid w:val="0081140A"/>
    <w:rsid w:val="00814F61"/>
    <w:rsid w:val="00850B70"/>
    <w:rsid w:val="008525CB"/>
    <w:rsid w:val="008550A1"/>
    <w:rsid w:val="008764D8"/>
    <w:rsid w:val="0087720C"/>
    <w:rsid w:val="008C34C5"/>
    <w:rsid w:val="008C6C21"/>
    <w:rsid w:val="00912219"/>
    <w:rsid w:val="00923988"/>
    <w:rsid w:val="009B6F09"/>
    <w:rsid w:val="009C4836"/>
    <w:rsid w:val="009D57FD"/>
    <w:rsid w:val="009F28EB"/>
    <w:rsid w:val="00A003E1"/>
    <w:rsid w:val="00A0773D"/>
    <w:rsid w:val="00A24333"/>
    <w:rsid w:val="00A41760"/>
    <w:rsid w:val="00A6391F"/>
    <w:rsid w:val="00A729D0"/>
    <w:rsid w:val="00A763BF"/>
    <w:rsid w:val="00AA1361"/>
    <w:rsid w:val="00AA7E8D"/>
    <w:rsid w:val="00AD0BBC"/>
    <w:rsid w:val="00AD72DB"/>
    <w:rsid w:val="00AF334C"/>
    <w:rsid w:val="00B136C6"/>
    <w:rsid w:val="00B200D2"/>
    <w:rsid w:val="00B504D4"/>
    <w:rsid w:val="00B703A5"/>
    <w:rsid w:val="00BA12BE"/>
    <w:rsid w:val="00BA3D26"/>
    <w:rsid w:val="00BA7CFF"/>
    <w:rsid w:val="00BC0CE6"/>
    <w:rsid w:val="00BE4947"/>
    <w:rsid w:val="00C745A2"/>
    <w:rsid w:val="00C8510E"/>
    <w:rsid w:val="00C9150A"/>
    <w:rsid w:val="00C92008"/>
    <w:rsid w:val="00C930F3"/>
    <w:rsid w:val="00CA5EBC"/>
    <w:rsid w:val="00CA7FB1"/>
    <w:rsid w:val="00CB1815"/>
    <w:rsid w:val="00CC71D8"/>
    <w:rsid w:val="00D12D9E"/>
    <w:rsid w:val="00D65E8D"/>
    <w:rsid w:val="00D967A1"/>
    <w:rsid w:val="00DA4D8C"/>
    <w:rsid w:val="00DB5AA0"/>
    <w:rsid w:val="00DE34A7"/>
    <w:rsid w:val="00DE611E"/>
    <w:rsid w:val="00E06E54"/>
    <w:rsid w:val="00E70778"/>
    <w:rsid w:val="00E7508F"/>
    <w:rsid w:val="00E956F2"/>
    <w:rsid w:val="00EA3AF7"/>
    <w:rsid w:val="00EB5125"/>
    <w:rsid w:val="00EF3CF1"/>
    <w:rsid w:val="00F430B1"/>
    <w:rsid w:val="00F561E3"/>
    <w:rsid w:val="00FB0F11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_closed/zpif-future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9.30\&#1050;&#1048;&#1044;%202023.09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ДОХОДНОСТЬ!$O$77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ДОХОДНОСТЬ!$P$77</c:f>
              <c:numCache>
                <c:formatCode>0.0%</c:formatCode>
                <c:ptCount val="1"/>
                <c:pt idx="0">
                  <c:v>-7.15496574220853E-3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D-4DAA-BE0F-41A69EB53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FD4-36BD-429C-A854-4A7D6E7A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33</cp:revision>
  <dcterms:created xsi:type="dcterms:W3CDTF">2023-03-22T12:43:00Z</dcterms:created>
  <dcterms:modified xsi:type="dcterms:W3CDTF">2023-11-10T16:09:00Z</dcterms:modified>
</cp:coreProperties>
</file>