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1774D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CC6285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99,999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EA4D22">
                  <w:pPr>
                    <w:jc w:val="center"/>
                  </w:pPr>
                  <w: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135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1354F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C195FD4" wp14:editId="1DB62CD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BD7DC3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A65E0E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-5,3%</w:t>
                  </w:r>
                </w:p>
              </w:tc>
            </w:tr>
            <w:tr w:rsidR="00A65E0E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65E0E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65E0E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65E0E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-61,3%</w:t>
                  </w:r>
                </w:p>
              </w:tc>
            </w:tr>
            <w:tr w:rsidR="00A65E0E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A65E0E" w:rsidRPr="00250C76" w:rsidRDefault="00A65E0E" w:rsidP="00A65E0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65E0E" w:rsidRPr="00FC6A6C" w:rsidRDefault="00A65E0E" w:rsidP="00A65E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5" w:type="pct"/>
                  <w:vAlign w:val="center"/>
                </w:tcPr>
                <w:p w:rsidR="00A65E0E" w:rsidRDefault="00A65E0E" w:rsidP="00A65E0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E06E3">
              <w:rPr>
                <w:b/>
              </w:rPr>
              <w:t>653,5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B70E3B">
              <w:rPr>
                <w:b/>
              </w:rPr>
              <w:t>7 656 837 133,8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Pr="007B6AB8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31217"/>
    <w:rsid w:val="00050665"/>
    <w:rsid w:val="000523F9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D6C1C"/>
    <w:rsid w:val="0031354F"/>
    <w:rsid w:val="00324C85"/>
    <w:rsid w:val="00345DE5"/>
    <w:rsid w:val="00350CC8"/>
    <w:rsid w:val="0035197A"/>
    <w:rsid w:val="00377AA2"/>
    <w:rsid w:val="00396F86"/>
    <w:rsid w:val="003B1204"/>
    <w:rsid w:val="003C6249"/>
    <w:rsid w:val="00406F07"/>
    <w:rsid w:val="004070AC"/>
    <w:rsid w:val="004074F3"/>
    <w:rsid w:val="004367BC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764D8"/>
    <w:rsid w:val="0087720C"/>
    <w:rsid w:val="008B2688"/>
    <w:rsid w:val="008C34C5"/>
    <w:rsid w:val="008C6C21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41760"/>
    <w:rsid w:val="00A65E0E"/>
    <w:rsid w:val="00A729D0"/>
    <w:rsid w:val="00AA7E8D"/>
    <w:rsid w:val="00AB47A2"/>
    <w:rsid w:val="00AD0BBC"/>
    <w:rsid w:val="00AD72DB"/>
    <w:rsid w:val="00AF334C"/>
    <w:rsid w:val="00B136C6"/>
    <w:rsid w:val="00B200D2"/>
    <w:rsid w:val="00B504D4"/>
    <w:rsid w:val="00B703A5"/>
    <w:rsid w:val="00B70E3B"/>
    <w:rsid w:val="00B73AF2"/>
    <w:rsid w:val="00B92295"/>
    <w:rsid w:val="00BA12BE"/>
    <w:rsid w:val="00BA3D26"/>
    <w:rsid w:val="00BA7CFF"/>
    <w:rsid w:val="00BC0CE6"/>
    <w:rsid w:val="00BD7DC3"/>
    <w:rsid w:val="00BE1143"/>
    <w:rsid w:val="00BE6278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65E8D"/>
    <w:rsid w:val="00D66178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ДОХОДНОСТЬ!$O$114:$O$117</c:f>
              <c:strCache>
                <c:ptCount val="4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</c:strCache>
            </c:strRef>
          </c:cat>
          <c:val>
            <c:numRef>
              <c:f>ДОХОДНОСТЬ!$P$114:$P$117</c:f>
              <c:numCache>
                <c:formatCode>0.0%</c:formatCode>
                <c:ptCount val="4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90-4C35-BA12-7B3258525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A8C5-F80C-474F-96F4-1278D23D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41</cp:revision>
  <dcterms:created xsi:type="dcterms:W3CDTF">2023-03-22T13:00:00Z</dcterms:created>
  <dcterms:modified xsi:type="dcterms:W3CDTF">2023-12-11T08:01:00Z</dcterms:modified>
</cp:coreProperties>
</file>