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DD89" w14:textId="64DFC949" w:rsidR="00E56145" w:rsidRDefault="00E56145" w:rsidP="00FE2706">
      <w:pPr>
        <w:autoSpaceDE w:val="0"/>
        <w:autoSpaceDN w:val="0"/>
        <w:adjustRightInd w:val="0"/>
        <w:spacing w:before="144" w:after="0" w:line="240" w:lineRule="auto"/>
        <w:ind w:left="4838"/>
        <w:jc w:val="right"/>
        <w:rPr>
          <w:rFonts w:ascii="Times New Roman" w:eastAsia="Times New Roman" w:hAnsi="Times New Roman" w:cs="Times New Roman"/>
          <w:b/>
          <w:sz w:val="24"/>
          <w:szCs w:val="24"/>
          <w:lang w:eastAsia="en-US"/>
        </w:rPr>
      </w:pPr>
    </w:p>
    <w:p w14:paraId="7839F053" w14:textId="681E856F" w:rsidR="00DA01CD" w:rsidRDefault="00DA01CD" w:rsidP="00FE2706">
      <w:pPr>
        <w:autoSpaceDE w:val="0"/>
        <w:autoSpaceDN w:val="0"/>
        <w:adjustRightInd w:val="0"/>
        <w:spacing w:before="144" w:after="0" w:line="240" w:lineRule="auto"/>
        <w:ind w:left="4838"/>
        <w:jc w:val="right"/>
        <w:rPr>
          <w:rFonts w:ascii="Times New Roman" w:eastAsia="Times New Roman" w:hAnsi="Times New Roman" w:cs="Times New Roman"/>
          <w:b/>
          <w:sz w:val="24"/>
          <w:szCs w:val="24"/>
          <w:lang w:eastAsia="en-US"/>
        </w:rPr>
      </w:pPr>
    </w:p>
    <w:p w14:paraId="75F1F253" w14:textId="77777777" w:rsidR="00DA01CD" w:rsidRPr="00AA39F4" w:rsidRDefault="00DA01CD" w:rsidP="00FE2706">
      <w:pPr>
        <w:autoSpaceDE w:val="0"/>
        <w:autoSpaceDN w:val="0"/>
        <w:adjustRightInd w:val="0"/>
        <w:spacing w:before="144" w:after="0" w:line="240" w:lineRule="auto"/>
        <w:ind w:left="4838"/>
        <w:jc w:val="right"/>
        <w:rPr>
          <w:rFonts w:ascii="Times New Roman" w:eastAsia="Times New Roman" w:hAnsi="Times New Roman" w:cs="Times New Roman"/>
          <w:sz w:val="20"/>
          <w:szCs w:val="20"/>
        </w:rPr>
      </w:pPr>
    </w:p>
    <w:p w14:paraId="45A79D0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A40ABC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09CF2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95CBBF2"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5A3164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5C9A295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1319587"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6420D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FE3721"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6995B0C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AC6AB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7869179"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7087A2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1E63974B" w14:textId="77777777" w:rsidR="00E56145" w:rsidRPr="00AA39F4" w:rsidRDefault="00E56145" w:rsidP="00FE2706">
      <w:pPr>
        <w:autoSpaceDE w:val="0"/>
        <w:autoSpaceDN w:val="0"/>
        <w:adjustRightInd w:val="0"/>
        <w:spacing w:after="0" w:line="240" w:lineRule="auto"/>
        <w:ind w:left="2338" w:right="2458" w:firstLine="1142"/>
        <w:jc w:val="both"/>
        <w:rPr>
          <w:rFonts w:ascii="Times New Roman" w:eastAsia="Times New Roman" w:hAnsi="Times New Roman" w:cs="Times New Roman"/>
          <w:b/>
          <w:bCs/>
          <w:spacing w:val="30"/>
          <w:sz w:val="30"/>
          <w:szCs w:val="30"/>
        </w:rPr>
      </w:pPr>
      <w:r w:rsidRPr="00AA39F4">
        <w:rPr>
          <w:rFonts w:ascii="Times New Roman" w:eastAsia="Times New Roman" w:hAnsi="Times New Roman" w:cs="Times New Roman"/>
          <w:b/>
          <w:bCs/>
          <w:spacing w:val="30"/>
          <w:sz w:val="30"/>
          <w:szCs w:val="30"/>
        </w:rPr>
        <w:t>ПРАВИЛА</w:t>
      </w:r>
    </w:p>
    <w:p w14:paraId="6DAFE0D9" w14:textId="77777777" w:rsidR="00E56145" w:rsidRPr="00AA39F4" w:rsidRDefault="00E56145" w:rsidP="00FE2706">
      <w:pPr>
        <w:autoSpaceDE w:val="0"/>
        <w:autoSpaceDN w:val="0"/>
        <w:adjustRightInd w:val="0"/>
        <w:spacing w:after="0" w:line="240" w:lineRule="auto"/>
        <w:ind w:left="709" w:right="2458" w:firstLine="1701"/>
        <w:jc w:val="both"/>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доверительного управления</w:t>
      </w:r>
    </w:p>
    <w:p w14:paraId="09501766" w14:textId="37B57120" w:rsidR="00E56145" w:rsidRPr="00AA39F4" w:rsidRDefault="00E56145">
      <w:pPr>
        <w:autoSpaceDE w:val="0"/>
        <w:autoSpaceDN w:val="0"/>
        <w:adjustRightInd w:val="0"/>
        <w:spacing w:after="0" w:line="240" w:lineRule="auto"/>
        <w:jc w:val="center"/>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Закрытым паевым инвестиционным фондом рыночных финансовых инструментов</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«Заблокированные активы паевого инвестиционного фонда</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 xml:space="preserve">«Альфа-Капитал </w:t>
      </w:r>
      <w:r w:rsidR="00B92C6E" w:rsidRPr="00B92C6E">
        <w:rPr>
          <w:rFonts w:ascii="Times New Roman" w:hAnsi="Times New Roman" w:cs="Times New Roman"/>
          <w:b/>
          <w:sz w:val="30"/>
          <w:szCs w:val="30"/>
        </w:rPr>
        <w:t>Квант</w:t>
      </w:r>
      <w:r w:rsidRPr="00B92C6E">
        <w:rPr>
          <w:rFonts w:ascii="Times New Roman" w:eastAsia="Times New Roman" w:hAnsi="Times New Roman" w:cs="Times New Roman"/>
          <w:b/>
          <w:bCs/>
          <w:sz w:val="30"/>
          <w:szCs w:val="30"/>
        </w:rPr>
        <w:t>»</w:t>
      </w:r>
      <w:r w:rsidRPr="00AA39F4">
        <w:rPr>
          <w:rFonts w:ascii="Times New Roman" w:eastAsia="Times New Roman" w:hAnsi="Times New Roman" w:cs="Times New Roman"/>
          <w:b/>
          <w:bCs/>
          <w:sz w:val="30"/>
          <w:szCs w:val="30"/>
        </w:rPr>
        <w:t>»</w:t>
      </w:r>
    </w:p>
    <w:p w14:paraId="609E4DCA"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41B1EE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F7CE8DF"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5FE76E6" w14:textId="3E23922E" w:rsidR="00E56145"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75ABCA58" w14:textId="41E2F866" w:rsidR="00DA01CD" w:rsidRDefault="00DA01CD">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B6032F4" w14:textId="77777777" w:rsidR="00DA01CD" w:rsidRPr="00AA39F4" w:rsidRDefault="00DA01CD">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E241EC2"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BCE41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B86807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1FA8390"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295DF3D"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A1FC47"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35816D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57046C3" w14:textId="63DF1734" w:rsidR="00E56145"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08A0E58" w14:textId="77777777" w:rsidR="00BD4F01" w:rsidRPr="00AA39F4" w:rsidRDefault="00BD4F01">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2F5783D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B691F73" w14:textId="33EBFCA8"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7A3674F7" w14:textId="77777777" w:rsidR="00221B6D" w:rsidRPr="00AA39F4" w:rsidRDefault="00221B6D">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5D0F118" w14:textId="77777777" w:rsidR="00FE2706" w:rsidRPr="00AA39F4" w:rsidRDefault="00FE2706">
      <w:pPr>
        <w:autoSpaceDE w:val="0"/>
        <w:autoSpaceDN w:val="0"/>
        <w:adjustRightInd w:val="0"/>
        <w:spacing w:before="48" w:after="0" w:line="240" w:lineRule="auto"/>
        <w:ind w:firstLine="542"/>
        <w:jc w:val="both"/>
        <w:rPr>
          <w:rFonts w:ascii="Times New Roman" w:eastAsia="Times New Roman" w:hAnsi="Times New Roman" w:cs="Times New Roman"/>
          <w:b/>
          <w:bCs/>
          <w:sz w:val="20"/>
          <w:szCs w:val="20"/>
        </w:rPr>
      </w:pPr>
    </w:p>
    <w:p w14:paraId="6159D783" w14:textId="5175231D" w:rsidR="00E56145" w:rsidRPr="00AA39F4" w:rsidRDefault="00E56145">
      <w:pPr>
        <w:autoSpaceDE w:val="0"/>
        <w:autoSpaceDN w:val="0"/>
        <w:adjustRightInd w:val="0"/>
        <w:spacing w:before="48" w:after="0" w:line="240" w:lineRule="auto"/>
        <w:ind w:firstLine="542"/>
        <w:jc w:val="both"/>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 Общие положения</w:t>
      </w:r>
      <w:r w:rsidRPr="00AA39F4" w:rsidDel="004C509B">
        <w:rPr>
          <w:rFonts w:ascii="Times New Roman" w:eastAsia="Times New Roman" w:hAnsi="Times New Roman" w:cs="Times New Roman"/>
          <w:b/>
          <w:bCs/>
          <w:sz w:val="20"/>
          <w:szCs w:val="20"/>
        </w:rPr>
        <w:t xml:space="preserve"> </w:t>
      </w:r>
    </w:p>
    <w:p w14:paraId="4EADB440" w14:textId="485B0826" w:rsidR="00E56145" w:rsidRPr="00AA39F4" w:rsidRDefault="00E56145" w:rsidP="00B92C6E">
      <w:pPr>
        <w:widowControl w:val="0"/>
        <w:numPr>
          <w:ilvl w:val="0"/>
          <w:numId w:val="1"/>
        </w:numPr>
        <w:tabs>
          <w:tab w:val="left" w:pos="840"/>
        </w:tabs>
        <w:autoSpaceDE w:val="0"/>
        <w:autoSpaceDN w:val="0"/>
        <w:adjustRightInd w:val="0"/>
        <w:spacing w:before="53"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Полное название паевого инвестиционного фонда: Закрытый паевой инвестиционный фонд рыночных финансовых инструментов «Заблокированные активы </w:t>
      </w:r>
      <w:bookmarkStart w:id="0" w:name="_Hlk136082725"/>
      <w:r w:rsidRPr="00AA39F4">
        <w:rPr>
          <w:rFonts w:ascii="Times New Roman" w:eastAsia="Times New Roman" w:hAnsi="Times New Roman" w:cs="Times New Roman"/>
          <w:sz w:val="20"/>
          <w:szCs w:val="20"/>
        </w:rPr>
        <w:t xml:space="preserve">паевого инвестиционного фонда «Альфа-Капитал </w:t>
      </w:r>
      <w:r w:rsidR="00B92C6E" w:rsidRPr="00B92C6E">
        <w:rPr>
          <w:rFonts w:ascii="Times New Roman" w:eastAsia="Times New Roman" w:hAnsi="Times New Roman" w:cs="Times New Roman"/>
          <w:sz w:val="20"/>
          <w:szCs w:val="20"/>
        </w:rPr>
        <w:t>Квант</w:t>
      </w:r>
      <w:r w:rsidRPr="00AA39F4">
        <w:rPr>
          <w:rFonts w:ascii="Times New Roman" w:eastAsia="Times New Roman" w:hAnsi="Times New Roman" w:cs="Times New Roman"/>
          <w:sz w:val="20"/>
          <w:szCs w:val="20"/>
        </w:rPr>
        <w:t xml:space="preserve">»» </w:t>
      </w:r>
      <w:bookmarkEnd w:id="0"/>
      <w:r w:rsidRPr="00AA39F4">
        <w:rPr>
          <w:rFonts w:ascii="Times New Roman" w:eastAsia="Times New Roman" w:hAnsi="Times New Roman" w:cs="Times New Roman"/>
          <w:sz w:val="20"/>
          <w:szCs w:val="20"/>
        </w:rPr>
        <w:t xml:space="preserve">(далее - Фонд). В состав активов Фонда входят активы паевого </w:t>
      </w:r>
      <w:r w:rsidR="00B92C6E">
        <w:rPr>
          <w:rFonts w:ascii="Times New Roman" w:eastAsia="Times New Roman" w:hAnsi="Times New Roman" w:cs="Times New Roman"/>
          <w:sz w:val="20"/>
          <w:szCs w:val="20"/>
        </w:rPr>
        <w:t>инвестиционного фонда «Биржевой</w:t>
      </w:r>
      <w:r w:rsidRPr="00AA39F4">
        <w:rPr>
          <w:rFonts w:ascii="Times New Roman" w:eastAsia="Times New Roman" w:hAnsi="Times New Roman" w:cs="Times New Roman"/>
          <w:sz w:val="20"/>
          <w:szCs w:val="20"/>
        </w:rPr>
        <w:t xml:space="preserve"> паевой инвестиционный фонд рыночных финансовых инструментов «Альфа-Капитал </w:t>
      </w:r>
      <w:r w:rsidR="00B92C6E" w:rsidRPr="00B92C6E">
        <w:rPr>
          <w:rFonts w:ascii="Times New Roman" w:eastAsia="Times New Roman" w:hAnsi="Times New Roman" w:cs="Times New Roman"/>
          <w:sz w:val="20"/>
          <w:szCs w:val="20"/>
        </w:rPr>
        <w:t>Квант</w:t>
      </w:r>
      <w:r w:rsidRPr="00AA39F4">
        <w:rPr>
          <w:rFonts w:ascii="Times New Roman" w:eastAsia="Times New Roman" w:hAnsi="Times New Roman" w:cs="Times New Roman"/>
          <w:sz w:val="20"/>
          <w:szCs w:val="20"/>
        </w:rPr>
        <w:t xml:space="preserve">»,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-заблокированный фонд, заблокированные активы). </w:t>
      </w:r>
    </w:p>
    <w:p w14:paraId="78E8D828" w14:textId="7922A9AB" w:rsidR="00E56145" w:rsidRPr="00AA39F4" w:rsidRDefault="00E56145" w:rsidP="00B92C6E">
      <w:pPr>
        <w:widowControl w:val="0"/>
        <w:numPr>
          <w:ilvl w:val="0"/>
          <w:numId w:val="1"/>
        </w:numPr>
        <w:tabs>
          <w:tab w:val="left" w:pos="845"/>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Краткое название Фонда: ЗПИФ рыночных финансовых инструментов «Заблокированные активы паевого инвестиционного фонда «Альфа-Капитал </w:t>
      </w:r>
      <w:r w:rsidR="00B92C6E" w:rsidRPr="00B92C6E">
        <w:rPr>
          <w:rFonts w:ascii="Times New Roman" w:eastAsia="Times New Roman" w:hAnsi="Times New Roman" w:cs="Times New Roman"/>
          <w:sz w:val="20"/>
          <w:szCs w:val="20"/>
        </w:rPr>
        <w:t>Квант</w:t>
      </w:r>
      <w:r w:rsidRPr="00AA39F4">
        <w:rPr>
          <w:rFonts w:ascii="Times New Roman" w:eastAsia="Times New Roman" w:hAnsi="Times New Roman" w:cs="Times New Roman"/>
          <w:sz w:val="20"/>
          <w:szCs w:val="20"/>
        </w:rPr>
        <w:t>»».</w:t>
      </w:r>
    </w:p>
    <w:p w14:paraId="17B97FBA" w14:textId="77777777" w:rsidR="00E56145" w:rsidRPr="00AA39F4" w:rsidRDefault="00E56145" w:rsidP="00FE2706">
      <w:pPr>
        <w:widowControl w:val="0"/>
        <w:numPr>
          <w:ilvl w:val="0"/>
          <w:numId w:val="1"/>
        </w:numPr>
        <w:tabs>
          <w:tab w:val="left" w:pos="845"/>
        </w:tabs>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Тип Фонда - закрытый.</w:t>
      </w:r>
    </w:p>
    <w:p w14:paraId="4265CC86" w14:textId="77777777" w:rsidR="00E56145" w:rsidRPr="00AA39F4" w:rsidRDefault="00E56145" w:rsidP="00FE2706">
      <w:pPr>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3.1. Категория Фонда - фонд рыночных финансовых инструментов.</w:t>
      </w:r>
    </w:p>
    <w:p w14:paraId="5664153B" w14:textId="77777777" w:rsidR="00E56145" w:rsidRPr="00AA39F4" w:rsidRDefault="00E56145" w:rsidP="00FE2706">
      <w:pPr>
        <w:widowControl w:val="0"/>
        <w:numPr>
          <w:ilvl w:val="0"/>
          <w:numId w:val="2"/>
        </w:numPr>
        <w:tabs>
          <w:tab w:val="left" w:pos="840"/>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Полное фирменное наименование управляющей компании Фонда - Общество с ограниченной ответственностью «Управляющая компания «Альфа-Капитал» (далее - Управляющая компания).</w:t>
      </w:r>
    </w:p>
    <w:p w14:paraId="588F6F7E" w14:textId="77777777" w:rsidR="00E56145" w:rsidRPr="00AA39F4" w:rsidRDefault="00E56145" w:rsidP="00FE2706">
      <w:pPr>
        <w:widowControl w:val="0"/>
        <w:numPr>
          <w:ilvl w:val="0"/>
          <w:numId w:val="2"/>
        </w:numPr>
        <w:tabs>
          <w:tab w:val="left" w:pos="840"/>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Основной государственный регистрационный номер (далее - ОГРН) Управляющей компании -1027739292283.</w:t>
      </w:r>
    </w:p>
    <w:p w14:paraId="11B526AB" w14:textId="77777777" w:rsidR="00E56145" w:rsidRPr="00AA39F4" w:rsidRDefault="00E56145" w:rsidP="00FE2706">
      <w:pPr>
        <w:tabs>
          <w:tab w:val="left" w:pos="100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ab/>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6D992531"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Полное фирменное наименование специализированного депозитария Фонда, являющегося при формировании Фонда специализированным депозитарием заблокированного фонда - Акционерное общество «Специализированный депозитарий «ИНФИНИТУМ» (далее - Специализированный депозитарий).</w:t>
      </w:r>
    </w:p>
    <w:p w14:paraId="2734B60C"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ОГРН Специализированного депозитария - 1027739039283.             </w:t>
      </w:r>
    </w:p>
    <w:p w14:paraId="2C38BDE8"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03 декабря 2002 года № 045-13976-000001, выданная ФКЦБ России.  </w:t>
      </w:r>
    </w:p>
    <w:p w14:paraId="17DA3511" w14:textId="38F4FCFA" w:rsidR="00E56145" w:rsidRPr="00AA39F4" w:rsidRDefault="00E56145" w:rsidP="00FE2706">
      <w:pPr>
        <w:widowControl w:val="0"/>
        <w:tabs>
          <w:tab w:val="right" w:pos="9070"/>
        </w:tabs>
        <w:autoSpaceDE w:val="0"/>
        <w:autoSpaceDN w:val="0"/>
        <w:adjustRightInd w:val="0"/>
        <w:spacing w:after="0" w:line="240" w:lineRule="auto"/>
        <w:ind w:hanging="284"/>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w:t>
      </w:r>
      <w:r w:rsidR="00FE2706"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10. Полное фирменное наименование лица, осуществляющего ведение реестра владельцев инвестиционных паев Фонда при его формировании, являющегося лицом, осуществляющим ведение реестра владельцев инвестиционных паев заблокированного фонда - Акционерное общество «Независимая регистраторская компания Р.О.С.Т.  (далее – Регистратор).</w:t>
      </w:r>
    </w:p>
    <w:p w14:paraId="2932811A" w14:textId="77790E05" w:rsidR="00E56145" w:rsidRPr="00AA39F4" w:rsidRDefault="00E56145">
      <w:pPr>
        <w:widowControl w:val="0"/>
        <w:tabs>
          <w:tab w:val="righ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39F4">
        <w:rPr>
          <w:rFonts w:ascii="Times New Roman" w:eastAsia="Times New Roman" w:hAnsi="Times New Roman" w:cs="Times New Roman"/>
          <w:sz w:val="20"/>
          <w:szCs w:val="20"/>
        </w:rPr>
        <w:tab/>
      </w:r>
      <w:r w:rsidR="00305B12" w:rsidRPr="00AA39F4">
        <w:rPr>
          <w:rFonts w:ascii="Times New Roman" w:eastAsia="Times New Roman" w:hAnsi="Times New Roman" w:cs="Times New Roman"/>
          <w:sz w:val="20"/>
          <w:szCs w:val="20"/>
        </w:rPr>
        <w:t>11.</w:t>
      </w:r>
      <w:r w:rsidRPr="00AA39F4">
        <w:rPr>
          <w:rFonts w:ascii="Times New Roman" w:eastAsia="Times New Roman" w:hAnsi="Times New Roman" w:cs="Times New Roman"/>
          <w:sz w:val="20"/>
          <w:szCs w:val="20"/>
        </w:rPr>
        <w:t xml:space="preserve"> </w:t>
      </w:r>
      <w:r w:rsidR="00305B12" w:rsidRPr="00AA39F4">
        <w:rPr>
          <w:rFonts w:ascii="Times New Roman" w:eastAsia="Times New Roman" w:hAnsi="Times New Roman" w:cs="Times New Roman"/>
          <w:sz w:val="20"/>
          <w:szCs w:val="20"/>
        </w:rPr>
        <w:t xml:space="preserve">ОГРН Регистратора - </w:t>
      </w:r>
      <w:r w:rsidR="00B01A72" w:rsidRPr="00B01A72">
        <w:rPr>
          <w:rFonts w:ascii="Times New Roman" w:eastAsia="Times New Roman" w:hAnsi="Times New Roman" w:cs="Times New Roman"/>
          <w:sz w:val="20"/>
          <w:szCs w:val="20"/>
        </w:rPr>
        <w:t>1027739216757</w:t>
      </w:r>
      <w:r w:rsidRPr="00AA39F4">
        <w:rPr>
          <w:rFonts w:ascii="Times New Roman" w:eastAsia="Times New Roman" w:hAnsi="Times New Roman" w:cs="Times New Roman"/>
          <w:sz w:val="24"/>
          <w:szCs w:val="24"/>
        </w:rPr>
        <w:t xml:space="preserve">. </w:t>
      </w:r>
    </w:p>
    <w:p w14:paraId="118F9791" w14:textId="77777777" w:rsidR="00E56145" w:rsidRPr="00AA39F4" w:rsidRDefault="00E56145" w:rsidP="00FE2706">
      <w:pPr>
        <w:tabs>
          <w:tab w:val="left" w:pos="1003"/>
        </w:tabs>
        <w:autoSpaceDE w:val="0"/>
        <w:autoSpaceDN w:val="0"/>
        <w:adjustRightInd w:val="0"/>
        <w:spacing w:after="0" w:line="240" w:lineRule="auto"/>
        <w:ind w:firstLine="571"/>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12.</w:t>
      </w:r>
      <w:r w:rsidRPr="00AA39F4">
        <w:rPr>
          <w:rFonts w:ascii="Times New Roman" w:eastAsia="Times New Roman" w:hAnsi="Times New Roman" w:cs="Times New Roman"/>
          <w:sz w:val="20"/>
          <w:szCs w:val="20"/>
        </w:rPr>
        <w:tab/>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4CB65657" w14:textId="77777777" w:rsidR="00E56145" w:rsidRPr="00AA39F4" w:rsidRDefault="00E56145" w:rsidP="00FE2706">
      <w:pPr>
        <w:tabs>
          <w:tab w:val="left" w:pos="898"/>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w:t>
      </w:r>
      <w:r w:rsidRPr="00AA39F4">
        <w:rPr>
          <w:rFonts w:ascii="Times New Roman" w:eastAsia="Times New Roman" w:hAnsi="Times New Roman" w:cs="Times New Roman"/>
          <w:sz w:val="20"/>
          <w:szCs w:val="20"/>
        </w:rPr>
        <w:tab/>
        <w:t>Полные фирменные наименования и ОГРН оценочных компаний (далее - Оценщик):</w:t>
      </w:r>
    </w:p>
    <w:p w14:paraId="0A1B1815" w14:textId="77777777" w:rsidR="00E56145" w:rsidRPr="00AA39F4" w:rsidRDefault="00E56145" w:rsidP="00583418">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bookmarkStart w:id="1" w:name="P49"/>
      <w:bookmarkStart w:id="2" w:name="P51"/>
      <w:bookmarkEnd w:id="1"/>
      <w:bookmarkEnd w:id="2"/>
      <w:r w:rsidRPr="00AA39F4">
        <w:rPr>
          <w:rFonts w:ascii="Times New Roman" w:eastAsia="Times New Roman" w:hAnsi="Times New Roman" w:cs="Times New Roman"/>
          <w:sz w:val="20"/>
          <w:szCs w:val="20"/>
        </w:rPr>
        <w:t>13.1. Общество с ограниченной ответственностью «ЛЛ-</w:t>
      </w:r>
      <w:proofErr w:type="spellStart"/>
      <w:r w:rsidRPr="00AA39F4">
        <w:rPr>
          <w:rFonts w:ascii="Times New Roman" w:eastAsia="Times New Roman" w:hAnsi="Times New Roman" w:cs="Times New Roman"/>
          <w:sz w:val="20"/>
          <w:szCs w:val="20"/>
        </w:rPr>
        <w:t>Консалт</w:t>
      </w:r>
      <w:proofErr w:type="spellEnd"/>
      <w:r w:rsidRPr="00AA39F4">
        <w:rPr>
          <w:rFonts w:ascii="Times New Roman" w:eastAsia="Times New Roman" w:hAnsi="Times New Roman" w:cs="Times New Roman"/>
          <w:sz w:val="20"/>
          <w:szCs w:val="20"/>
        </w:rPr>
        <w:t>»;</w:t>
      </w:r>
    </w:p>
    <w:p w14:paraId="4C779440"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13.2. Общество с ограниченной ответственностью «Оценка бизнеса и консалтинг»</w:t>
      </w:r>
    </w:p>
    <w:p w14:paraId="227F450D"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 ОГРН оценщика:</w:t>
      </w:r>
    </w:p>
    <w:p w14:paraId="0788C97C"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14.1. Общество с ограниченной ответственностью «ЛЛ-</w:t>
      </w:r>
      <w:proofErr w:type="spellStart"/>
      <w:r w:rsidRPr="00AA39F4">
        <w:rPr>
          <w:rFonts w:ascii="Times New Roman" w:eastAsia="Times New Roman" w:hAnsi="Times New Roman" w:cs="Times New Roman"/>
          <w:sz w:val="20"/>
          <w:szCs w:val="20"/>
        </w:rPr>
        <w:t>Консалт</w:t>
      </w:r>
      <w:proofErr w:type="spellEnd"/>
      <w:r w:rsidRPr="00AA39F4">
        <w:rPr>
          <w:rFonts w:ascii="Times New Roman" w:eastAsia="Times New Roman" w:hAnsi="Times New Roman" w:cs="Times New Roman"/>
          <w:sz w:val="20"/>
          <w:szCs w:val="20"/>
        </w:rPr>
        <w:t>» - ОГРН: 1037739546866;</w:t>
      </w:r>
    </w:p>
    <w:p w14:paraId="25A651A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14.2. Общество с ограниченной ответственностью «Оценка бизнеса и консалтинг» - ОГРН: 1057746429696.  </w:t>
      </w:r>
    </w:p>
    <w:p w14:paraId="7896F8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Инвестиционные паи Фонда не предназначены исключительно для квалифицированных инвесторов.</w:t>
      </w:r>
    </w:p>
    <w:p w14:paraId="52BE1912"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15. Правила определяются Управляющей компанией в стандартных формах и могут быть приняты учредителем доверительного управления только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61D4AA5E"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3698C864"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16.</w:t>
      </w:r>
      <w:r w:rsidRPr="00AA39F4">
        <w:rPr>
          <w:rFonts w:ascii="Times New Roman" w:eastAsia="Times New Roman" w:hAnsi="Times New Roman" w:cs="Times New Roman"/>
          <w:sz w:val="20"/>
          <w:szCs w:val="20"/>
        </w:rPr>
        <w:tab/>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1E4C81E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7820C2D3"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17.</w:t>
      </w:r>
      <w:r w:rsidRPr="00AA39F4">
        <w:rPr>
          <w:rFonts w:ascii="Times New Roman" w:eastAsia="Times New Roman" w:hAnsi="Times New Roman" w:cs="Times New Roman"/>
          <w:sz w:val="20"/>
          <w:szCs w:val="20"/>
        </w:rPr>
        <w:tab/>
        <w:t>Владельцы инвестиционных паев несут риск убытков, связанных с изменением рыночной стоимости имущества, составляющего Фонд.</w:t>
      </w:r>
    </w:p>
    <w:p w14:paraId="1BDF0A2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правилами доверительного управления Фондом.</w:t>
      </w:r>
    </w:p>
    <w:p w14:paraId="5695F4A7" w14:textId="77777777" w:rsidR="00E56145" w:rsidRPr="00AA39F4" w:rsidRDefault="00E56145" w:rsidP="00FE2706">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ab/>
      </w:r>
      <w:r w:rsidRPr="00AA39F4">
        <w:rPr>
          <w:rFonts w:ascii="Times New Roman" w:eastAsia="Times New Roman" w:hAnsi="Times New Roman" w:cs="Times New Roman"/>
          <w:sz w:val="20"/>
          <w:szCs w:val="20"/>
        </w:rPr>
        <w:tab/>
        <w:t>18. Датой начала формирования Фонда является третий рабочий день, следующий за днем присвоения правилам доверительного управления Фондом (далее – Правила) номера в реестре паевых инвестиционных фондов.</w:t>
      </w:r>
    </w:p>
    <w:p w14:paraId="0CFD0F45" w14:textId="59AE0361" w:rsidR="006B416E" w:rsidRPr="002B1F12" w:rsidRDefault="006B416E" w:rsidP="009D6FB9">
      <w:pPr>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Сумма денежных средств (стоимость имущества), передаваемых (передаваемого) в оплату инвестиционных паев, необходимая для завершения (окончания) формирования Дополнительного фонда, равна совокупной стоимости активов, передаваемых в соответствии </w:t>
      </w:r>
      <w:r w:rsidRPr="002B1F12">
        <w:rPr>
          <w:rFonts w:ascii="Times New Roman" w:eastAsia="Times New Roman" w:hAnsi="Times New Roman" w:cs="Times New Roman"/>
          <w:sz w:val="20"/>
          <w:szCs w:val="20"/>
        </w:rPr>
        <w:t xml:space="preserve">с частью 3 статьи 5.4 Федерального закона от 14.07.2022 №319-ФЗ «О внесении изменений в отдельные законодательные акты Российской Федерации» (далее - обособляемые активы) в оплату инвестиционных паев Дополнительного фонда при его формировании, указанной в сообщении о формировании фонда, и </w:t>
      </w:r>
      <w:r w:rsidR="00B01A72" w:rsidRPr="002B1F12">
        <w:rPr>
          <w:rFonts w:ascii="Times New Roman" w:eastAsia="Times New Roman" w:hAnsi="Times New Roman" w:cs="Times New Roman"/>
          <w:sz w:val="20"/>
          <w:szCs w:val="20"/>
        </w:rPr>
        <w:t xml:space="preserve">составляет </w:t>
      </w:r>
      <w:r w:rsidR="00D8723B" w:rsidRPr="002B1F12">
        <w:rPr>
          <w:rFonts w:ascii="Times New Roman" w:eastAsia="Times New Roman" w:hAnsi="Times New Roman" w:cs="Times New Roman"/>
          <w:b/>
          <w:sz w:val="20"/>
          <w:szCs w:val="20"/>
        </w:rPr>
        <w:t>13</w:t>
      </w:r>
      <w:r w:rsidR="006E5B9C" w:rsidRPr="002B1F12">
        <w:rPr>
          <w:rFonts w:ascii="Times New Roman" w:eastAsia="Times New Roman" w:hAnsi="Times New Roman" w:cs="Times New Roman"/>
          <w:b/>
          <w:sz w:val="20"/>
          <w:szCs w:val="20"/>
        </w:rPr>
        <w:t>1 437 228</w:t>
      </w:r>
      <w:r w:rsidR="00947CF2" w:rsidRPr="002B1F12">
        <w:rPr>
          <w:rFonts w:ascii="Times New Roman" w:eastAsia="Times New Roman" w:hAnsi="Times New Roman" w:cs="Times New Roman"/>
          <w:b/>
          <w:sz w:val="20"/>
          <w:szCs w:val="20"/>
        </w:rPr>
        <w:t xml:space="preserve"> (Сто тридцать </w:t>
      </w:r>
      <w:r w:rsidR="006E5B9C" w:rsidRPr="002B1F12">
        <w:rPr>
          <w:rFonts w:ascii="Times New Roman" w:eastAsia="Times New Roman" w:hAnsi="Times New Roman" w:cs="Times New Roman"/>
          <w:b/>
          <w:sz w:val="20"/>
          <w:szCs w:val="20"/>
        </w:rPr>
        <w:t xml:space="preserve">один </w:t>
      </w:r>
      <w:r w:rsidR="00947CF2" w:rsidRPr="002B1F12">
        <w:rPr>
          <w:rFonts w:ascii="Times New Roman" w:eastAsia="Times New Roman" w:hAnsi="Times New Roman" w:cs="Times New Roman"/>
          <w:b/>
          <w:sz w:val="20"/>
          <w:szCs w:val="20"/>
        </w:rPr>
        <w:t xml:space="preserve">миллион </w:t>
      </w:r>
      <w:r w:rsidR="006E5B9C" w:rsidRPr="002B1F12">
        <w:rPr>
          <w:rFonts w:ascii="Times New Roman" w:eastAsia="Times New Roman" w:hAnsi="Times New Roman" w:cs="Times New Roman"/>
          <w:b/>
          <w:sz w:val="20"/>
          <w:szCs w:val="20"/>
        </w:rPr>
        <w:t>четыреста тридцать семь тысяч</w:t>
      </w:r>
      <w:r w:rsidR="00947CF2" w:rsidRPr="002B1F12">
        <w:rPr>
          <w:rFonts w:ascii="Times New Roman" w:eastAsia="Times New Roman" w:hAnsi="Times New Roman" w:cs="Times New Roman"/>
          <w:b/>
          <w:sz w:val="20"/>
          <w:szCs w:val="20"/>
        </w:rPr>
        <w:t xml:space="preserve"> </w:t>
      </w:r>
      <w:r w:rsidR="006E5B9C" w:rsidRPr="002B1F12">
        <w:rPr>
          <w:rFonts w:ascii="Times New Roman" w:eastAsia="Times New Roman" w:hAnsi="Times New Roman" w:cs="Times New Roman"/>
          <w:b/>
          <w:sz w:val="20"/>
          <w:szCs w:val="20"/>
        </w:rPr>
        <w:t xml:space="preserve"> двести двадцать восемь</w:t>
      </w:r>
      <w:r w:rsidR="00947CF2" w:rsidRPr="002B1F12">
        <w:rPr>
          <w:rFonts w:ascii="Times New Roman" w:eastAsia="Times New Roman" w:hAnsi="Times New Roman" w:cs="Times New Roman"/>
          <w:b/>
          <w:sz w:val="20"/>
          <w:szCs w:val="20"/>
        </w:rPr>
        <w:t xml:space="preserve">) рублей </w:t>
      </w:r>
      <w:r w:rsidR="006E5B9C" w:rsidRPr="002B1F12">
        <w:rPr>
          <w:rFonts w:ascii="Times New Roman" w:eastAsia="Times New Roman" w:hAnsi="Times New Roman" w:cs="Times New Roman"/>
          <w:b/>
          <w:sz w:val="20"/>
          <w:szCs w:val="20"/>
        </w:rPr>
        <w:t>44</w:t>
      </w:r>
      <w:r w:rsidR="00D8723B" w:rsidRPr="002B1F12">
        <w:rPr>
          <w:rFonts w:ascii="Times New Roman" w:eastAsia="Times New Roman" w:hAnsi="Times New Roman" w:cs="Times New Roman"/>
          <w:b/>
          <w:sz w:val="20"/>
          <w:szCs w:val="20"/>
        </w:rPr>
        <w:t xml:space="preserve"> </w:t>
      </w:r>
      <w:r w:rsidR="00947CF2" w:rsidRPr="002B1F12">
        <w:rPr>
          <w:rFonts w:ascii="Times New Roman" w:eastAsia="Times New Roman" w:hAnsi="Times New Roman" w:cs="Times New Roman"/>
          <w:b/>
          <w:sz w:val="20"/>
          <w:szCs w:val="20"/>
        </w:rPr>
        <w:t>копейки.</w:t>
      </w:r>
      <w:r w:rsidR="00D8723B" w:rsidRPr="002B1F12" w:rsidDel="00B01A72">
        <w:rPr>
          <w:rFonts w:ascii="Times New Roman" w:eastAsia="Times New Roman" w:hAnsi="Times New Roman" w:cs="Times New Roman"/>
          <w:sz w:val="20"/>
          <w:szCs w:val="20"/>
        </w:rPr>
        <w:t xml:space="preserve"> </w:t>
      </w:r>
    </w:p>
    <w:p w14:paraId="554DD206" w14:textId="03C47DE7" w:rsidR="00E56145" w:rsidRPr="002B1F12"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B1F12">
        <w:rPr>
          <w:rFonts w:ascii="Times New Roman" w:eastAsia="Times New Roman" w:hAnsi="Times New Roman" w:cs="Times New Roman"/>
          <w:sz w:val="20"/>
          <w:szCs w:val="20"/>
        </w:rPr>
        <w:t>19. Срок формирования Фонда составляет 40 рабочих дней с даты начала формирования. Датой завершения (окончания) формирования Фонда является дата регистрации изменений и дополнений в Правила в части, касающейся количества выданных инвестиционных паев Фонда.</w:t>
      </w:r>
    </w:p>
    <w:p w14:paraId="257F225F" w14:textId="5B777DEC" w:rsidR="00E56145" w:rsidRPr="00AA39F4" w:rsidRDefault="00E56145" w:rsidP="00FE2706">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2B1F12">
        <w:rPr>
          <w:rFonts w:ascii="Times New Roman" w:eastAsia="Times New Roman" w:hAnsi="Times New Roman" w:cs="Times New Roman"/>
          <w:color w:val="0070C0"/>
          <w:sz w:val="20"/>
          <w:szCs w:val="20"/>
        </w:rPr>
        <w:tab/>
      </w:r>
      <w:r w:rsidRPr="002B1F12">
        <w:rPr>
          <w:rFonts w:ascii="Times New Roman" w:eastAsia="Times New Roman" w:hAnsi="Times New Roman" w:cs="Times New Roman"/>
          <w:color w:val="0070C0"/>
          <w:sz w:val="20"/>
          <w:szCs w:val="20"/>
        </w:rPr>
        <w:tab/>
      </w:r>
      <w:r w:rsidRPr="002B1F12">
        <w:rPr>
          <w:rFonts w:ascii="Times New Roman" w:eastAsia="Times New Roman" w:hAnsi="Times New Roman" w:cs="Times New Roman"/>
          <w:sz w:val="20"/>
          <w:szCs w:val="20"/>
        </w:rPr>
        <w:t>20. Дата окончания срока действия договора доверительного управления Фондом</w:t>
      </w:r>
      <w:r w:rsidR="002B1F12">
        <w:rPr>
          <w:rFonts w:ascii="Times New Roman" w:eastAsia="Times New Roman" w:hAnsi="Times New Roman" w:cs="Times New Roman"/>
          <w:sz w:val="20"/>
          <w:szCs w:val="20"/>
        </w:rPr>
        <w:t>: Срок действия договора доверительного управления Фондом</w:t>
      </w:r>
      <w:r w:rsidRPr="002B1F12">
        <w:rPr>
          <w:rFonts w:ascii="Times New Roman" w:eastAsia="Times New Roman" w:hAnsi="Times New Roman" w:cs="Times New Roman"/>
          <w:sz w:val="20"/>
          <w:szCs w:val="20"/>
        </w:rPr>
        <w:t xml:space="preserve"> составляет</w:t>
      </w:r>
      <w:r w:rsidR="00BE5BFA" w:rsidRPr="002B1F12">
        <w:rPr>
          <w:rFonts w:ascii="Times New Roman" w:eastAsia="Times New Roman" w:hAnsi="Times New Roman" w:cs="Times New Roman"/>
          <w:sz w:val="20"/>
          <w:szCs w:val="20"/>
        </w:rPr>
        <w:t xml:space="preserve"> период</w:t>
      </w:r>
      <w:r w:rsidRPr="002B1F12">
        <w:rPr>
          <w:rFonts w:ascii="Times New Roman" w:eastAsia="Times New Roman" w:hAnsi="Times New Roman" w:cs="Times New Roman"/>
          <w:sz w:val="20"/>
          <w:szCs w:val="20"/>
        </w:rPr>
        <w:t xml:space="preserve"> 15 (Пятнадцать) лет с начала срока его формирования</w:t>
      </w:r>
      <w:r w:rsidRPr="00AA39F4">
        <w:rPr>
          <w:rFonts w:ascii="Times New Roman" w:eastAsia="Times New Roman" w:hAnsi="Times New Roman" w:cs="Times New Roman"/>
          <w:sz w:val="20"/>
          <w:szCs w:val="20"/>
        </w:rPr>
        <w:t xml:space="preserve"> до даты окончания срока действия договора доверительного управления Фондом.</w:t>
      </w:r>
    </w:p>
    <w:p w14:paraId="23188A44" w14:textId="77777777" w:rsidR="00E56145" w:rsidRPr="00AA39F4" w:rsidRDefault="00E56145" w:rsidP="00583418">
      <w:pPr>
        <w:autoSpaceDE w:val="0"/>
        <w:autoSpaceDN w:val="0"/>
        <w:adjustRightInd w:val="0"/>
        <w:spacing w:before="72" w:after="0" w:line="240" w:lineRule="auto"/>
        <w:ind w:firstLine="56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II. Инвестиционная декларация</w:t>
      </w:r>
    </w:p>
    <w:p w14:paraId="7F7D279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 Целью инвестиционной политики Управляющей компании является осуществление доверительного управления активами, составляющими Фонд, включая их </w:t>
      </w:r>
      <w:bookmarkStart w:id="3" w:name="_Hlk138764505"/>
      <w:r w:rsidRPr="00AA39F4">
        <w:rPr>
          <w:rFonts w:ascii="Times New Roman" w:eastAsia="Times New Roman" w:hAnsi="Times New Roman" w:cs="Times New Roman"/>
          <w:sz w:val="20"/>
          <w:szCs w:val="20"/>
        </w:rPr>
        <w:t xml:space="preserve">реализацию </w:t>
      </w:r>
      <w:bookmarkStart w:id="4" w:name="_Hlk138845246"/>
      <w:r w:rsidRPr="00AA39F4">
        <w:rPr>
          <w:rFonts w:ascii="Times New Roman" w:eastAsia="Times New Roman" w:hAnsi="Times New Roman" w:cs="Times New Roman"/>
          <w:sz w:val="20"/>
          <w:szCs w:val="20"/>
        </w:rPr>
        <w:t>на наилучших доступных для Управляющей компании условиях</w:t>
      </w:r>
      <w:bookmarkEnd w:id="3"/>
      <w:bookmarkEnd w:id="4"/>
      <w:r w:rsidRPr="00AA39F4">
        <w:rPr>
          <w:rFonts w:ascii="Times New Roman" w:eastAsia="Times New Roman" w:hAnsi="Times New Roman" w:cs="Times New Roman"/>
          <w:sz w:val="20"/>
          <w:szCs w:val="20"/>
        </w:rPr>
        <w:t>,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p>
    <w:p w14:paraId="7F64EAB3" w14:textId="77777777" w:rsidR="00E56145" w:rsidRPr="00AA39F4" w:rsidRDefault="00E56145" w:rsidP="00FE2706">
      <w:pPr>
        <w:autoSpaceDE w:val="0"/>
        <w:autoSpaceDN w:val="0"/>
        <w:adjustRightInd w:val="0"/>
        <w:spacing w:after="0" w:line="240" w:lineRule="auto"/>
        <w:ind w:left="432" w:firstLine="13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реализует инвестиционную стратегию активного управления.</w:t>
      </w:r>
    </w:p>
    <w:p w14:paraId="5D8CD83A"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21.1. Стратегия активного управления заключается преимущественно в реализации финансовых инструментов,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p w14:paraId="7F500501"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Стратегия предполагает, как реализацию финансовых инструментов, так и удержание долговых финансовых инструментов до их погашения или предъявления к досрочному выкупу (оферте).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для Управляющей компании условиях.</w:t>
      </w:r>
    </w:p>
    <w:p w14:paraId="3BDCF2B2" w14:textId="77777777" w:rsidR="00E56145" w:rsidRPr="00AA39F4" w:rsidRDefault="00E56145" w:rsidP="00FE2706">
      <w:pPr>
        <w:autoSpaceDE w:val="0"/>
        <w:autoSpaceDN w:val="0"/>
        <w:adjustRightInd w:val="0"/>
        <w:spacing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21.2. Актив (группа активов), определенный в качестве преимущественного объекта инвестирования Фонда, отсутствует. </w:t>
      </w:r>
    </w:p>
    <w:p w14:paraId="26576FE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21.3. Индикатор (индекс), по отношению к которому Управляющая компания оценивает результативность реализации инвестиционной стратегии активного управления, не может быть установлен в связи с тем, что преимущественной целью инвестиционной политики Управляющей компании является реализация заблокированных активов, составляющих имущество Фонда, на наилучших доступных для Управляющей компании условиях.</w:t>
      </w:r>
    </w:p>
    <w:p w14:paraId="036CD793"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14:paraId="0196D00A" w14:textId="77777777" w:rsidR="00E56145" w:rsidRPr="00EA487E" w:rsidRDefault="00E56145" w:rsidP="00FE2706">
      <w:pPr>
        <w:tabs>
          <w:tab w:val="left" w:pos="922"/>
        </w:tabs>
        <w:autoSpaceDE w:val="0"/>
        <w:autoSpaceDN w:val="0"/>
        <w:adjustRightInd w:val="0"/>
        <w:spacing w:before="5" w:after="0" w:line="240" w:lineRule="auto"/>
        <w:ind w:left="528"/>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22.</w:t>
      </w:r>
      <w:r w:rsidRPr="00AA39F4">
        <w:rPr>
          <w:rFonts w:ascii="Times New Roman" w:eastAsia="Times New Roman" w:hAnsi="Times New Roman" w:cs="Times New Roman"/>
          <w:sz w:val="20"/>
          <w:szCs w:val="20"/>
        </w:rPr>
        <w:tab/>
      </w:r>
      <w:r w:rsidRPr="00EA487E">
        <w:rPr>
          <w:rFonts w:ascii="Times New Roman" w:eastAsia="Times New Roman" w:hAnsi="Times New Roman" w:cs="Times New Roman"/>
          <w:b/>
          <w:bCs/>
          <w:sz w:val="20"/>
          <w:szCs w:val="20"/>
        </w:rPr>
        <w:t>Перечень объектов инвестирования, их состав и описание.</w:t>
      </w:r>
    </w:p>
    <w:p w14:paraId="11B7B480" w14:textId="02AFEC60" w:rsidR="00E56145" w:rsidRPr="00EA487E" w:rsidRDefault="006C5F85" w:rsidP="006C5F85">
      <w:pPr>
        <w:tabs>
          <w:tab w:val="left" w:pos="567"/>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ab/>
      </w:r>
      <w:r w:rsidR="00E56145" w:rsidRPr="00EA487E">
        <w:rPr>
          <w:rFonts w:ascii="Times New Roman" w:eastAsia="Times New Roman" w:hAnsi="Times New Roman" w:cs="Times New Roman"/>
          <w:sz w:val="20"/>
          <w:szCs w:val="20"/>
        </w:rPr>
        <w:t>В состав активов Фонда могут входить только:</w:t>
      </w:r>
    </w:p>
    <w:p w14:paraId="4F945410" w14:textId="77777777" w:rsidR="00E56145" w:rsidRPr="00EA487E"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22.1. Обособляемые активы (включая заблокированные активы и иные обособляемые активы, указанные в пункте 51 настоящих Правил), которые передаются Управляющей компанией в оплату инвестиционных паев Фонда:</w:t>
      </w:r>
    </w:p>
    <w:p w14:paraId="0869CCAF" w14:textId="77777777" w:rsidR="00E56145" w:rsidRPr="00EA487E"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22.1.1. Акции иностранных эмитентов;</w:t>
      </w:r>
    </w:p>
    <w:p w14:paraId="1F2CAF63" w14:textId="0C53F285" w:rsidR="00A145FE" w:rsidRPr="00A145FE" w:rsidRDefault="00A145FE" w:rsidP="00A145FE">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22.1.2. Денежные средства в рублях на счетах</w:t>
      </w:r>
      <w:r w:rsidRPr="00A145FE">
        <w:rPr>
          <w:rFonts w:ascii="Times New Roman" w:eastAsia="Times New Roman" w:hAnsi="Times New Roman" w:cs="Times New Roman"/>
          <w:sz w:val="20"/>
          <w:szCs w:val="20"/>
        </w:rPr>
        <w:t xml:space="preserve"> в российских кредитных организациях;</w:t>
      </w:r>
    </w:p>
    <w:p w14:paraId="0910FB25" w14:textId="286EA16A" w:rsidR="00A145FE" w:rsidRPr="00CA6E86" w:rsidRDefault="00A145FE" w:rsidP="00FE2706">
      <w:pPr>
        <w:tabs>
          <w:tab w:val="left" w:pos="1123"/>
        </w:tabs>
        <w:autoSpaceDE w:val="0"/>
        <w:autoSpaceDN w:val="0"/>
        <w:adjustRightInd w:val="0"/>
        <w:spacing w:after="0" w:line="240" w:lineRule="auto"/>
        <w:ind w:firstLine="542"/>
        <w:jc w:val="both"/>
        <w:rPr>
          <w:rFonts w:ascii="Times New Roman" w:hAnsi="Times New Roman" w:cs="Times New Roman"/>
          <w:sz w:val="20"/>
          <w:szCs w:val="20"/>
        </w:rPr>
      </w:pPr>
      <w:r w:rsidRPr="00CA6E86">
        <w:rPr>
          <w:rFonts w:ascii="Times New Roman" w:hAnsi="Times New Roman" w:cs="Times New Roman"/>
          <w:sz w:val="20"/>
          <w:szCs w:val="20"/>
        </w:rPr>
        <w:t xml:space="preserve">22.1.3. </w:t>
      </w:r>
      <w:r>
        <w:rPr>
          <w:rFonts w:ascii="Times New Roman" w:hAnsi="Times New Roman" w:cs="Times New Roman"/>
          <w:sz w:val="20"/>
          <w:szCs w:val="20"/>
        </w:rPr>
        <w:t>П</w:t>
      </w:r>
      <w:r w:rsidRPr="00A145FE">
        <w:rPr>
          <w:rFonts w:ascii="Times New Roman" w:hAnsi="Times New Roman" w:cs="Times New Roman"/>
          <w:sz w:val="20"/>
          <w:szCs w:val="20"/>
        </w:rPr>
        <w:t>рава требования из договоров, заключенных для целей доверительного управления в отношении указанных активов: дебиторская задолженность.</w:t>
      </w:r>
    </w:p>
    <w:p w14:paraId="4E061159" w14:textId="456FD298"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 xml:space="preserve">22.2. Активы, соответствующие требованиям </w:t>
      </w:r>
      <w:r w:rsidR="00FE2706" w:rsidRPr="00AA39F4">
        <w:rPr>
          <w:rFonts w:ascii="Times New Roman" w:eastAsia="Times New Roman" w:hAnsi="Times New Roman" w:cs="Times New Roman"/>
          <w:sz w:val="20"/>
          <w:szCs w:val="20"/>
        </w:rPr>
        <w:t>Указание</w:t>
      </w:r>
      <w:r w:rsidRPr="00AA39F4">
        <w:rPr>
          <w:rFonts w:ascii="Times New Roman" w:eastAsia="Times New Roman" w:hAnsi="Times New Roman" w:cs="Times New Roman"/>
          <w:sz w:val="20"/>
          <w:szCs w:val="20"/>
        </w:rPr>
        <w:t xml:space="preserve">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 состав Фонда в связи с реализацией (обменом) заблокированных активов (далее - замещающие активы)</w:t>
      </w:r>
      <w:r w:rsidRPr="00AA39F4">
        <w:rPr>
          <w:rFonts w:ascii="Times New Roman" w:eastAsia="Times New Roman" w:hAnsi="Times New Roman" w:cs="Times New Roman"/>
          <w:color w:val="0070C0"/>
          <w:sz w:val="20"/>
          <w:szCs w:val="20"/>
        </w:rPr>
        <w:t xml:space="preserve">, </w:t>
      </w:r>
      <w:r w:rsidRPr="00AA39F4">
        <w:rPr>
          <w:rFonts w:ascii="Times New Roman" w:eastAsia="Times New Roman" w:hAnsi="Times New Roman" w:cs="Times New Roman"/>
          <w:sz w:val="20"/>
          <w:szCs w:val="20"/>
          <w:lang w:eastAsia="en-US"/>
        </w:rPr>
        <w:t>а именно: облигации российских и иностранных эмитентов, акции российских и иностранных эмитентов, депозитарные расписки на указанные в настоящем подпункте ценные бумаги.</w:t>
      </w:r>
    </w:p>
    <w:p w14:paraId="59D472E6" w14:textId="77777777" w:rsidR="00E56145" w:rsidRPr="00AA39F4" w:rsidRDefault="00E56145" w:rsidP="00FE2706">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22.3.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4648CD27" w14:textId="77777777" w:rsidR="00E56145" w:rsidRPr="00AA39F4" w:rsidRDefault="00E56145" w:rsidP="00FE270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w:t>
      </w:r>
      <w:r w:rsidRPr="00AA39F4">
        <w:rPr>
          <w:rFonts w:ascii="Times New Roman" w:eastAsia="Times New Roman" w:hAnsi="Times New Roman" w:cs="Times New Roman"/>
          <w:sz w:val="20"/>
          <w:szCs w:val="20"/>
        </w:rPr>
        <w:lastRenderedPageBreak/>
        <w:t>(депозита, остатка на счете) и проценты по нему в срок, не превышающий семь рабочих дней.</w:t>
      </w:r>
    </w:p>
    <w:p w14:paraId="71F324B6"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22.4. Права требования из договоров, заключенных для целей доверительного управления в отношении указанных активов;</w:t>
      </w:r>
    </w:p>
    <w:p w14:paraId="17D44844"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22.5.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(далее - инвестиционные права).</w:t>
      </w:r>
    </w:p>
    <w:p w14:paraId="45E50CC7" w14:textId="77777777" w:rsidR="00E56145" w:rsidRPr="00AA39F4" w:rsidRDefault="00E56145" w:rsidP="00FE2706">
      <w:pPr>
        <w:tabs>
          <w:tab w:val="left" w:pos="101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23.</w:t>
      </w:r>
      <w:r w:rsidRPr="00AA39F4">
        <w:rPr>
          <w:rFonts w:ascii="Times New Roman" w:eastAsia="Times New Roman" w:hAnsi="Times New Roman" w:cs="Times New Roman"/>
          <w:sz w:val="20"/>
          <w:szCs w:val="20"/>
        </w:rPr>
        <w:tab/>
        <w:t xml:space="preserve">Имущество, составляющее фонд, может быть инвестировано в облигации, эмитентами которых могут быть: </w:t>
      </w:r>
    </w:p>
    <w:p w14:paraId="7F281158" w14:textId="77777777" w:rsidR="00E56145" w:rsidRPr="00AA39F4" w:rsidRDefault="00E56145" w:rsidP="00583418">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органы государственной власти;</w:t>
      </w:r>
    </w:p>
    <w:p w14:paraId="3F2E621E"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иностранные органы государственной власти;</w:t>
      </w:r>
    </w:p>
    <w:p w14:paraId="7176EA31"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органы местного самоуправления;</w:t>
      </w:r>
    </w:p>
    <w:p w14:paraId="7A035D12"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международные финансовые организации;</w:t>
      </w:r>
    </w:p>
    <w:p w14:paraId="6E1684BB"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юридические лица;</w:t>
      </w:r>
    </w:p>
    <w:p w14:paraId="70EEEA40"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иностранные юридические лица.</w:t>
      </w:r>
    </w:p>
    <w:p w14:paraId="189D7DE2" w14:textId="77777777" w:rsidR="00E56145" w:rsidRPr="00AA39F4" w:rsidRDefault="00E56145">
      <w:pPr>
        <w:tabs>
          <w:tab w:val="left" w:pos="426"/>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23.1. Лица, обязанные по:</w:t>
      </w:r>
    </w:p>
    <w:p w14:paraId="6CF2F87A"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эмитентов,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14:paraId="4033550F" w14:textId="1AF0313E"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акциям иностранных акционерных обществ, облигациям иностранных эмитентов (в том числе иностранным государственным ценным бумагам),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14:paraId="0C52FA4B"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депозитным сертификатам иностранных банков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14:paraId="2A53EF0C" w14:textId="77777777" w:rsidR="00E56145" w:rsidRPr="00AA39F4" w:rsidRDefault="00E56145" w:rsidP="006C5F85">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ab/>
        <w:t xml:space="preserve"> 24. Структура активов Фонда должна соответствовать одновременно следующим требованиям:</w:t>
      </w:r>
    </w:p>
    <w:p w14:paraId="71066B1C" w14:textId="77777777" w:rsidR="00E56145" w:rsidRPr="00AA39F4" w:rsidRDefault="00E56145" w:rsidP="00FE2706">
      <w:pPr>
        <w:widowControl w:val="0"/>
        <w:numPr>
          <w:ilvl w:val="0"/>
          <w:numId w:val="5"/>
        </w:numPr>
        <w:tabs>
          <w:tab w:val="left" w:pos="782"/>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E480384" w14:textId="77777777" w:rsidR="00E56145" w:rsidRPr="00AA39F4" w:rsidRDefault="00E56145" w:rsidP="0058341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- 10 процентов стоимости активов Фонда.</w:t>
      </w:r>
    </w:p>
    <w:p w14:paraId="4BBB999F" w14:textId="77777777" w:rsidR="00E56145" w:rsidRPr="00AA39F4"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указанные в первом абзаце настоящего подпункта, не применяются к заблокированным активам в соответствии с пунктом 1.3.5. Решения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77014B3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0851B4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расчета ограничения, указанного в первом абзаце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14:paraId="3D74BFCC" w14:textId="77777777"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Стоимость ценных бумаг (сумма денежных средств), полученных управляющей компанией фонда по первой части договора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размер принятых обязательств по поставке активов по иным сделкам, дата исполнения </w:t>
      </w:r>
      <w:r w:rsidRPr="00AA39F4">
        <w:rPr>
          <w:rFonts w:ascii="Times New Roman" w:eastAsia="Times New Roman" w:hAnsi="Times New Roman" w:cs="Times New Roman"/>
          <w:sz w:val="20"/>
          <w:szCs w:val="20"/>
        </w:rPr>
        <w:lastRenderedPageBreak/>
        <w:t xml:space="preserve">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w:t>
      </w:r>
      <w:r w:rsidRPr="00EA487E">
        <w:rPr>
          <w:rFonts w:ascii="Times New Roman" w:eastAsia="Times New Roman" w:hAnsi="Times New Roman" w:cs="Times New Roman"/>
          <w:sz w:val="20"/>
          <w:szCs w:val="20"/>
        </w:rPr>
        <w:t>процентов стоимости чистых активов фонда.</w:t>
      </w:r>
    </w:p>
    <w:p w14:paraId="42EECDC0" w14:textId="41368FC3"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На дату заключения, договоров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w:t>
      </w:r>
      <w:r w:rsidR="008C2420" w:rsidRPr="00EA487E">
        <w:rPr>
          <w:rFonts w:ascii="Times New Roman" w:eastAsia="Times New Roman" w:hAnsi="Times New Roman" w:cs="Times New Roman"/>
          <w:sz w:val="20"/>
          <w:szCs w:val="20"/>
        </w:rPr>
        <w:t xml:space="preserve">шестом </w:t>
      </w:r>
      <w:r w:rsidRPr="00EA487E">
        <w:rPr>
          <w:rFonts w:ascii="Times New Roman" w:eastAsia="Times New Roman" w:hAnsi="Times New Roman" w:cs="Times New Roman"/>
          <w:sz w:val="20"/>
          <w:szCs w:val="20"/>
        </w:rPr>
        <w:t xml:space="preserve">настоящего подпункта, с учетом заключенных ранее договоров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5E581404" w14:textId="77777777"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Договоры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заключаются если они соответствуют одному из следующих условий: контрагентом по договору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обязанности каждой из сторон при изменении цены ценных бумаг, переданных по договору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могут быть только активы, включаемые в состав фонда в соответствии с настоящими Правилами.  </w:t>
      </w:r>
    </w:p>
    <w:p w14:paraId="7404D26A" w14:textId="0A647082"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Для целей абзацев </w:t>
      </w:r>
      <w:r w:rsidR="008C2420" w:rsidRPr="00EA487E">
        <w:rPr>
          <w:rFonts w:ascii="Times New Roman" w:eastAsia="Times New Roman" w:hAnsi="Times New Roman" w:cs="Times New Roman"/>
          <w:sz w:val="20"/>
          <w:szCs w:val="20"/>
        </w:rPr>
        <w:t>шестого</w:t>
      </w:r>
      <w:r w:rsidRPr="00EA487E">
        <w:rPr>
          <w:rFonts w:ascii="Times New Roman" w:eastAsia="Times New Roman" w:hAnsi="Times New Roman" w:cs="Times New Roman"/>
          <w:sz w:val="20"/>
          <w:szCs w:val="20"/>
        </w:rPr>
        <w:t xml:space="preserve"> и </w:t>
      </w:r>
      <w:r w:rsidR="008C2420" w:rsidRPr="00EA487E">
        <w:rPr>
          <w:rFonts w:ascii="Times New Roman" w:eastAsia="Times New Roman" w:hAnsi="Times New Roman" w:cs="Times New Roman"/>
          <w:sz w:val="20"/>
          <w:szCs w:val="20"/>
        </w:rPr>
        <w:t>седьмого</w:t>
      </w:r>
      <w:r w:rsidRPr="00EA487E">
        <w:rPr>
          <w:rFonts w:ascii="Times New Roman" w:eastAsia="Times New Roman" w:hAnsi="Times New Roman" w:cs="Times New Roman"/>
          <w:sz w:val="20"/>
          <w:szCs w:val="20"/>
        </w:rPr>
        <w:t xml:space="preserve"> настоящего подпункта не учитываются договоры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по которым управляющая компания является покупателем по первой части договора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и которые предусматривают невозможность распоряжения приобретенными ценными бумагами</w:t>
      </w:r>
      <w:r w:rsidRPr="00AA39F4">
        <w:rPr>
          <w:rFonts w:ascii="Times New Roman" w:eastAsia="Times New Roman" w:hAnsi="Times New Roman" w:cs="Times New Roman"/>
          <w:sz w:val="20"/>
          <w:szCs w:val="20"/>
        </w:rPr>
        <w:t xml:space="preserve">, за исключением их возврата по второй части такого договора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w:t>
      </w:r>
    </w:p>
    <w:p w14:paraId="78091B1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14:paraId="1061922F" w14:textId="0F13BCA1"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определении структуры активов фонда учитываются активы, принятые к расчету стоимости чистых активов фонда</w:t>
      </w:r>
      <w:r w:rsidR="008C2420">
        <w:rPr>
          <w:rFonts w:ascii="Times New Roman" w:eastAsia="Times New Roman" w:hAnsi="Times New Roman" w:cs="Times New Roman"/>
          <w:sz w:val="20"/>
          <w:szCs w:val="20"/>
        </w:rPr>
        <w:t>.</w:t>
      </w:r>
    </w:p>
    <w:p w14:paraId="0A31D18C" w14:textId="77777777" w:rsidR="00E56145" w:rsidRPr="00AA39F4" w:rsidRDefault="00E561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Предусмотренные </w:t>
      </w:r>
      <w:hyperlink r:id="rId7" w:history="1">
        <w:r w:rsidRPr="00AA39F4">
          <w:rPr>
            <w:rFonts w:ascii="Times New Roman" w:eastAsia="Times New Roman" w:hAnsi="Times New Roman" w:cs="Times New Roman"/>
            <w:sz w:val="20"/>
            <w:szCs w:val="20"/>
          </w:rPr>
          <w:t>пунктом 22.</w:t>
        </w:r>
      </w:hyperlink>
      <w:r w:rsidRPr="00AA39F4">
        <w:rPr>
          <w:rFonts w:ascii="Times New Roman" w:eastAsia="Times New Roman" w:hAnsi="Times New Roman" w:cs="Times New Roman"/>
          <w:sz w:val="20"/>
          <w:szCs w:val="20"/>
        </w:rPr>
        <w:t>4 настоящих Правил 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 Стоимость предусмотренных пунктом 22.4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34408B60"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25. Требования настоящего пункта применяются до даты возникновения основания прекращения фонда.</w:t>
      </w:r>
    </w:p>
    <w:p w14:paraId="2B2FBF76" w14:textId="77777777" w:rsidR="00E56145" w:rsidRPr="00AA39F4" w:rsidRDefault="00E56145" w:rsidP="00FE2706">
      <w:pPr>
        <w:autoSpaceDE w:val="0"/>
        <w:autoSpaceDN w:val="0"/>
        <w:adjustRightInd w:val="0"/>
        <w:spacing w:after="0" w:line="240" w:lineRule="auto"/>
        <w:ind w:firstLine="426"/>
        <w:rPr>
          <w:rFonts w:ascii="Times New Roman" w:eastAsia="Times New Roman" w:hAnsi="Times New Roman" w:cs="Times New Roman"/>
          <w:sz w:val="20"/>
          <w:szCs w:val="20"/>
        </w:rPr>
      </w:pPr>
      <w:r w:rsidRPr="00AA39F4">
        <w:rPr>
          <w:rFonts w:ascii="Times New Roman" w:eastAsia="Times New Roman" w:hAnsi="Times New Roman" w:cs="Times New Roman"/>
          <w:b/>
          <w:sz w:val="20"/>
          <w:szCs w:val="20"/>
        </w:rPr>
        <w:t>26.   Описание рисков, связанных с инвестированием</w:t>
      </w:r>
      <w:r w:rsidRPr="00AA39F4">
        <w:rPr>
          <w:rFonts w:ascii="Times New Roman" w:eastAsia="Times New Roman" w:hAnsi="Times New Roman" w:cs="Times New Roman"/>
          <w:sz w:val="20"/>
          <w:szCs w:val="20"/>
        </w:rPr>
        <w:t xml:space="preserve"> </w:t>
      </w:r>
    </w:p>
    <w:p w14:paraId="61D0E6A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14:paraId="262EB91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Высокая степень влияния рисков, в случае их реализации, выражается в снижении стоимости активов фонда, что, в свою очередь может привести к снижению стоимости инвестиционного пая. Описание рисков, предусмотренных настоящим пунктом Правил фонда в случае их реализации отражают точку зрения и собственные оценки управляющей компании и не являются исчерпывающими.</w:t>
      </w:r>
    </w:p>
    <w:p w14:paraId="697F884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Стоимость объектов инвестирования, составляющих фонд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могут расцениваться не иначе как предположения.</w:t>
      </w:r>
    </w:p>
    <w:p w14:paraId="5C9D408C"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14:paraId="17C232B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02194D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14:paraId="7357D292"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14:paraId="0B361C69"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Нефинансовые риски;</w:t>
      </w:r>
    </w:p>
    <w:p w14:paraId="35EC94E1"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Финансовые риски.</w:t>
      </w:r>
    </w:p>
    <w:p w14:paraId="5018401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Нефинансовые риски.</w:t>
      </w:r>
    </w:p>
    <w:p w14:paraId="4D5EE58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нефинансовым рискам, в том числе, могут быть отнесены следующие риски:</w:t>
      </w:r>
    </w:p>
    <w:p w14:paraId="4C994B7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Стратегический риск</w:t>
      </w:r>
      <w:r w:rsidRPr="00AA39F4">
        <w:rPr>
          <w:rFonts w:ascii="Times New Roman" w:eastAsia="Times New Roman" w:hAnsi="Times New Roman" w:cs="Times New Roman"/>
          <w:sz w:val="20"/>
          <w:szCs w:val="20"/>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w:t>
      </w:r>
      <w:r w:rsidRPr="00AA39F4">
        <w:rPr>
          <w:rFonts w:ascii="Times New Roman" w:eastAsia="Times New Roman" w:hAnsi="Times New Roman" w:cs="Times New Roman"/>
          <w:sz w:val="20"/>
          <w:szCs w:val="20"/>
        </w:rPr>
        <w:lastRenderedPageBreak/>
        <w:t>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В силу большого числа факторов, влияющих на реализацию стратегического риска, его оценка сложна, но реализация может повлиять на всех участников финансового рынка.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2FF09D4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Системный риск</w:t>
      </w:r>
      <w:r w:rsidRPr="00AA39F4">
        <w:rPr>
          <w:rFonts w:ascii="Times New Roman" w:eastAsia="Times New Roman" w:hAnsi="Times New Roman" w:cs="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3CCF45A0"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Операционный риск</w:t>
      </w:r>
      <w:r w:rsidRPr="00AA39F4">
        <w:rPr>
          <w:rFonts w:ascii="Times New Roman" w:eastAsia="Times New Roman" w:hAnsi="Times New Roman" w:cs="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Оценка управляющей компанией влияния операционного рисков, в случае его реализации на результаты инвестирования, проводится на регулярной основе.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76AEDCD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Правовой риск</w:t>
      </w:r>
      <w:r w:rsidRPr="00AA39F4">
        <w:rPr>
          <w:rFonts w:ascii="Times New Roman" w:eastAsia="Times New Roman" w:hAnsi="Times New Roman" w:cs="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D5C375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45C501C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Оценка управляющей компанией влияния правового рисков, в случае его реализации на результаты инвестирования, проводится на регулярной основе.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31E1964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Регуляторный риск</w:t>
      </w:r>
      <w:r w:rsidRPr="00AA39F4">
        <w:rPr>
          <w:rFonts w:ascii="Times New Roman" w:eastAsia="Times New Roman" w:hAnsi="Times New Roman" w:cs="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AA39F4">
        <w:rPr>
          <w:rFonts w:ascii="Times New Roman" w:eastAsia="Times New Roman" w:hAnsi="Times New Roman" w:cs="Times New Roman"/>
          <w:sz w:val="20"/>
          <w:szCs w:val="20"/>
        </w:rPr>
        <w:t>репутационные</w:t>
      </w:r>
      <w:proofErr w:type="spellEnd"/>
      <w:r w:rsidRPr="00AA39F4">
        <w:rPr>
          <w:rFonts w:ascii="Times New Roman" w:eastAsia="Times New Roman" w:hAnsi="Times New Roman" w:cs="Times New Roman"/>
          <w:sz w:val="20"/>
          <w:szCs w:val="20"/>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Оценка управляющей компанией влияния регуляторного рисков, в случае его реализации на результаты инвестирования, проводится на регулярной основе.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64E954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Финансовые риски.</w:t>
      </w:r>
    </w:p>
    <w:p w14:paraId="7FC1B82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финансовым рискам, в том числе, могут быть отнесены следующие риски:</w:t>
      </w:r>
    </w:p>
    <w:p w14:paraId="45C3B26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Рыночный/ценовой риск,</w:t>
      </w:r>
      <w:r w:rsidRPr="00AA39F4">
        <w:rPr>
          <w:rFonts w:ascii="Times New Roman" w:eastAsia="Times New Roman" w:hAnsi="Times New Roman" w:cs="Times New Roman"/>
          <w:sz w:val="20"/>
          <w:szCs w:val="20"/>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Оценка управляющей компанией влияния рыночного/ценового рисков, в случае его реализации на результаты инвестирования, проводится на регулярной основе.</w:t>
      </w:r>
    </w:p>
    <w:p w14:paraId="7FA0C0DB"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Валютный риск</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w:t>
      </w:r>
      <w:r w:rsidRPr="00AA39F4">
        <w:rPr>
          <w:rFonts w:ascii="Times New Roman" w:eastAsia="Times New Roman" w:hAnsi="Times New Roman" w:cs="Times New Roman"/>
          <w:sz w:val="20"/>
          <w:szCs w:val="20"/>
        </w:rPr>
        <w:lastRenderedPageBreak/>
        <w:t>и размер обязательств по финансовым инструментам, исполняемым за счет активов фонда. Оценка управляющей компанией влияния валютного риска, в случае его реализации на результаты инвестирования, проводится на регулярной основе.</w:t>
      </w:r>
    </w:p>
    <w:p w14:paraId="551399C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Процентный риск</w:t>
      </w:r>
      <w:r w:rsidRPr="00AA39F4">
        <w:rPr>
          <w:rFonts w:ascii="Times New Roman" w:eastAsia="Times New Roman" w:hAnsi="Times New Roman" w:cs="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 Оценка управляющей компанией влияния процентного риска, в случае его реализации на результаты инвестирования, проводится на регулярной основе.</w:t>
      </w:r>
    </w:p>
    <w:p w14:paraId="6BFF49D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ликвидности</w:t>
      </w:r>
      <w:r w:rsidRPr="00AA39F4">
        <w:rPr>
          <w:rFonts w:ascii="Times New Roman" w:eastAsia="Times New Roman" w:hAnsi="Times New Roman" w:cs="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Оценка управляющей компанией влияния риска ликвидности, в случае его реализации на результаты инвестирования, проводится на регулярной основе.</w:t>
      </w:r>
    </w:p>
    <w:p w14:paraId="3BBFF80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Кредитный риск</w:t>
      </w:r>
      <w:r w:rsidRPr="00AA39F4">
        <w:rPr>
          <w:rFonts w:ascii="Times New Roman" w:eastAsia="Times New Roman" w:hAnsi="Times New Roman" w:cs="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Оценка управляющей компанией влияния кредитного риска, в случае его реализации на результаты инвестирования, проводится на регулярной основе.</w:t>
      </w:r>
    </w:p>
    <w:p w14:paraId="4E9AC60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числу кредитных рисков, в том числе, относятся:</w:t>
      </w:r>
    </w:p>
    <w:p w14:paraId="22AC288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дефолта</w:t>
      </w:r>
      <w:r w:rsidRPr="00AA39F4">
        <w:rPr>
          <w:rFonts w:ascii="Times New Roman" w:eastAsia="Times New Roman" w:hAnsi="Times New Roman" w:cs="Times New Roman"/>
          <w:sz w:val="20"/>
          <w:szCs w:val="20"/>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19B94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Инвестор несет риск дефолта в отношении активов, входящих в состав фонда.</w:t>
      </w:r>
    </w:p>
    <w:p w14:paraId="088B2B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5DFEC53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контрагента</w:t>
      </w:r>
      <w:r w:rsidRPr="00AA39F4">
        <w:rPr>
          <w:rFonts w:ascii="Times New Roman" w:eastAsia="Times New Roman" w:hAnsi="Times New Roman" w:cs="Times New Roman"/>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1E0E4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B9B0BA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14:paraId="061B534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Оценка управляющей компанией влияния вышеперечисленных рисков, в случае их реализации на результаты инвестирования, отражают точку зрения и собственные оценки управляющей компании и в силу этого не являются исчерпывающими.</w:t>
      </w:r>
    </w:p>
    <w:p w14:paraId="615668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i/>
          <w:sz w:val="20"/>
          <w:szCs w:val="20"/>
        </w:rPr>
      </w:pPr>
      <w:r w:rsidRPr="00AA39F4">
        <w:rPr>
          <w:rFonts w:ascii="Times New Roman" w:eastAsia="Times New Roman" w:hAnsi="Times New Roman" w:cs="Times New Roman"/>
          <w:sz w:val="20"/>
          <w:szCs w:val="20"/>
        </w:rPr>
        <w:t xml:space="preserve">Инвестирование в </w:t>
      </w:r>
      <w:r w:rsidRPr="00AA39F4">
        <w:rPr>
          <w:rFonts w:ascii="Times New Roman" w:eastAsia="Times New Roman" w:hAnsi="Times New Roman" w:cs="Times New Roman"/>
          <w:i/>
          <w:sz w:val="20"/>
          <w:szCs w:val="20"/>
        </w:rPr>
        <w:t>иностранные ценные бумаги.</w:t>
      </w:r>
    </w:p>
    <w:p w14:paraId="4AE4150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Иностранные финансовые инструменты и активы могут быть приобретены за рубежом или на российском, в том числе организованном рынке.</w:t>
      </w:r>
    </w:p>
    <w:p w14:paraId="2B07326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E25DEE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DE622C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рассматривающее возможность приобретения инвестиционных паёв, должно самостоятельно оценить возможные риски.</w:t>
      </w:r>
    </w:p>
    <w:p w14:paraId="20D22A9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Общеизвестна прямая зависимость величины, ожидаемой прибыли от уровня принимаемого риска.</w:t>
      </w:r>
    </w:p>
    <w:p w14:paraId="39B83F4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14:paraId="6C5FE2D3" w14:textId="77777777" w:rsidR="00E56145" w:rsidRPr="00AA39F4" w:rsidRDefault="00E56145" w:rsidP="00FE2706">
      <w:pPr>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26.1. Управляющая компания оценивает высокую степень влияния рисков, описание которых содержится в инвестиционной декларации, в случае их реализации на результаты инвестирования. Приведенные сведения отражают точку зрения и собственные оценки Управляющей компании и в силу этого не являются исчерпывающими.</w:t>
      </w:r>
    </w:p>
    <w:p w14:paraId="358DB1AA" w14:textId="77777777" w:rsidR="00E56145" w:rsidRPr="00AA39F4" w:rsidRDefault="00E56145" w:rsidP="00583418">
      <w:pPr>
        <w:autoSpaceDE w:val="0"/>
        <w:autoSpaceDN w:val="0"/>
        <w:adjustRightInd w:val="0"/>
        <w:spacing w:before="240" w:after="0" w:line="240" w:lineRule="auto"/>
        <w:ind w:firstLine="523"/>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lastRenderedPageBreak/>
        <w:t>III. Права и обязанности управляющей компании</w:t>
      </w:r>
      <w:r w:rsidRPr="00AA39F4" w:rsidDel="00E134A8">
        <w:rPr>
          <w:rFonts w:ascii="Times New Roman" w:eastAsia="Times New Roman" w:hAnsi="Times New Roman" w:cs="Times New Roman"/>
          <w:b/>
          <w:bCs/>
          <w:sz w:val="20"/>
          <w:szCs w:val="20"/>
        </w:rPr>
        <w:t xml:space="preserve"> </w:t>
      </w:r>
    </w:p>
    <w:p w14:paraId="17E587B9" w14:textId="77777777" w:rsidR="00E56145" w:rsidRPr="00AA39F4" w:rsidRDefault="00E56145" w:rsidP="00FE2706">
      <w:pPr>
        <w:tabs>
          <w:tab w:val="left" w:pos="922"/>
        </w:tabs>
        <w:autoSpaceDE w:val="0"/>
        <w:autoSpaceDN w:val="0"/>
        <w:adjustRightInd w:val="0"/>
        <w:spacing w:before="62"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27.</w:t>
      </w:r>
      <w:r w:rsidRPr="00AA39F4">
        <w:rPr>
          <w:rFonts w:ascii="Times New Roman" w:eastAsia="Times New Roman" w:hAnsi="Times New Roman" w:cs="Times New Roman"/>
          <w:sz w:val="20"/>
          <w:szCs w:val="20"/>
        </w:rPr>
        <w:tab/>
        <w:t>До даты завершения (окончания) формирования Фонда Управляющая компания не распоряжается имуществом, включенным в состав Фонда при его формировании.</w:t>
      </w:r>
    </w:p>
    <w:p w14:paraId="5B948A30"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6C86464D"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7643E34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28. 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572AC1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3B4139C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Фондом.</w:t>
      </w:r>
    </w:p>
    <w:p w14:paraId="5052B3C7" w14:textId="77777777" w:rsidR="00E56145" w:rsidRPr="00AA39F4" w:rsidRDefault="00E56145" w:rsidP="00FE2706">
      <w:pPr>
        <w:tabs>
          <w:tab w:val="left" w:pos="926"/>
        </w:tabs>
        <w:autoSpaceDE w:val="0"/>
        <w:autoSpaceDN w:val="0"/>
        <w:adjustRightInd w:val="0"/>
        <w:spacing w:after="0" w:line="240" w:lineRule="auto"/>
        <w:ind w:left="571"/>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29.</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Управляющая компания:</w:t>
      </w:r>
    </w:p>
    <w:p w14:paraId="0FC7B861"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свои права и обязанности по договору доверительного управления Фондом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14:paraId="7BF927F8"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вправе принять решение о прекращении Фонда без решения общего собрания владельцев инвестиционных паев;</w:t>
      </w:r>
    </w:p>
    <w:p w14:paraId="207F40EB"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4CEA3988"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вправе не предотвращать возникновение конфликта интересов в следующих случаях:</w:t>
      </w:r>
    </w:p>
    <w:p w14:paraId="50ADFF2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 управляющей компании.</w:t>
      </w:r>
    </w:p>
    <w:p w14:paraId="3E2278D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w:t>
      </w:r>
      <w:proofErr w:type="spellStart"/>
      <w:r w:rsidRPr="00AA39F4">
        <w:rPr>
          <w:rFonts w:ascii="Times New Roman" w:eastAsia="Times New Roman" w:hAnsi="Times New Roman" w:cs="Times New Roman"/>
          <w:sz w:val="20"/>
          <w:szCs w:val="20"/>
        </w:rPr>
        <w:t>несовершения</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владельцев инвестиционных паев фонда, в </w:t>
      </w:r>
      <w:proofErr w:type="spellStart"/>
      <w:r w:rsidRPr="00AA39F4">
        <w:rPr>
          <w:rFonts w:ascii="Times New Roman" w:eastAsia="Times New Roman" w:hAnsi="Times New Roman" w:cs="Times New Roman"/>
          <w:sz w:val="20"/>
          <w:szCs w:val="20"/>
        </w:rPr>
        <w:t>т.ч</w:t>
      </w:r>
      <w:proofErr w:type="spellEnd"/>
      <w:r w:rsidRPr="00AA39F4">
        <w:rPr>
          <w:rFonts w:ascii="Times New Roman" w:eastAsia="Times New Roman" w:hAnsi="Times New Roman" w:cs="Times New Roman"/>
          <w:sz w:val="20"/>
          <w:szCs w:val="20"/>
        </w:rPr>
        <w:t>.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14:paraId="4B82019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w:t>
      </w:r>
    </w:p>
    <w:p w14:paraId="55837D2E"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иной финансовой организации (Акционерное общество «Управляющая компания «Мой капитал», ОГРН 1087746129888,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№21-000-1-00549 от 08.04.2008г.). </w:t>
      </w:r>
    </w:p>
    <w:p w14:paraId="3066359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владельца </w:t>
      </w:r>
      <w:r w:rsidRPr="00AA39F4">
        <w:rPr>
          <w:rFonts w:ascii="Times New Roman" w:eastAsia="Times New Roman" w:hAnsi="Times New Roman" w:cs="Times New Roman"/>
          <w:sz w:val="20"/>
          <w:szCs w:val="20"/>
        </w:rPr>
        <w:lastRenderedPageBreak/>
        <w:t>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Обществом с ограниченной ответственностью «Управляющая компания «Альфа-Капитал», ОГРН 1027739292283 (лицензия профессионального участника № 077-08158-001000 от 30.11.2004г.) в условиях совмещения с деятельностью по управлению паевыми инвестиционными фондами.</w:t>
      </w:r>
    </w:p>
    <w:p w14:paraId="5C21A5B6"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совершение управляющей компанией (лицом, признанным ответственным лицом управляющей компании, сотрудниками управляющей компании) при управлении имуществом фонда сделок с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а также совершение сделок за счет имущества фонда, когда стороной таких сделок является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 Лицо, которое признано ответственным лицом управляющей компании является АО «АЛЬФА-БАНК» ОГРН 1027700067328, Банк ГПБ (АО) ОГРН 1027700167110, ООО «</w:t>
      </w:r>
      <w:proofErr w:type="spellStart"/>
      <w:r w:rsidRPr="00AA39F4">
        <w:rPr>
          <w:rFonts w:ascii="Times New Roman" w:eastAsia="Times New Roman" w:hAnsi="Times New Roman" w:cs="Times New Roman"/>
          <w:sz w:val="20"/>
          <w:szCs w:val="20"/>
        </w:rPr>
        <w:t>Атон</w:t>
      </w:r>
      <w:proofErr w:type="spellEnd"/>
      <w:r w:rsidRPr="00AA39F4">
        <w:rPr>
          <w:rFonts w:ascii="Times New Roman" w:eastAsia="Times New Roman" w:hAnsi="Times New Roman" w:cs="Times New Roman"/>
          <w:sz w:val="20"/>
          <w:szCs w:val="20"/>
        </w:rPr>
        <w:t xml:space="preserve">» ОГРН 1027739583200.  </w:t>
      </w:r>
    </w:p>
    <w:p w14:paraId="11DF0D23" w14:textId="77777777" w:rsidR="00E56145" w:rsidRPr="00AA39F4" w:rsidRDefault="00E56145" w:rsidP="00FE2706">
      <w:pPr>
        <w:tabs>
          <w:tab w:val="left" w:pos="82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4.1) в условиях наличия конфликта интересов управляющая компания (сотрудники управляющей компании) при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14:paraId="3507BF46" w14:textId="77777777" w:rsidR="00E56145" w:rsidRPr="00AA39F4" w:rsidRDefault="00E56145" w:rsidP="00583418">
      <w:pPr>
        <w:tabs>
          <w:tab w:val="left" w:pos="926"/>
        </w:tabs>
        <w:autoSpaceDE w:val="0"/>
        <w:autoSpaceDN w:val="0"/>
        <w:adjustRightInd w:val="0"/>
        <w:spacing w:before="82" w:after="0" w:line="240" w:lineRule="auto"/>
        <w:ind w:left="571"/>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30.</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Управляющая компания обязана:</w:t>
      </w:r>
    </w:p>
    <w:p w14:paraId="0541A5D1"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Банка России;</w:t>
      </w:r>
    </w:p>
    <w:p w14:paraId="4282FE0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14:paraId="3658D1E6" w14:textId="77777777" w:rsidR="00E56145" w:rsidRPr="00AA39F4" w:rsidRDefault="00E56145" w:rsidP="00FE2706">
      <w:pPr>
        <w:tabs>
          <w:tab w:val="left" w:pos="960"/>
        </w:tabs>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действовать разумно и добросовестно при осуществлении своих прав и исполнении обязанностей;</w:t>
      </w:r>
    </w:p>
    <w:p w14:paraId="08793F99" w14:textId="77777777" w:rsidR="00E56145" w:rsidRPr="00AA39F4" w:rsidRDefault="00E56145" w:rsidP="00FE2706">
      <w:pPr>
        <w:tabs>
          <w:tab w:val="left" w:pos="845"/>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2E89784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AD8B96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5) раскрывать информацию о Фонде в соответствии с требованиями Федерального закона «Об инвестиционных фондах» </w:t>
      </w:r>
    </w:p>
    <w:p w14:paraId="174E5ED2"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14:paraId="3498580F" w14:textId="77777777" w:rsidR="00E56145" w:rsidRPr="00AA39F4" w:rsidRDefault="00E56145" w:rsidP="00FE2706">
      <w:pPr>
        <w:tabs>
          <w:tab w:val="left" w:pos="851"/>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соблюдать настоящие Правила Фонда;</w:t>
      </w:r>
    </w:p>
    <w:p w14:paraId="53771303" w14:textId="77777777" w:rsidR="00E56145" w:rsidRPr="00AA39F4" w:rsidRDefault="00E56145" w:rsidP="00FE2706">
      <w:pPr>
        <w:tabs>
          <w:tab w:val="left" w:pos="709"/>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 соблюдать иные требования, предусмотренные Федеральным законом «Об инвестиционных фондах» и нормативными актами Банка России.</w:t>
      </w:r>
    </w:p>
    <w:p w14:paraId="1A213295"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p>
    <w:p w14:paraId="069E4577" w14:textId="77777777" w:rsidR="00E56145" w:rsidRPr="00AA39F4" w:rsidRDefault="00E56145" w:rsidP="00FE2706">
      <w:pPr>
        <w:autoSpaceDE w:val="0"/>
        <w:autoSpaceDN w:val="0"/>
        <w:adjustRightInd w:val="0"/>
        <w:spacing w:after="0" w:line="240" w:lineRule="auto"/>
        <w:ind w:left="576"/>
        <w:rPr>
          <w:rFonts w:ascii="Times New Roman" w:eastAsia="Times New Roman" w:hAnsi="Times New Roman" w:cs="Times New Roman"/>
          <w:b/>
          <w:bCs/>
          <w:sz w:val="20"/>
          <w:szCs w:val="20"/>
        </w:rPr>
      </w:pPr>
      <w:r w:rsidRPr="00AA39F4">
        <w:rPr>
          <w:rFonts w:ascii="Times New Roman" w:eastAsia="Times New Roman" w:hAnsi="Times New Roman" w:cs="Times New Roman"/>
          <w:b/>
          <w:sz w:val="20"/>
          <w:szCs w:val="20"/>
        </w:rPr>
        <w:t>31.</w:t>
      </w: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
          <w:bCs/>
          <w:sz w:val="20"/>
          <w:szCs w:val="20"/>
        </w:rPr>
        <w:t>Управляющая компания не вправе:</w:t>
      </w:r>
    </w:p>
    <w:p w14:paraId="00DB96B7"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3318B9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1EC5515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12CF278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02C1CD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275BBF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05C42F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525C943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 по безвозмездному отчуждению имущества, составляющего Фонд;</w:t>
      </w:r>
    </w:p>
    <w:p w14:paraId="44AF173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C19E2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58108D2C" w14:textId="77777777"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w:t>
      </w:r>
      <w:r w:rsidRPr="00EA487E">
        <w:rPr>
          <w:rFonts w:ascii="Times New Roman" w:eastAsia="Times New Roman" w:hAnsi="Times New Roman" w:cs="Times New Roman"/>
          <w:sz w:val="20"/>
          <w:szCs w:val="20"/>
        </w:rPr>
        <w:t>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0E04AA74" w14:textId="10C920D6"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е) сделки </w:t>
      </w:r>
      <w:proofErr w:type="spellStart"/>
      <w:r w:rsidRPr="00EA487E">
        <w:rPr>
          <w:rFonts w:ascii="Times New Roman" w:eastAsia="Times New Roman" w:hAnsi="Times New Roman" w:cs="Times New Roman"/>
          <w:sz w:val="20"/>
          <w:szCs w:val="20"/>
        </w:rPr>
        <w:t>репо</w:t>
      </w:r>
      <w:proofErr w:type="spellEnd"/>
      <w:r w:rsidRPr="00EA487E">
        <w:rPr>
          <w:rFonts w:ascii="Times New Roman" w:eastAsia="Times New Roman" w:hAnsi="Times New Roman" w:cs="Times New Roman"/>
          <w:sz w:val="20"/>
          <w:szCs w:val="20"/>
        </w:rPr>
        <w:t xml:space="preserve">, подлежащие исполнению за счет имущества фонда. Если иное не предусмотрено нормативными актами Банка России, данное ограничение не применяется в случае соблюдения условий, предусмотренных абзацем </w:t>
      </w:r>
      <w:r w:rsidR="005C65D2" w:rsidRPr="00EA487E">
        <w:rPr>
          <w:rFonts w:ascii="Times New Roman" w:eastAsia="Times New Roman" w:hAnsi="Times New Roman" w:cs="Times New Roman"/>
          <w:sz w:val="20"/>
          <w:szCs w:val="20"/>
        </w:rPr>
        <w:t>6</w:t>
      </w:r>
      <w:r w:rsidRPr="00EA487E">
        <w:rPr>
          <w:rFonts w:ascii="Times New Roman" w:eastAsia="Times New Roman" w:hAnsi="Times New Roman" w:cs="Times New Roman"/>
          <w:sz w:val="20"/>
          <w:szCs w:val="20"/>
        </w:rPr>
        <w:t xml:space="preserve">, </w:t>
      </w:r>
      <w:r w:rsidR="005C65D2" w:rsidRPr="00EA487E">
        <w:rPr>
          <w:rFonts w:ascii="Times New Roman" w:eastAsia="Times New Roman" w:hAnsi="Times New Roman" w:cs="Times New Roman"/>
          <w:sz w:val="20"/>
          <w:szCs w:val="20"/>
        </w:rPr>
        <w:t>7</w:t>
      </w:r>
      <w:r w:rsidRPr="00EA487E">
        <w:rPr>
          <w:rFonts w:ascii="Times New Roman" w:eastAsia="Times New Roman" w:hAnsi="Times New Roman" w:cs="Times New Roman"/>
          <w:sz w:val="20"/>
          <w:szCs w:val="20"/>
        </w:rPr>
        <w:t xml:space="preserve"> и </w:t>
      </w:r>
      <w:r w:rsidR="005C65D2" w:rsidRPr="00EA487E">
        <w:rPr>
          <w:rFonts w:ascii="Times New Roman" w:eastAsia="Times New Roman" w:hAnsi="Times New Roman" w:cs="Times New Roman"/>
          <w:sz w:val="20"/>
          <w:szCs w:val="20"/>
        </w:rPr>
        <w:t>8</w:t>
      </w:r>
      <w:r w:rsidRPr="00EA487E">
        <w:rPr>
          <w:rFonts w:ascii="Times New Roman" w:eastAsia="Times New Roman" w:hAnsi="Times New Roman" w:cs="Times New Roman"/>
          <w:sz w:val="20"/>
          <w:szCs w:val="20"/>
        </w:rPr>
        <w:t>, пп.1) п.24 настоящих Правил.</w:t>
      </w:r>
    </w:p>
    <w:p w14:paraId="640BD2F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ж) по приобретению имущества, находящегося у Управляющей</w:t>
      </w:r>
      <w:r w:rsidRPr="00AA39F4">
        <w:rPr>
          <w:rFonts w:ascii="Times New Roman" w:eastAsia="Times New Roman" w:hAnsi="Times New Roman" w:cs="Times New Roman"/>
          <w:sz w:val="20"/>
          <w:szCs w:val="20"/>
        </w:rPr>
        <w:t xml:space="preserve">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4A9621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124D8B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5D9A751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по приобретению имущества, принадлежащего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14:paraId="098BBFD1" w14:textId="65E38EBE"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7</w:t>
      </w:r>
      <w:r w:rsidR="0090010A"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 xml:space="preserve"> настоящих Правил, а также иных случаев, предусмотренных настоящими Правилами;</w:t>
      </w:r>
    </w:p>
    <w:p w14:paraId="514A661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2E3AED1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14:paraId="25A6BE2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управляющая компания не вправе осуществлять выдачу инвестиционных паев после завершения (окончания) формирования фонда.</w:t>
      </w:r>
    </w:p>
    <w:p w14:paraId="08D90754"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08FAE75A"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Ограничения на совершение сделок, установленные подпунктом «и» подпункта 5 пункта 31 настоящих Правил, не применяются, если указанные сделки совершаются с ценными бумагами, включенными в котировальные списки российских бирж.</w:t>
      </w:r>
    </w:p>
    <w:p w14:paraId="1C8A2643"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 сделкам, совершенным в нарушение требований пункта 31 настоящих Правил, Управляющая компания обязывается перед третьими лицами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AEAA583" w14:textId="77777777" w:rsidR="00E56145" w:rsidRPr="00AA39F4" w:rsidRDefault="00E56145" w:rsidP="00FE2706">
      <w:pPr>
        <w:autoSpaceDE w:val="0"/>
        <w:autoSpaceDN w:val="0"/>
        <w:adjustRightInd w:val="0"/>
        <w:spacing w:before="48" w:after="0" w:line="240" w:lineRule="auto"/>
        <w:ind w:left="1843" w:right="1848"/>
        <w:jc w:val="center"/>
        <w:rPr>
          <w:rFonts w:ascii="Times New Roman" w:eastAsia="Times New Roman" w:hAnsi="Times New Roman" w:cs="Times New Roman"/>
          <w:b/>
          <w:bCs/>
          <w:sz w:val="20"/>
          <w:szCs w:val="20"/>
        </w:rPr>
      </w:pPr>
    </w:p>
    <w:p w14:paraId="16DC963E" w14:textId="77777777" w:rsidR="00E56145" w:rsidRPr="00AA39F4"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IV. </w:t>
      </w:r>
      <w:r w:rsidRPr="00AA39F4">
        <w:rPr>
          <w:rFonts w:ascii="Times New Roman" w:eastAsia="Times New Roman" w:hAnsi="Times New Roman" w:cs="Times New Roman"/>
          <w:b/>
          <w:bCs/>
          <w:kern w:val="32"/>
          <w:sz w:val="20"/>
          <w:szCs w:val="20"/>
        </w:rPr>
        <w:t>Права владельцев инвестиционных паев. Инвестиционные паи</w:t>
      </w:r>
    </w:p>
    <w:p w14:paraId="277C818C"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35. Права владельцев инвестиционных паев удостоверяются инвестиционными паями.</w:t>
      </w:r>
    </w:p>
    <w:p w14:paraId="6E829419"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36. Инвестиционный пай является именной ценной бумагой, удостоверяющей:</w:t>
      </w:r>
    </w:p>
    <w:p w14:paraId="227884C9" w14:textId="77777777" w:rsidR="00E56145" w:rsidRPr="00AA39F4" w:rsidRDefault="00E56145" w:rsidP="00FE2706">
      <w:pPr>
        <w:tabs>
          <w:tab w:val="left" w:pos="830"/>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1)</w:t>
      </w:r>
      <w:r w:rsidRPr="00AA39F4">
        <w:rPr>
          <w:rFonts w:ascii="Times New Roman" w:eastAsia="Times New Roman" w:hAnsi="Times New Roman" w:cs="Times New Roman"/>
          <w:sz w:val="20"/>
          <w:szCs w:val="20"/>
        </w:rPr>
        <w:tab/>
        <w:t>долю его владельца в праве собственности на имущество, составляющее Фонд;</w:t>
      </w:r>
    </w:p>
    <w:p w14:paraId="048AD6AF" w14:textId="77777777" w:rsidR="00E56145" w:rsidRPr="00AA39F4" w:rsidRDefault="00E56145" w:rsidP="00FE2706">
      <w:pPr>
        <w:tabs>
          <w:tab w:val="left" w:pos="821"/>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право требовать от Управляющей компании надлежащего доверительного управления Фондом;</w:t>
      </w:r>
    </w:p>
    <w:p w14:paraId="5D5AABDF" w14:textId="77777777" w:rsidR="00E56145" w:rsidRPr="00AA39F4" w:rsidRDefault="00E56145" w:rsidP="00583418">
      <w:pPr>
        <w:tabs>
          <w:tab w:val="left" w:pos="830"/>
        </w:tabs>
        <w:autoSpaceDE w:val="0"/>
        <w:autoSpaceDN w:val="0"/>
        <w:adjustRightInd w:val="0"/>
        <w:spacing w:before="48"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право участвовать в общем собрании владельцев инвестиционных паев;</w:t>
      </w:r>
    </w:p>
    <w:p w14:paraId="7A8081F8" w14:textId="77777777" w:rsidR="00E56145" w:rsidRPr="00AA39F4" w:rsidRDefault="00E56145" w:rsidP="00FE2706">
      <w:pPr>
        <w:widowControl w:val="0"/>
        <w:numPr>
          <w:ilvl w:val="0"/>
          <w:numId w:val="13"/>
        </w:numPr>
        <w:tabs>
          <w:tab w:val="left" w:pos="851"/>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F06FFE1" w14:textId="77777777" w:rsidR="00E56145" w:rsidRPr="00AA39F4" w:rsidRDefault="00E56145" w:rsidP="00FE2706">
      <w:pPr>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A932D16" w14:textId="77777777" w:rsidR="00E56145" w:rsidRPr="00AA39F4" w:rsidRDefault="00E56145" w:rsidP="00FE2706">
      <w:pPr>
        <w:tabs>
          <w:tab w:val="left" w:pos="922"/>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37.</w:t>
      </w:r>
      <w:r w:rsidRPr="00AA39F4">
        <w:rPr>
          <w:rFonts w:ascii="Times New Roman" w:eastAsia="Times New Roman" w:hAnsi="Times New Roman" w:cs="Times New Roman"/>
          <w:sz w:val="20"/>
          <w:szCs w:val="20"/>
        </w:rPr>
        <w:tab/>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3B35705F" w14:textId="77777777" w:rsidR="00E56145" w:rsidRPr="00EA487E" w:rsidRDefault="00E56145" w:rsidP="00FE2706">
      <w:pPr>
        <w:tabs>
          <w:tab w:val="left" w:pos="1051"/>
        </w:tabs>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38.</w:t>
      </w:r>
      <w:r w:rsidRPr="00AA39F4">
        <w:rPr>
          <w:rFonts w:ascii="Times New Roman" w:eastAsia="Times New Roman" w:hAnsi="Times New Roman" w:cs="Times New Roman"/>
          <w:sz w:val="20"/>
          <w:szCs w:val="20"/>
        </w:rPr>
        <w:tab/>
      </w:r>
      <w:r w:rsidRPr="00EA487E">
        <w:rPr>
          <w:rFonts w:ascii="Times New Roman" w:eastAsia="Times New Roman" w:hAnsi="Times New Roman" w:cs="Times New Roman"/>
          <w:sz w:val="20"/>
          <w:szCs w:val="20"/>
        </w:rPr>
        <w:t>Каждый инвестиционный пай удостоверяет одинаковую долю в праве общей собственности на имущество, составляющее Фонд, и одинаковые права.</w:t>
      </w:r>
    </w:p>
    <w:p w14:paraId="0C24BC04" w14:textId="77777777" w:rsidR="00E56145" w:rsidRPr="00EA487E"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Инвестиционный пай является именной неэмиссионной ценной бумагой.</w:t>
      </w:r>
    </w:p>
    <w:p w14:paraId="784D8E36" w14:textId="77777777" w:rsidR="00E56145" w:rsidRPr="00EA487E"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Права, удостоверенные инвестиционным паем, фиксируются в бездокументарной форме.</w:t>
      </w:r>
    </w:p>
    <w:p w14:paraId="5255A6A0" w14:textId="77777777" w:rsidR="00E56145" w:rsidRPr="00EA487E"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Инвестиционный пай не имеет номинальной стоимости.</w:t>
      </w:r>
    </w:p>
    <w:p w14:paraId="6F616FFA" w14:textId="21BE5E82" w:rsidR="00B00B43" w:rsidRPr="004C6AE0" w:rsidRDefault="00E56145">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0"/>
          <w:szCs w:val="20"/>
        </w:rPr>
      </w:pPr>
      <w:r w:rsidRPr="00EA487E">
        <w:rPr>
          <w:rFonts w:ascii="Times New Roman" w:eastAsia="Times New Roman" w:hAnsi="Times New Roman" w:cs="Times New Roman"/>
          <w:sz w:val="20"/>
          <w:szCs w:val="20"/>
        </w:rPr>
        <w:t>39.</w:t>
      </w:r>
      <w:r w:rsidR="00DF5803">
        <w:rPr>
          <w:rFonts w:ascii="Times New Roman" w:eastAsia="Times New Roman" w:hAnsi="Times New Roman" w:cs="Times New Roman"/>
          <w:sz w:val="20"/>
          <w:szCs w:val="20"/>
        </w:rPr>
        <w:t xml:space="preserve"> </w:t>
      </w:r>
      <w:r w:rsidR="00DF5803" w:rsidRPr="00DF5803">
        <w:rPr>
          <w:rFonts w:ascii="Times New Roman" w:eastAsia="Times New Roman" w:hAnsi="Times New Roman" w:cs="Times New Roman"/>
          <w:sz w:val="20"/>
          <w:szCs w:val="20"/>
        </w:rPr>
        <w:t xml:space="preserve">Общее количество выданных Управляющей компанией инвестиционных паев Фонда составляет: </w:t>
      </w:r>
      <w:r w:rsidR="004B6DB6" w:rsidRPr="004B6DB6">
        <w:rPr>
          <w:rFonts w:ascii="Times New Roman" w:eastAsia="Times New Roman" w:hAnsi="Times New Roman" w:cs="Times New Roman"/>
          <w:sz w:val="20"/>
          <w:szCs w:val="20"/>
        </w:rPr>
        <w:t>49 253,00000</w:t>
      </w:r>
      <w:r w:rsidR="00DF5803" w:rsidRPr="00DF5803">
        <w:rPr>
          <w:rFonts w:ascii="Times New Roman" w:eastAsia="Times New Roman" w:hAnsi="Times New Roman" w:cs="Times New Roman"/>
          <w:sz w:val="20"/>
          <w:szCs w:val="20"/>
        </w:rPr>
        <w:t xml:space="preserve"> </w:t>
      </w:r>
      <w:r w:rsidR="002768A4">
        <w:rPr>
          <w:rFonts w:ascii="Times New Roman" w:eastAsia="Times New Roman" w:hAnsi="Times New Roman" w:cs="Times New Roman"/>
          <w:sz w:val="20"/>
          <w:szCs w:val="20"/>
        </w:rPr>
        <w:t>штук.</w:t>
      </w:r>
    </w:p>
    <w:p w14:paraId="2BB73B20" w14:textId="65E80329"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0"/>
          <w:szCs w:val="20"/>
        </w:rPr>
      </w:pPr>
      <w:r w:rsidRPr="004C6AE0">
        <w:rPr>
          <w:rFonts w:ascii="Times New Roman" w:eastAsia="Times New Roman" w:hAnsi="Times New Roman" w:cs="Times New Roman"/>
          <w:sz w:val="20"/>
          <w:szCs w:val="20"/>
        </w:rPr>
        <w:t>40. Количество знаков после запятой, до которого округляется дробное число, выражающее количество инвестиционных паев Фонда при их выдаче одному лицу, равно количеству</w:t>
      </w:r>
      <w:r w:rsidRPr="00EA487E">
        <w:rPr>
          <w:rFonts w:ascii="Times New Roman" w:eastAsia="Times New Roman" w:hAnsi="Times New Roman" w:cs="Times New Roman"/>
          <w:sz w:val="20"/>
          <w:szCs w:val="20"/>
        </w:rPr>
        <w:t xml:space="preserve"> знаков после запятой, до которого округляется дробное число, выражающее количество инвестиционных</w:t>
      </w:r>
      <w:r w:rsidRPr="00AA39F4">
        <w:rPr>
          <w:rFonts w:ascii="Times New Roman" w:eastAsia="Times New Roman" w:hAnsi="Times New Roman" w:cs="Times New Roman"/>
          <w:sz w:val="20"/>
          <w:szCs w:val="20"/>
        </w:rPr>
        <w:t xml:space="preserve"> паев заблокированного фонда при их выдаче одному лицу и </w:t>
      </w:r>
      <w:r w:rsidRPr="00AA39F4">
        <w:rPr>
          <w:rFonts w:ascii="Times New Roman" w:eastAsia="Times New Roman" w:hAnsi="Times New Roman" w:cs="Times New Roman"/>
          <w:color w:val="000000" w:themeColor="text1"/>
          <w:sz w:val="20"/>
          <w:szCs w:val="20"/>
        </w:rPr>
        <w:t>составляет пять знаков;</w:t>
      </w:r>
    </w:p>
    <w:p w14:paraId="2F640721" w14:textId="77777777" w:rsidR="00E56145" w:rsidRPr="00AA39F4" w:rsidRDefault="00E56145" w:rsidP="00553286">
      <w:pPr>
        <w:tabs>
          <w:tab w:val="left" w:pos="93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41.</w:t>
      </w:r>
      <w:r w:rsidRPr="00AA39F4">
        <w:rPr>
          <w:rFonts w:ascii="Times New Roman" w:eastAsia="Times New Roman" w:hAnsi="Times New Roman" w:cs="Times New Roman"/>
          <w:sz w:val="20"/>
          <w:szCs w:val="20"/>
        </w:rPr>
        <w:tab/>
        <w:t>Инвестиционные паи свободно обращаются по завершении (окончании) формирования Фонда.</w:t>
      </w:r>
    </w:p>
    <w:p w14:paraId="2B7241ED" w14:textId="1E15C11D" w:rsidR="00E56145" w:rsidRPr="00AA39F4" w:rsidRDefault="00E56145" w:rsidP="00553286">
      <w:pPr>
        <w:tabs>
          <w:tab w:val="left" w:pos="993"/>
        </w:tabs>
        <w:autoSpaceDE w:val="0"/>
        <w:autoSpaceDN w:val="0"/>
        <w:adjustRightInd w:val="0"/>
        <w:spacing w:before="5"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42. Специализированный депозитарий, Регистратор и Оценщики не могут являться владельцами инвестиционных паев.</w:t>
      </w:r>
    </w:p>
    <w:p w14:paraId="5957D8C5" w14:textId="77777777" w:rsidR="00E56145" w:rsidRPr="00AA39F4" w:rsidRDefault="00E56145" w:rsidP="006C5F85">
      <w:pPr>
        <w:tabs>
          <w:tab w:val="left" w:pos="993"/>
        </w:tabs>
        <w:autoSpaceDE w:val="0"/>
        <w:autoSpaceDN w:val="0"/>
        <w:adjustRightInd w:val="0"/>
        <w:spacing w:before="5"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43.</w:t>
      </w:r>
      <w:r w:rsidRPr="00AA39F4">
        <w:rPr>
          <w:rFonts w:ascii="Times New Roman" w:eastAsia="Times New Roman" w:hAnsi="Times New Roman" w:cs="Times New Roman"/>
          <w:sz w:val="20"/>
          <w:szCs w:val="20"/>
        </w:rPr>
        <w:tab/>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p>
    <w:p w14:paraId="1A23D5D6" w14:textId="77777777" w:rsidR="00E56145" w:rsidRPr="00AA39F4" w:rsidRDefault="00E56145" w:rsidP="00553286">
      <w:pPr>
        <w:tabs>
          <w:tab w:val="left" w:pos="936"/>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44.</w:t>
      </w:r>
      <w:r w:rsidRPr="00AA39F4">
        <w:rPr>
          <w:rFonts w:ascii="Times New Roman" w:eastAsia="Times New Roman" w:hAnsi="Times New Roman" w:cs="Times New Roman"/>
          <w:sz w:val="20"/>
          <w:szCs w:val="20"/>
        </w:rPr>
        <w:tab/>
        <w:t>Способы получения выписок из реестра владельцев инвестиционных паев.</w:t>
      </w:r>
    </w:p>
    <w:p w14:paraId="6BCF252B" w14:textId="77777777" w:rsidR="00E56145" w:rsidRPr="00AA39F4" w:rsidRDefault="00E56145" w:rsidP="00553286">
      <w:pPr>
        <w:autoSpaceDE w:val="0"/>
        <w:autoSpaceDN w:val="0"/>
        <w:adjustRightInd w:val="0"/>
        <w:spacing w:before="48"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электронной форме, направляется заявителю в электронной форме с электронной подписью Регистратора.</w:t>
      </w:r>
    </w:p>
    <w:p w14:paraId="04D1C5D5" w14:textId="77777777" w:rsidR="00E56145" w:rsidRPr="00AA39F4" w:rsidRDefault="00E56145" w:rsidP="0055328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7E9F1C5F" w14:textId="77777777" w:rsidR="00E56145" w:rsidRPr="00AA39F4" w:rsidRDefault="00E56145" w:rsidP="00553286">
      <w:pPr>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91057DB" w14:textId="77777777" w:rsidR="00E56145" w:rsidRPr="00AA39F4" w:rsidRDefault="00E56145" w:rsidP="00553286">
      <w:pPr>
        <w:autoSpaceDE w:val="0"/>
        <w:autoSpaceDN w:val="0"/>
        <w:adjustRightInd w:val="0"/>
        <w:spacing w:after="0" w:line="240" w:lineRule="auto"/>
        <w:jc w:val="center"/>
        <w:rPr>
          <w:rFonts w:ascii="Times New Roman" w:eastAsia="Times New Roman" w:hAnsi="Times New Roman" w:cs="Times New Roman"/>
          <w:sz w:val="20"/>
          <w:szCs w:val="20"/>
        </w:rPr>
      </w:pPr>
    </w:p>
    <w:p w14:paraId="43074367" w14:textId="77777777" w:rsidR="00E56145" w:rsidRPr="00AA39F4"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V. </w:t>
      </w:r>
      <w:r w:rsidRPr="00AA39F4">
        <w:rPr>
          <w:rFonts w:ascii="Times New Roman" w:eastAsia="Times New Roman" w:hAnsi="Times New Roman" w:cs="Times New Roman"/>
          <w:b/>
          <w:sz w:val="20"/>
          <w:szCs w:val="20"/>
        </w:rPr>
        <w:t>Общее собрание владельцев инвестиционных паев</w:t>
      </w:r>
    </w:p>
    <w:p w14:paraId="08B18DE7" w14:textId="77777777" w:rsidR="00E56145" w:rsidRPr="00AA39F4" w:rsidRDefault="00E56145" w:rsidP="00FE2706">
      <w:pPr>
        <w:autoSpaceDE w:val="0"/>
        <w:autoSpaceDN w:val="0"/>
        <w:adjustRightInd w:val="0"/>
        <w:spacing w:before="38"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Общее собрание владельцев инвестиционных паев (далее - общее собрание) принимает решения по вопросам:</w:t>
      </w:r>
    </w:p>
    <w:p w14:paraId="1E9D9556"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45.1.</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утверждения изменений и дополнений в Правила, связанных:</w:t>
      </w:r>
    </w:p>
    <w:p w14:paraId="1E76C37C"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4D362B36"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Оценщика;</w:t>
      </w:r>
    </w:p>
    <w:p w14:paraId="3224952E"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407BC20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типа Фонда;</w:t>
      </w:r>
    </w:p>
    <w:p w14:paraId="66CF68D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3DF632A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категории Фонда;</w:t>
      </w:r>
    </w:p>
    <w:p w14:paraId="2902517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установлением или исключением права владельцев инвестиционных паев на получение дохода от доверительного управления имуществом, составляющим Фонд;</w:t>
      </w:r>
    </w:p>
    <w:p w14:paraId="58FC146D"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правил и сроков выплаты дохода от доверительного управления имуществом, составляющим Фонд;</w:t>
      </w:r>
    </w:p>
    <w:p w14:paraId="59A87D6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 увеличением максимального совокупного размера расходов, связанных с доверительным </w:t>
      </w:r>
      <w:r w:rsidRPr="00AA39F4">
        <w:rPr>
          <w:rFonts w:ascii="Times New Roman" w:eastAsia="Times New Roman" w:hAnsi="Times New Roman" w:cs="Times New Roman"/>
          <w:sz w:val="20"/>
          <w:szCs w:val="20"/>
        </w:rPr>
        <w:lastRenderedPageBreak/>
        <w:t>управлением имуществом, составляющим Фонд, подлежащих оплате за счет имущества, составляющего Фонд;</w:t>
      </w:r>
    </w:p>
    <w:p w14:paraId="2FDFB02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срока действия договора доверительного управления Фондом;</w:t>
      </w:r>
    </w:p>
    <w:p w14:paraId="3375E345"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лица, осуществляющего прекращение Фонда;</w:t>
      </w:r>
    </w:p>
    <w:p w14:paraId="4C9CA7C1"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количества голосов, необходимых для принятия решения общим собранием;</w:t>
      </w:r>
    </w:p>
    <w:p w14:paraId="30DC813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1655D640"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установлением, изменением или исключением ограничений Управляющей компании по распоряжению имуществом, составляющим Фонд;</w:t>
      </w:r>
    </w:p>
    <w:p w14:paraId="760922B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14:paraId="57860C5D"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4C95410C"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передачи прав и обязанностей по договору доверительного управления Фондом другой управляющей компании;</w:t>
      </w:r>
    </w:p>
    <w:p w14:paraId="14ED4D77"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досрочного прекращения или продления срока действия договора доверительного управления Фондом.</w:t>
      </w:r>
    </w:p>
    <w:p w14:paraId="6EC19B7B"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
          <w:bCs/>
          <w:sz w:val="20"/>
          <w:szCs w:val="20"/>
        </w:rPr>
      </w:pPr>
    </w:p>
    <w:p w14:paraId="1476A1F1"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46.</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Порядок подготовки, созыва и проведения общего собрания.</w:t>
      </w:r>
    </w:p>
    <w:p w14:paraId="262F4F87"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000AB1A2"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Решение общего собрания может быть принято путем проведения заседания и (или) путем заочного голосования.</w:t>
      </w:r>
    </w:p>
    <w:p w14:paraId="354D412F" w14:textId="77777777" w:rsidR="00E56145" w:rsidRPr="00AA39F4" w:rsidRDefault="00E56145" w:rsidP="00FE2706">
      <w:pPr>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Допускается совмещение голосования на заседании и заочного голосования.</w:t>
      </w:r>
    </w:p>
    <w:p w14:paraId="6FCA7DCA"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Созыв общего собрания по требованию владельцев инвестиционных паев осуществляется в течение </w:t>
      </w:r>
      <w:r w:rsidRPr="00AA39F4">
        <w:rPr>
          <w:rFonts w:ascii="Times New Roman" w:eastAsia="Times New Roman" w:hAnsi="Times New Roman" w:cs="Times New Roman"/>
          <w:bCs/>
          <w:sz w:val="20"/>
          <w:szCs w:val="20"/>
        </w:rPr>
        <w:t>35 (тридцати пяти)</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bCs/>
          <w:sz w:val="20"/>
          <w:szCs w:val="20"/>
        </w:rPr>
        <w:t>но не позднее 40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получения такого требования, за исключением случая, если в созыве общего собрания было отказано.</w:t>
      </w:r>
    </w:p>
    <w:p w14:paraId="4648B46E"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В случае если общее собрание созывается по инициативе Управляющей компании или Специализированного депозитария, общее собрание должно быть проведено </w:t>
      </w:r>
      <w:r w:rsidRPr="00AA39F4">
        <w:rPr>
          <w:rFonts w:ascii="Times New Roman" w:eastAsia="Times New Roman" w:hAnsi="Times New Roman" w:cs="Times New Roman"/>
          <w:bCs/>
          <w:sz w:val="20"/>
          <w:szCs w:val="20"/>
        </w:rPr>
        <w:t>не позднее 25 (двадцати пяти)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p>
    <w:p w14:paraId="6E3EB826"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Общее собрание созывается Управляющей компанией, а в случае, предусмотренном настоящим разделом Правил, Специализированным депозитарием или владельцами инвестиционных паев.</w:t>
      </w:r>
    </w:p>
    <w:p w14:paraId="772B81FD"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5B26AE3C"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 Отказ в созыве общего собрания </w:t>
      </w:r>
      <w:proofErr w:type="gramStart"/>
      <w:r w:rsidRPr="00AA39F4">
        <w:rPr>
          <w:rFonts w:ascii="Times New Roman" w:eastAsia="Times New Roman" w:hAnsi="Times New Roman" w:cs="Times New Roman"/>
          <w:sz w:val="20"/>
          <w:szCs w:val="20"/>
        </w:rPr>
        <w:t>для решения</w:t>
      </w:r>
      <w:proofErr w:type="gramEnd"/>
      <w:r w:rsidRPr="00AA39F4">
        <w:rPr>
          <w:rFonts w:ascii="Times New Roman" w:eastAsia="Times New Roman" w:hAnsi="Times New Roman" w:cs="Times New Roman"/>
          <w:sz w:val="20"/>
          <w:szCs w:val="20"/>
        </w:rPr>
        <w:t xml:space="preserve">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75F72037"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осуществления прекращения Фонда Специализированным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w:t>
      </w:r>
    </w:p>
    <w:p w14:paraId="249BD7D1"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09B32DE4"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Письменное требование владельцев инвестиционных паев о созыве общего собрания должно быть </w:t>
      </w:r>
      <w:r w:rsidRPr="00AA39F4">
        <w:rPr>
          <w:rFonts w:ascii="Times New Roman" w:eastAsia="Times New Roman" w:hAnsi="Times New Roman" w:cs="Times New Roman"/>
          <w:sz w:val="20"/>
          <w:szCs w:val="20"/>
        </w:rPr>
        <w:lastRenderedPageBreak/>
        <w:t>подано Управляющей компании и Специализированному депозитарию одним из следующих способов:</w:t>
      </w:r>
    </w:p>
    <w:p w14:paraId="39F449D0" w14:textId="77777777" w:rsidR="00E56145" w:rsidRPr="00AA39F4" w:rsidRDefault="00E56145" w:rsidP="00FE2706">
      <w:pPr>
        <w:widowControl w:val="0"/>
        <w:numPr>
          <w:ilvl w:val="0"/>
          <w:numId w:val="46"/>
        </w:numPr>
        <w:tabs>
          <w:tab w:val="left" w:pos="720"/>
        </w:tabs>
        <w:autoSpaceDE w:val="0"/>
        <w:autoSpaceDN w:val="0"/>
        <w:adjustRightInd w:val="0"/>
        <w:spacing w:before="48"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14:paraId="6BC07D10" w14:textId="77777777" w:rsidR="00E56145" w:rsidRPr="00AA39F4" w:rsidRDefault="00E56145" w:rsidP="00FE2706">
      <w:pPr>
        <w:widowControl w:val="0"/>
        <w:numPr>
          <w:ilvl w:val="0"/>
          <w:numId w:val="46"/>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p>
    <w:p w14:paraId="528ABA1C"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46.11</w:t>
      </w:r>
      <w:r w:rsidRPr="00AA39F4">
        <w:rPr>
          <w:rFonts w:ascii="Times New Roman" w:eastAsia="Times New Roman" w:hAnsi="Times New Roman" w:cs="Times New Roman"/>
          <w:b/>
          <w:bCs/>
          <w:sz w:val="20"/>
          <w:szCs w:val="20"/>
        </w:rPr>
        <w:t>.</w:t>
      </w:r>
      <w:r w:rsidRPr="00AA39F4">
        <w:rPr>
          <w:rFonts w:ascii="Times New Roman" w:eastAsia="Times New Roman" w:hAnsi="Times New Roman" w:cs="Times New Roman"/>
          <w:sz w:val="20"/>
          <w:szCs w:val="20"/>
        </w:rPr>
        <w:tab/>
        <w:t>Требование о созыве общего собрания должно содержать следующие сведения:</w:t>
      </w:r>
    </w:p>
    <w:p w14:paraId="2F12A235"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фамилию, имя, отчество (последнее - при наличии) каждого владельца инвестиционных паев - физического лица, требующего созыва общего собрания;</w:t>
      </w:r>
    </w:p>
    <w:p w14:paraId="78E5A384"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наименование (для коммерческой организации - полное фирменное наименование) и основной государственный регистрационный номер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1CBEFE1C"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принадлежащих каждому владельцу инвестиционных паев из требующих созыва общего собрания;</w:t>
      </w:r>
    </w:p>
    <w:p w14:paraId="66273516" w14:textId="77777777" w:rsidR="00E56145" w:rsidRPr="00AA39F4" w:rsidRDefault="00E56145" w:rsidP="00FE2706">
      <w:pPr>
        <w:widowControl w:val="0"/>
        <w:numPr>
          <w:ilvl w:val="0"/>
          <w:numId w:val="47"/>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092C80AF"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B517E70"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506C3F64"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14:paraId="63C8BBB6"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w:t>
      </w:r>
    </w:p>
    <w:p w14:paraId="26D633E6"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0291BEE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Требования настоящего пункта не применяются, если требование о созыве общего собрания направляется способом, предусмотренным </w:t>
      </w:r>
      <w:r w:rsidRPr="00AA39F4">
        <w:rPr>
          <w:rFonts w:ascii="Times New Roman" w:eastAsia="Times New Roman" w:hAnsi="Times New Roman" w:cs="Times New Roman"/>
          <w:bCs/>
          <w:sz w:val="20"/>
          <w:szCs w:val="20"/>
        </w:rPr>
        <w:t>абзацем четвертым пункта 46.10. настоящих</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Правил.</w:t>
      </w:r>
    </w:p>
    <w:p w14:paraId="2C561856" w14:textId="77777777" w:rsidR="00E56145" w:rsidRPr="00AA39F4" w:rsidRDefault="00E56145" w:rsidP="00FE2706">
      <w:pPr>
        <w:tabs>
          <w:tab w:val="left" w:pos="141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46.15.</w:t>
      </w:r>
      <w:r w:rsidRPr="00AA39F4">
        <w:rPr>
          <w:rFonts w:ascii="Times New Roman" w:eastAsia="Times New Roman" w:hAnsi="Times New Roman" w:cs="Times New Roman"/>
          <w:sz w:val="20"/>
          <w:szCs w:val="20"/>
        </w:rPr>
        <w:tab/>
        <w:t>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14:paraId="7DF0625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09F9EFA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Pr="00AA39F4">
        <w:rPr>
          <w:rFonts w:ascii="Times New Roman" w:eastAsia="Times New Roman" w:hAnsi="Times New Roman" w:cs="Times New Roman"/>
          <w:bCs/>
          <w:sz w:val="20"/>
          <w:szCs w:val="20"/>
        </w:rPr>
        <w:t xml:space="preserve">настоящими </w:t>
      </w:r>
      <w:r w:rsidRPr="00AA39F4">
        <w:rPr>
          <w:rFonts w:ascii="Times New Roman" w:eastAsia="Times New Roman" w:hAnsi="Times New Roman" w:cs="Times New Roman"/>
          <w:sz w:val="20"/>
          <w:szCs w:val="20"/>
        </w:rPr>
        <w:t>Правилами.</w:t>
      </w:r>
    </w:p>
    <w:p w14:paraId="546B0B1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46.16. Решение о созыве общего собрания должно содержать следующие сведения:</w:t>
      </w:r>
    </w:p>
    <w:p w14:paraId="299476A0"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без проведения заседания (заочное голосование);</w:t>
      </w:r>
    </w:p>
    <w:p w14:paraId="3F979DBC"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способы представления (направления) бюллетеней для голосования, предусмотренные пунктом 42.19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14:paraId="368B0552"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0E57F455"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адрес места проведения общего собрания (в случае проведения заседания с определением места его проведения);</w:t>
      </w:r>
    </w:p>
    <w:p w14:paraId="5F4516AD"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14:paraId="7883D4B8"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по состоянию на которую составляется список лиц, имеющих право на участие в общем собрании;</w:t>
      </w:r>
    </w:p>
    <w:p w14:paraId="748489EE" w14:textId="77777777" w:rsidR="00E56145" w:rsidRPr="00AA39F4" w:rsidRDefault="00E56145" w:rsidP="00FE2706">
      <w:pPr>
        <w:tabs>
          <w:tab w:val="left" w:pos="1411"/>
        </w:tabs>
        <w:autoSpaceDE w:val="0"/>
        <w:autoSpaceDN w:val="0"/>
        <w:adjustRightInd w:val="0"/>
        <w:spacing w:after="0" w:line="240" w:lineRule="auto"/>
        <w:ind w:left="571"/>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-повестку дня общего собрания. </w:t>
      </w:r>
    </w:p>
    <w:p w14:paraId="1BAC6FAA" w14:textId="77777777" w:rsidR="00E56145" w:rsidRPr="00AA39F4" w:rsidRDefault="00E56145" w:rsidP="00FE2706">
      <w:pPr>
        <w:tabs>
          <w:tab w:val="left" w:pos="1411"/>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46.17.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договора доверительного управления фондом. </w:t>
      </w:r>
    </w:p>
    <w:p w14:paraId="41449E81" w14:textId="77777777" w:rsidR="00E56145" w:rsidRPr="00AA39F4" w:rsidRDefault="00E56145" w:rsidP="00FE2706">
      <w:pPr>
        <w:tabs>
          <w:tab w:val="left" w:pos="1411"/>
        </w:tabs>
        <w:autoSpaceDE w:val="0"/>
        <w:autoSpaceDN w:val="0"/>
        <w:adjustRightInd w:val="0"/>
        <w:spacing w:after="0" w:line="240" w:lineRule="auto"/>
        <w:ind w:firstLine="567"/>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46.18.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00819B3A"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72CA3D1" w14:textId="77777777" w:rsidR="00E56145" w:rsidRPr="00AA39F4" w:rsidRDefault="00E56145" w:rsidP="00FE2706">
      <w:pPr>
        <w:widowControl w:val="0"/>
        <w:numPr>
          <w:ilvl w:val="0"/>
          <w:numId w:val="48"/>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56952EB1" w14:textId="77777777" w:rsidR="00E56145" w:rsidRPr="00AA39F4" w:rsidRDefault="00E56145" w:rsidP="00FE2706">
      <w:pPr>
        <w:widowControl w:val="0"/>
        <w:numPr>
          <w:ilvl w:val="0"/>
          <w:numId w:val="48"/>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342D1042" w14:textId="77777777" w:rsidR="00E56145" w:rsidRPr="00AA39F4" w:rsidRDefault="00E56145" w:rsidP="00583418">
      <w:pPr>
        <w:widowControl w:val="0"/>
        <w:numPr>
          <w:ilvl w:val="0"/>
          <w:numId w:val="48"/>
        </w:numPr>
        <w:tabs>
          <w:tab w:val="left" w:pos="720"/>
        </w:tabs>
        <w:autoSpaceDE w:val="0"/>
        <w:autoSpaceDN w:val="0"/>
        <w:adjustRightInd w:val="0"/>
        <w:spacing w:before="62"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через курьерскую службу - дата вручения курьером;</w:t>
      </w:r>
    </w:p>
    <w:p w14:paraId="3FD58EF1" w14:textId="77777777" w:rsidR="00E56145" w:rsidRPr="00AA39F4" w:rsidRDefault="00E56145">
      <w:pPr>
        <w:widowControl w:val="0"/>
        <w:numPr>
          <w:ilvl w:val="0"/>
          <w:numId w:val="48"/>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вручения под подпись - дата вручения;</w:t>
      </w:r>
    </w:p>
    <w:p w14:paraId="7ED97AA7" w14:textId="77777777" w:rsidR="00E56145" w:rsidRPr="00AA39F4" w:rsidRDefault="00E56145" w:rsidP="00FE2706">
      <w:pPr>
        <w:tabs>
          <w:tab w:val="left" w:pos="720"/>
          <w:tab w:val="left" w:pos="1411"/>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Cs/>
          <w:sz w:val="20"/>
          <w:szCs w:val="20"/>
        </w:rPr>
        <w:t>46.19.</w:t>
      </w:r>
      <w:r w:rsidRPr="00AA39F4">
        <w:rPr>
          <w:rFonts w:ascii="Times New Roman" w:eastAsia="Times New Roman" w:hAnsi="Times New Roman" w:cs="Times New Roman"/>
          <w:sz w:val="20"/>
          <w:szCs w:val="20"/>
        </w:rPr>
        <w:tab/>
        <w:t>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78436754" w14:textId="77777777" w:rsidR="00E56145" w:rsidRPr="00AA39F4" w:rsidRDefault="00E56145" w:rsidP="00FE2706">
      <w:pPr>
        <w:tabs>
          <w:tab w:val="left" w:pos="1421"/>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1)</w:t>
      </w:r>
      <w:r w:rsidRPr="00AA39F4">
        <w:rPr>
          <w:rFonts w:ascii="Times New Roman" w:eastAsia="Times New Roman" w:hAnsi="Times New Roman" w:cs="Times New Roman"/>
          <w:sz w:val="20"/>
          <w:szCs w:val="20"/>
        </w:rPr>
        <w:tab/>
        <w:t>в случае если лицо, созывающее общее собрание, является Регистратором, указанное лицо должно составить список лиц, имеющих право на участие в общем собрании.</w:t>
      </w:r>
    </w:p>
    <w:p w14:paraId="4CDFFBB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лицо, созывающее общее собрание, не является Регистратором, указанное лицо должно направить Регистратору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47C8CBF0"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2)</w:t>
      </w:r>
      <w:r w:rsidRPr="00AA39F4">
        <w:rPr>
          <w:rFonts w:ascii="Times New Roman" w:eastAsia="Times New Roman" w:hAnsi="Times New Roman" w:cs="Times New Roman"/>
          <w:sz w:val="20"/>
          <w:szCs w:val="20"/>
        </w:rPr>
        <w:tab/>
        <w:t xml:space="preserve">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 </w:t>
      </w:r>
    </w:p>
    <w:p w14:paraId="7D4486F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опубликовать сообщение о созыве общего собрания на сайте в информационно-телекоммуникационной сети «Интернет», принадлежащем управляющей компании, по адресу: по адресу www.alfacapital.ru, или специализированному депозитарию по адресу: https://specdep.ru/; </w:t>
      </w:r>
    </w:p>
    <w:p w14:paraId="48FA5DD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направить сообщение о созыве общего собрания регистратору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w:t>
      </w:r>
    </w:p>
    <w:p w14:paraId="47EFC0A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регистратором); </w:t>
      </w:r>
    </w:p>
    <w:p w14:paraId="53BF7B1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Сообщение о созыве общего собрания должно содержать информацию, определенную в решении о созыве общего собрания, и следующие сведения:</w:t>
      </w:r>
    </w:p>
    <w:p w14:paraId="73E153A7"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2653200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5DFFCDC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9856DE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ED7373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порядок ознакомления с информацией (материалами) для проведения общего собрания;</w:t>
      </w:r>
    </w:p>
    <w:p w14:paraId="316E77E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праве владельцев инвестиционных паев, голосовавших против принятого решения об утверждении изменений и дополнений в правила доверительного управления фондом,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14:paraId="75FA857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3) 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w:t>
      </w:r>
    </w:p>
    <w:p w14:paraId="26E05C4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 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w:t>
      </w:r>
      <w:r w:rsidRPr="00AA39F4">
        <w:rPr>
          <w:rFonts w:ascii="Times New Roman" w:eastAsia="Times New Roman" w:hAnsi="Times New Roman" w:cs="Times New Roman"/>
          <w:sz w:val="20"/>
          <w:szCs w:val="20"/>
        </w:rPr>
        <w:lastRenderedPageBreak/>
        <w:t xml:space="preserve">определенной в решении о созыве общего собрания. </w:t>
      </w:r>
    </w:p>
    <w:p w14:paraId="08404B6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2598CEA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 лицам, имеющим право на участие в общем собрании, зарегистрированным в реестре владельцев инвестиционных паев, в Порядке предоставления, предусмотренном пунктом 6) пункта 42.18 настоящих Правил; </w:t>
      </w:r>
    </w:p>
    <w:p w14:paraId="723CFD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регистратору,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 </w:t>
      </w:r>
    </w:p>
    <w:p w14:paraId="28E8AF8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регистратором). </w:t>
      </w:r>
    </w:p>
    <w:p w14:paraId="01A26EA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Бюллетень для голосования должен содержать следующую информацию:</w:t>
      </w:r>
    </w:p>
    <w:p w14:paraId="4F7B3D9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5F632D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1109C391"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EA05A8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28BCF5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путем заочного голосования);</w:t>
      </w:r>
    </w:p>
    <w:p w14:paraId="7435865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446F572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7E6F38C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по каждому вопросу повестки дня общего собрания;</w:t>
      </w:r>
    </w:p>
    <w:p w14:paraId="0BE1FA5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варианты голосования по каждому вопросу повестки дня общего собрания, выраженные формулировками «за» или «против»;</w:t>
      </w:r>
    </w:p>
    <w:p w14:paraId="774CCEF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том, что бюллетень для голосования должен быть подписан владельцем инвестиционных паев или его уполномоченным представителем;</w:t>
      </w:r>
    </w:p>
    <w:p w14:paraId="58ACB5E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14:paraId="74CAD5D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247AE6D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подробное описание порядка заполнения бюллетеня для голосования.</w:t>
      </w:r>
    </w:p>
    <w:p w14:paraId="19F757A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14:paraId="40EB1B7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проект изменений и дополнений в правила доверительного управления фондом, вопрос об утверждении которых внесен в повестку дня общего собрания, и текст правил доверительного управления фондом с учетом указанных изменений и дополнений;</w:t>
      </w:r>
    </w:p>
    <w:p w14:paraId="168A07CA"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14:paraId="48599C8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стоимости чистых активов фонда и расчетной стоимости инвестиционного пая на момент их последнего определения;</w:t>
      </w:r>
    </w:p>
    <w:p w14:paraId="30D6160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иную информацию (материалы), если это предусмотрено настоящими Правилами.</w:t>
      </w:r>
    </w:p>
    <w:p w14:paraId="201896A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Бюллетень для голосования и указанная информация (материалы) направляются заказным письмом или вручаются под роспись. </w:t>
      </w:r>
    </w:p>
    <w:p w14:paraId="6A57C19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Информация (материалы), для проведения общего собрания, предусмотренную законодательством Российской Федерации об инвестиционных фондах, должна быть доступна лицам, принимающим участие в Общем собрании, во время его проведения в форме собрания. </w:t>
      </w:r>
    </w:p>
    <w:p w14:paraId="43AB41B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w:t>
      </w:r>
      <w:r w:rsidRPr="00AA39F4">
        <w:rPr>
          <w:rFonts w:ascii="Times New Roman" w:eastAsia="Times New Roman" w:hAnsi="Times New Roman" w:cs="Times New Roman"/>
          <w:sz w:val="20"/>
          <w:szCs w:val="20"/>
        </w:rPr>
        <w:lastRenderedPageBreak/>
        <w:t xml:space="preserve">предоставление указанных копий, не может превышать затраты на их изготовление. </w:t>
      </w:r>
    </w:p>
    <w:p w14:paraId="1C0493E6"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Плата, взимаемая за предоставление указанных копий, не может превышать затраты на их изготовление.</w:t>
      </w:r>
    </w:p>
    <w:p w14:paraId="76AA9B8B"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46.20. Список лиц, имеющих право на участие в общем собрании, составляется на дату принятия решения о созыве общего собрания.</w:t>
      </w:r>
    </w:p>
    <w:p w14:paraId="0A1E1E2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4077A55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490EFF61"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46.21. Голосование по вопросам повестки дня общего собрания осуществляется посредством заполнения бюллетеня для голосования.</w:t>
      </w:r>
    </w:p>
    <w:p w14:paraId="5F6800FB"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46.22. 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33FA87BC"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голосованию посредством заполнения бюллетеня для голосования приравнивается получение Регистратором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2D35F603"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46.23.</w:t>
      </w:r>
      <w:r w:rsidRPr="00AA39F4">
        <w:rPr>
          <w:rFonts w:ascii="Times New Roman" w:eastAsia="Times New Roman" w:hAnsi="Times New Roman" w:cs="Times New Roman"/>
          <w:sz w:val="20"/>
          <w:szCs w:val="20"/>
        </w:rPr>
        <w:t xml:space="preserve"> Заполненные бюллетени для голосования представляются (направляются) лицу, созывающему общее собрание, одним из следующих способов:</w:t>
      </w:r>
    </w:p>
    <w:p w14:paraId="0A2BAC35" w14:textId="77777777" w:rsidR="00E56145" w:rsidRPr="00AA39F4" w:rsidRDefault="00E56145" w:rsidP="00583418">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посредством вручения бюллетеня для голосования по месту проведения общего собрания;</w:t>
      </w:r>
    </w:p>
    <w:p w14:paraId="487A1BEF" w14:textId="77777777" w:rsidR="00E56145" w:rsidRPr="00AA39F4" w:rsidRDefault="00E56145">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посредством направления бюллетеня для голосования почтовой связью;</w:t>
      </w:r>
    </w:p>
    <w:p w14:paraId="68CCD5B2" w14:textId="2B7C91C4"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46.24.</w:t>
      </w:r>
      <w:r w:rsidRPr="00AA39F4">
        <w:rPr>
          <w:rFonts w:ascii="Times New Roman" w:eastAsia="Times New Roman" w:hAnsi="Times New Roman" w:cs="Times New Roman"/>
          <w:bCs/>
          <w:sz w:val="20"/>
          <w:szCs w:val="20"/>
        </w:rPr>
        <w:tab/>
        <w:t xml:space="preserve">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 </w:t>
      </w:r>
    </w:p>
    <w:p w14:paraId="152EEA47"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 </w:t>
      </w:r>
    </w:p>
    <w:p w14:paraId="43DE6CC0"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 </w:t>
      </w:r>
    </w:p>
    <w:p w14:paraId="46FEDC1D"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3A4F209F"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08A356AC" w14:textId="77777777" w:rsidR="00E56145" w:rsidRPr="00AA39F4" w:rsidRDefault="00E56145" w:rsidP="00FE2706">
      <w:pPr>
        <w:widowControl w:val="0"/>
        <w:numPr>
          <w:ilvl w:val="0"/>
          <w:numId w:val="22"/>
        </w:num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Датой проведения общего собрания в случае заочного голосования является дата окончания приема бюллетеней для голосования.</w:t>
      </w:r>
    </w:p>
    <w:p w14:paraId="7D40AEF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3585398F"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46.26.</w:t>
      </w:r>
      <w:r w:rsidRPr="00AA39F4">
        <w:rPr>
          <w:rFonts w:ascii="Times New Roman" w:eastAsia="Times New Roman" w:hAnsi="Times New Roman" w:cs="Times New Roman"/>
          <w:sz w:val="20"/>
          <w:szCs w:val="20"/>
        </w:rPr>
        <w:tab/>
        <w:t>Место проведения общего собрания является город Москва.</w:t>
      </w:r>
    </w:p>
    <w:p w14:paraId="52FDF84B"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46.27.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 </w:t>
      </w:r>
    </w:p>
    <w:p w14:paraId="742B2AD0"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46.28. 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 К протоколу общего собрания прилагаются документы, утвержденные решениями общего собрания.</w:t>
      </w:r>
    </w:p>
    <w:p w14:paraId="3716580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Копия протокола общего собрания владельцев инвестиционных паев должна быть направлена в Специализированный депозитарий и Банк России не позднее 3 (Трех) рабочих дней со дня его проведения.</w:t>
      </w:r>
    </w:p>
    <w:p w14:paraId="6F3C2F7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протоколе общего собрания должна содержаться следующая информация:</w:t>
      </w:r>
    </w:p>
    <w:p w14:paraId="72F55B5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9BE0F8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1B661EF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7BF6FD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632006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путем заочного голосования).</w:t>
      </w:r>
    </w:p>
    <w:p w14:paraId="0745D72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Дата и время проведения общего собрания (в случае проведения заседания), дата окончания приема </w:t>
      </w:r>
      <w:r w:rsidRPr="00AA39F4">
        <w:rPr>
          <w:rFonts w:ascii="Times New Roman" w:eastAsia="Times New Roman" w:hAnsi="Times New Roman" w:cs="Times New Roman"/>
          <w:sz w:val="20"/>
          <w:szCs w:val="20"/>
        </w:rPr>
        <w:lastRenderedPageBreak/>
        <w:t>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14:paraId="1D5B5F9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556FD43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Повестка дня общего собрания.</w:t>
      </w:r>
    </w:p>
    <w:p w14:paraId="3E2D151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14:paraId="628E6499"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14:paraId="0BB6349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Общее количество голосов, которыми обладали лица, включенные в список лиц, имеющих право на участие в общем собрании.</w:t>
      </w:r>
    </w:p>
    <w:p w14:paraId="680CA473"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голосов, которыми обладали лица, принявшие участие в общем собрании.</w:t>
      </w:r>
    </w:p>
    <w:p w14:paraId="480DCBE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545568D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недействительных бюллетеней для голосования с указанием общего количества голосов по таким бюллетеням.</w:t>
      </w:r>
    </w:p>
    <w:p w14:paraId="6BA3D1D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принятых общим собранием по каждому вопросу повестки дня общего собрания.</w:t>
      </w:r>
    </w:p>
    <w:p w14:paraId="06B6788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14:paraId="213BA9D8"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14:paraId="08EF772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14:paraId="65BB9332"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680AD88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03228EF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Фамилии, имена, отчества (последние - при наличии) председателя и секретаря общего собрания (в случае проведения заседания).</w:t>
      </w:r>
    </w:p>
    <w:p w14:paraId="5FD24E6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Дата составления протокола общего собрания.</w:t>
      </w:r>
    </w:p>
    <w:p w14:paraId="221593C4"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46.29.</w:t>
      </w:r>
      <w:r w:rsidRPr="00AA39F4">
        <w:rPr>
          <w:rFonts w:ascii="Times New Roman" w:eastAsia="Times New Roman" w:hAnsi="Times New Roman" w:cs="Times New Roman"/>
          <w:sz w:val="20"/>
          <w:szCs w:val="20"/>
        </w:rPr>
        <w:t xml:space="preserve">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Pr="00AA39F4">
        <w:rPr>
          <w:rFonts w:ascii="Times New Roman" w:eastAsia="Times New Roman" w:hAnsi="Times New Roman" w:cs="Times New Roman"/>
          <w:bCs/>
          <w:sz w:val="20"/>
          <w:szCs w:val="20"/>
        </w:rPr>
        <w:t>и форме</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 xml:space="preserve">предусмотренных для доведения до сведения указанных лиц сообщения о созыве общего собрания, не позднее </w:t>
      </w:r>
      <w:r w:rsidRPr="00AA39F4">
        <w:rPr>
          <w:rFonts w:ascii="Times New Roman" w:eastAsia="Times New Roman" w:hAnsi="Times New Roman" w:cs="Times New Roman"/>
          <w:bCs/>
          <w:sz w:val="20"/>
          <w:szCs w:val="20"/>
        </w:rPr>
        <w:t>7 (семи)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после даты составления протокола общего собрания путем составления отчета об итогах голосования.</w:t>
      </w:r>
    </w:p>
    <w:p w14:paraId="30D29D59" w14:textId="77777777" w:rsidR="00E56145" w:rsidRPr="00AA39F4" w:rsidRDefault="00E56145" w:rsidP="00FE270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46.30. 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Фондом.</w:t>
      </w:r>
    </w:p>
    <w:p w14:paraId="1AEB1C54"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48AA7072" w14:textId="77777777" w:rsidR="00E56145" w:rsidRPr="00AA39F4" w:rsidRDefault="00E56145" w:rsidP="00583418">
      <w:pPr>
        <w:keepNext/>
        <w:spacing w:before="240" w:after="60" w:line="240" w:lineRule="auto"/>
        <w:ind w:firstLine="542"/>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VI.</w:t>
      </w:r>
      <w:r w:rsidRPr="00AA39F4">
        <w:rPr>
          <w:rFonts w:ascii="Times New Roman" w:eastAsia="Times New Roman" w:hAnsi="Times New Roman" w:cs="Times New Roman"/>
          <w:kern w:val="32"/>
          <w:sz w:val="20"/>
          <w:szCs w:val="20"/>
        </w:rPr>
        <w:t xml:space="preserve"> </w:t>
      </w:r>
      <w:r w:rsidRPr="00AA39F4">
        <w:rPr>
          <w:rFonts w:ascii="Times New Roman" w:eastAsia="Times New Roman" w:hAnsi="Times New Roman" w:cs="Times New Roman"/>
          <w:b/>
          <w:bCs/>
          <w:kern w:val="36"/>
          <w:sz w:val="20"/>
          <w:szCs w:val="20"/>
          <w:lang w:eastAsia="en-US"/>
        </w:rPr>
        <w:t>Выдача инвестиционных паев</w:t>
      </w:r>
    </w:p>
    <w:p w14:paraId="4DA8AC84"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47.</w:t>
      </w:r>
      <w:r w:rsidRPr="00AA39F4">
        <w:rPr>
          <w:rFonts w:ascii="Times New Roman" w:eastAsia="Times New Roman" w:hAnsi="Times New Roman" w:cs="Times New Roman"/>
          <w:sz w:val="20"/>
          <w:szCs w:val="20"/>
        </w:rPr>
        <w:tab/>
        <w:t>Случаи, когда управляющая компания осуществляет выдачу инвестиционных паев:</w:t>
      </w:r>
    </w:p>
    <w:p w14:paraId="5AEF1B65"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 формировании Фонда.</w:t>
      </w:r>
    </w:p>
    <w:p w14:paraId="21FACA8F" w14:textId="77777777" w:rsidR="00E56145" w:rsidRPr="00AA39F4" w:rsidRDefault="00E56145" w:rsidP="00FE2706">
      <w:pPr>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Выдача инвестиционных паев после завершения (окончания) формирования Фонда не осуществляется.</w:t>
      </w:r>
    </w:p>
    <w:p w14:paraId="2D3993C3"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48. Выдача инвестиционных паев Фонда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 Надбавка к расчетной стоимости инвестиционных паев Фонда при их выдаче не взимается.</w:t>
      </w:r>
    </w:p>
    <w:p w14:paraId="14E6621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49. Управляющая компания не позднее 1 рабочего дня, следующего за днем начала формирования Фонда, раскрывает на своем официальном сайте:</w:t>
      </w:r>
    </w:p>
    <w:p w14:paraId="654D629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bookmarkStart w:id="5" w:name="_Hlk136080582"/>
      <w:r w:rsidRPr="00AA39F4">
        <w:rPr>
          <w:rFonts w:ascii="Times New Roman" w:eastAsia="Times New Roman" w:hAnsi="Times New Roman" w:cs="Times New Roman"/>
          <w:sz w:val="20"/>
          <w:szCs w:val="20"/>
        </w:rPr>
        <w:t xml:space="preserve">Правила Фонда; </w:t>
      </w:r>
    </w:p>
    <w:p w14:paraId="64CD40E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 дате составления списка владельцев инвестиционных паев заблокированного фонда, составленного для выдачи инвестиционных паев Фонда (далее - список владельцев паев), которая не может быть ранее 3 рабочих дней и позднее 10 рабочих дней с даты раскрытия указанной информации;</w:t>
      </w:r>
    </w:p>
    <w:p w14:paraId="3140DC21"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об осуществлении Управляющей компанией следующих действий:</w:t>
      </w:r>
    </w:p>
    <w:p w14:paraId="2049A685" w14:textId="77777777" w:rsidR="00E56145" w:rsidRPr="00AA39F4" w:rsidRDefault="00E56145">
      <w:pPr>
        <w:widowControl w:val="0"/>
        <w:numPr>
          <w:ilvl w:val="0"/>
          <w:numId w:val="42"/>
        </w:numPr>
        <w:autoSpaceDE w:val="0"/>
        <w:autoSpaceDN w:val="0"/>
        <w:adjustRightInd w:val="0"/>
        <w:spacing w:before="220" w:after="0" w:line="240" w:lineRule="auto"/>
        <w:ind w:left="567" w:firstLine="426"/>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Управляющая компания не удовлетворяет заявки на погашение и обмен инвестиционных паев заблокированного фонда, принятые до дня, по состоянию на который составлен список владельцев паев, </w:t>
      </w:r>
      <w:r w:rsidRPr="00AA39F4">
        <w:rPr>
          <w:rFonts w:ascii="Times New Roman" w:eastAsia="Times New Roman" w:hAnsi="Times New Roman" w:cs="Times New Roman"/>
          <w:sz w:val="20"/>
          <w:szCs w:val="20"/>
        </w:rPr>
        <w:lastRenderedPageBreak/>
        <w:t>если указанные заявки не были удовлетворены по состоянию на этот день, а также в порядке, предусмотренном правилами доверительного управления заблокированным фондом (далее - правила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по состоянию на день, предшествующий дню, на который составлен список владельцев паев.</w:t>
      </w:r>
    </w:p>
    <w:p w14:paraId="44860F90" w14:textId="77777777" w:rsidR="00E56145" w:rsidRPr="00AA39F4" w:rsidRDefault="00E56145">
      <w:pPr>
        <w:widowControl w:val="0"/>
        <w:numPr>
          <w:ilvl w:val="0"/>
          <w:numId w:val="42"/>
        </w:numPr>
        <w:autoSpaceDE w:val="0"/>
        <w:autoSpaceDN w:val="0"/>
        <w:adjustRightInd w:val="0"/>
        <w:spacing w:before="220" w:after="0" w:line="240" w:lineRule="auto"/>
        <w:ind w:left="567" w:firstLine="426"/>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Если выдача, погашение и обмен инвестиционных паев заблокированного фонда не были приостановлены Управляющей компанией до дня (включительно), по состоянию на который составлен список владельцев паев, Управляющая компания приостанавливает выдачу, погашение и обмен инвестиционных паев заблокированного фонда со дня, следующего за указанным днем, и до дня, следующего за днем выдачи инвестиционных паев Фонда.</w:t>
      </w:r>
    </w:p>
    <w:bookmarkEnd w:id="5"/>
    <w:p w14:paraId="660FD995"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50. Управляющая компания не позднее 1 рабочего дня, следующего за днем начала формирования Фонда направляет лицу, осуществляющему ведение реестра владельцев инвестиционных паев заблокированного фонда, требование о составлении списка владельцев паев по состоянию на дату, указанную в пункте 49 настоящих Правил.</w:t>
      </w:r>
    </w:p>
    <w:p w14:paraId="091B13E8"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51. Управляющая компания не позднее 5 рабочих дней, следующих за днем, по состоянию на который составлен список владельцев паев:</w:t>
      </w:r>
    </w:p>
    <w:p w14:paraId="6ED75889" w14:textId="77777777" w:rsidR="00E56145" w:rsidRPr="00AA39F4" w:rsidRDefault="00E56145">
      <w:pPr>
        <w:widowControl w:val="0"/>
        <w:numPr>
          <w:ilvl w:val="0"/>
          <w:numId w:val="52"/>
        </w:numPr>
        <w:autoSpaceDE w:val="0"/>
        <w:autoSpaceDN w:val="0"/>
        <w:adjustRightInd w:val="0"/>
        <w:spacing w:before="220" w:after="0" w:line="240" w:lineRule="auto"/>
        <w:ind w:left="1134" w:hanging="409"/>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в оплату инвестиционных паев Фонда обособляемые активы, в состав которых должны входить все заблокированные активы заблокированного фонда и могут входить иные активы заблокированного фонда (если совокупная стоимость таких иных активов, определенная при последнем определении стоимости чистых активов заблокированного фонда, составляет не более 10 процентов от общей стоимости обособляемых активов), и включить указанные активы в состав Фонда, в том числе путем зачисления денежных средств на банковский счет Фонда и бездокументарных ценных бумаг на счет депо, открытый для учета прав на ценные бумаги, составляющие Фонд, без их предварительного зачисления на транзитный счет и транзитный счет депо соответственно;</w:t>
      </w:r>
    </w:p>
    <w:p w14:paraId="566C74E2" w14:textId="3CD77D9A" w:rsidR="00E56145" w:rsidRPr="00EA487E" w:rsidRDefault="00E56145" w:rsidP="00AA39F4">
      <w:pPr>
        <w:widowControl w:val="0"/>
        <w:numPr>
          <w:ilvl w:val="0"/>
          <w:numId w:val="52"/>
        </w:numPr>
        <w:autoSpaceDE w:val="0"/>
        <w:autoSpaceDN w:val="0"/>
        <w:adjustRightInd w:val="0"/>
        <w:spacing w:before="220" w:after="0" w:line="240" w:lineRule="auto"/>
        <w:ind w:left="0" w:firstLine="725"/>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раскрывает на своем официальном сайте информацию о дате выделения обособляемых активов из состава активов </w:t>
      </w:r>
      <w:r w:rsidRPr="00EA487E">
        <w:rPr>
          <w:rFonts w:ascii="Times New Roman" w:eastAsia="Times New Roman" w:hAnsi="Times New Roman" w:cs="Times New Roman"/>
          <w:sz w:val="20"/>
          <w:szCs w:val="20"/>
        </w:rPr>
        <w:t xml:space="preserve">заблокированного фонда (передачи в оплату инвестиционных паев Фонда </w:t>
      </w:r>
      <w:r w:rsidR="00AA39F4" w:rsidRPr="00EA487E">
        <w:rPr>
          <w:rFonts w:ascii="Times New Roman" w:eastAsia="Times New Roman" w:hAnsi="Times New Roman" w:cs="Times New Roman"/>
          <w:sz w:val="20"/>
          <w:szCs w:val="20"/>
        </w:rPr>
        <w:t>о</w:t>
      </w:r>
      <w:r w:rsidRPr="00EA487E">
        <w:rPr>
          <w:rFonts w:ascii="Times New Roman" w:eastAsia="Times New Roman" w:hAnsi="Times New Roman" w:cs="Times New Roman"/>
          <w:sz w:val="20"/>
          <w:szCs w:val="20"/>
        </w:rPr>
        <w:t>бособляемых активов) и их включения в состав Фонда.</w:t>
      </w:r>
    </w:p>
    <w:p w14:paraId="19CCD859" w14:textId="53A76EA7" w:rsidR="00E56145" w:rsidRPr="00EA487E" w:rsidRDefault="00E56145" w:rsidP="00AA39F4">
      <w:pPr>
        <w:widowControl w:val="0"/>
        <w:tabs>
          <w:tab w:val="left" w:pos="142"/>
        </w:tabs>
        <w:autoSpaceDE w:val="0"/>
        <w:autoSpaceDN w:val="0"/>
        <w:spacing w:after="0" w:line="240" w:lineRule="auto"/>
        <w:jc w:val="both"/>
        <w:rPr>
          <w:rFonts w:ascii="Times New Roman" w:eastAsia="Times New Roman" w:hAnsi="Times New Roman" w:cs="Times New Roman"/>
          <w:i/>
          <w:sz w:val="20"/>
          <w:szCs w:val="20"/>
        </w:rPr>
      </w:pPr>
      <w:r w:rsidRPr="00EA487E">
        <w:rPr>
          <w:rFonts w:ascii="Times New Roman" w:eastAsia="Times New Roman" w:hAnsi="Times New Roman" w:cs="Times New Roman"/>
          <w:sz w:val="20"/>
          <w:szCs w:val="20"/>
        </w:rPr>
        <w:t>В оплату инвестиционных паев фонда Управляющая компания передает следующие активы:</w:t>
      </w:r>
    </w:p>
    <w:p w14:paraId="26917D65" w14:textId="2B2DFE6C" w:rsidR="001533F4" w:rsidRDefault="001533F4" w:rsidP="001533F4">
      <w:pPr>
        <w:spacing w:after="0" w:line="240" w:lineRule="auto"/>
        <w:rPr>
          <w:rFonts w:ascii="Times New Roman" w:eastAsia="Calibri" w:hAnsi="Times New Roman" w:cs="Times New Roman"/>
          <w:color w:val="000000"/>
          <w:sz w:val="20"/>
          <w:szCs w:val="20"/>
          <w:lang w:eastAsia="en-US"/>
        </w:rPr>
      </w:pPr>
    </w:p>
    <w:p w14:paraId="1E8650F3" w14:textId="77777777" w:rsidR="00103DD3" w:rsidRPr="00EA487E" w:rsidRDefault="00103DD3" w:rsidP="001533F4">
      <w:pPr>
        <w:spacing w:after="0" w:line="240" w:lineRule="auto"/>
        <w:rPr>
          <w:rFonts w:ascii="Times New Roman" w:eastAsia="Calibri" w:hAnsi="Times New Roman" w:cs="Times New Roman"/>
          <w:color w:val="000000"/>
          <w:sz w:val="20"/>
          <w:szCs w:val="20"/>
          <w:lang w:eastAsia="en-US"/>
        </w:rPr>
      </w:pPr>
    </w:p>
    <w:p w14:paraId="17F3AA5C" w14:textId="77FD6DC8" w:rsidR="001533F4" w:rsidRPr="004C6AE0" w:rsidRDefault="001533F4" w:rsidP="001533F4">
      <w:pPr>
        <w:spacing w:after="0" w:line="240" w:lineRule="auto"/>
        <w:rPr>
          <w:rFonts w:ascii="Times New Roman" w:eastAsia="Calibri" w:hAnsi="Times New Roman" w:cs="Times New Roman"/>
          <w:color w:val="000000"/>
          <w:sz w:val="20"/>
          <w:szCs w:val="20"/>
          <w:lang w:eastAsia="en-US"/>
        </w:rPr>
      </w:pPr>
      <w:r w:rsidRPr="004C6AE0">
        <w:rPr>
          <w:rFonts w:ascii="Times New Roman" w:eastAsia="Calibri" w:hAnsi="Times New Roman" w:cs="Times New Roman"/>
          <w:color w:val="000000"/>
          <w:sz w:val="20"/>
          <w:szCs w:val="20"/>
          <w:lang w:eastAsia="en-US"/>
        </w:rPr>
        <w:t>Заблокированные активы</w:t>
      </w:r>
    </w:p>
    <w:p w14:paraId="09FC1D44" w14:textId="77777777" w:rsidR="00103DD3" w:rsidRPr="004C6AE0" w:rsidRDefault="00103DD3" w:rsidP="001533F4">
      <w:pPr>
        <w:spacing w:after="0" w:line="240" w:lineRule="auto"/>
        <w:rPr>
          <w:rFonts w:ascii="Times New Roman" w:eastAsia="Calibri" w:hAnsi="Times New Roman" w:cs="Times New Roman"/>
          <w:color w:val="000000"/>
          <w:sz w:val="20"/>
          <w:szCs w:val="20"/>
          <w:lang w:eastAsia="en-US"/>
        </w:rPr>
      </w:pPr>
    </w:p>
    <w:p w14:paraId="7B312C2E" w14:textId="77777777" w:rsidR="00B73B53" w:rsidRPr="004C6AE0" w:rsidRDefault="00B73B53" w:rsidP="001533F4">
      <w:pPr>
        <w:spacing w:after="0" w:line="240" w:lineRule="auto"/>
        <w:rPr>
          <w:rFonts w:ascii="Times New Roman" w:eastAsia="Calibri" w:hAnsi="Times New Roman" w:cs="Times New Roman"/>
          <w:color w:val="000000"/>
          <w:sz w:val="20"/>
          <w:szCs w:val="20"/>
          <w:lang w:eastAsia="en-US"/>
        </w:rPr>
      </w:pPr>
    </w:p>
    <w:p w14:paraId="79DB4D0E" w14:textId="1F2C9436" w:rsidR="001533F4" w:rsidRPr="004C6AE0" w:rsidRDefault="001533F4" w:rsidP="001533F4">
      <w:pPr>
        <w:spacing w:after="0" w:line="240" w:lineRule="auto"/>
        <w:rPr>
          <w:rFonts w:ascii="Times New Roman" w:eastAsia="Calibri" w:hAnsi="Times New Roman" w:cs="Times New Roman"/>
          <w:color w:val="000000"/>
          <w:sz w:val="20"/>
          <w:szCs w:val="20"/>
          <w:lang w:eastAsia="en-US"/>
        </w:rPr>
      </w:pPr>
      <w:r w:rsidRPr="004C6AE0">
        <w:rPr>
          <w:rFonts w:ascii="Times New Roman" w:eastAsia="Calibri" w:hAnsi="Times New Roman" w:cs="Times New Roman"/>
          <w:color w:val="000000"/>
          <w:sz w:val="20"/>
          <w:szCs w:val="20"/>
          <w:lang w:eastAsia="en-US"/>
        </w:rPr>
        <w:t>1. Акции иностранных эмитентов:</w:t>
      </w:r>
    </w:p>
    <w:p w14:paraId="342A446D" w14:textId="77777777" w:rsidR="000013AA" w:rsidRPr="004C6AE0" w:rsidRDefault="000013AA" w:rsidP="00105D7C">
      <w:pPr>
        <w:spacing w:after="0" w:line="240" w:lineRule="auto"/>
        <w:rPr>
          <w:rFonts w:ascii="Times New Roman" w:eastAsia="Calibri" w:hAnsi="Times New Roman" w:cs="Times New Roman"/>
          <w:color w:val="000000"/>
          <w:sz w:val="20"/>
          <w:szCs w:val="20"/>
          <w:lang w:eastAsia="en-US"/>
        </w:rPr>
      </w:pPr>
    </w:p>
    <w:tbl>
      <w:tblPr>
        <w:tblStyle w:val="1f"/>
        <w:tblW w:w="9776" w:type="dxa"/>
        <w:tblLook w:val="04A0" w:firstRow="1" w:lastRow="0" w:firstColumn="1" w:lastColumn="0" w:noHBand="0" w:noVBand="1"/>
      </w:tblPr>
      <w:tblGrid>
        <w:gridCol w:w="3539"/>
        <w:gridCol w:w="2552"/>
        <w:gridCol w:w="1559"/>
        <w:gridCol w:w="2126"/>
      </w:tblGrid>
      <w:tr w:rsidR="00130CCE" w:rsidRPr="004C6AE0" w14:paraId="723E2D89" w14:textId="77777777" w:rsidTr="002B5279">
        <w:trPr>
          <w:trHeight w:val="398"/>
        </w:trPr>
        <w:tc>
          <w:tcPr>
            <w:tcW w:w="3539" w:type="dxa"/>
            <w:noWrap/>
          </w:tcPr>
          <w:p w14:paraId="45F6B43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Наименование эмитента</w:t>
            </w:r>
          </w:p>
        </w:tc>
        <w:tc>
          <w:tcPr>
            <w:tcW w:w="2552" w:type="dxa"/>
          </w:tcPr>
          <w:p w14:paraId="246D7CFA"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ISIN</w:t>
            </w:r>
          </w:p>
        </w:tc>
        <w:tc>
          <w:tcPr>
            <w:tcW w:w="1559" w:type="dxa"/>
          </w:tcPr>
          <w:p w14:paraId="17603D1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 xml:space="preserve">количество </w:t>
            </w:r>
          </w:p>
        </w:tc>
        <w:tc>
          <w:tcPr>
            <w:tcW w:w="2126" w:type="dxa"/>
          </w:tcPr>
          <w:p w14:paraId="6A30EE98" w14:textId="496D3C37" w:rsidR="00130CCE" w:rsidRPr="004C6AE0" w:rsidRDefault="00130CCE" w:rsidP="00EA1F78">
            <w:pPr>
              <w:rPr>
                <w:rFonts w:ascii="Times New Roman" w:hAnsi="Times New Roman" w:cs="Times New Roman"/>
                <w:sz w:val="20"/>
                <w:szCs w:val="20"/>
              </w:rPr>
            </w:pPr>
            <w:r w:rsidRPr="004C6AE0">
              <w:rPr>
                <w:rFonts w:ascii="Times New Roman" w:hAnsi="Times New Roman" w:cs="Times New Roman"/>
                <w:sz w:val="20"/>
                <w:szCs w:val="20"/>
              </w:rPr>
              <w:t xml:space="preserve">общая   стоимость в российских рублях </w:t>
            </w:r>
          </w:p>
        </w:tc>
      </w:tr>
      <w:tr w:rsidR="00130CCE" w:rsidRPr="004C6AE0" w14:paraId="7EFD55C8" w14:textId="77777777" w:rsidTr="002B5279">
        <w:trPr>
          <w:trHeight w:val="398"/>
        </w:trPr>
        <w:tc>
          <w:tcPr>
            <w:tcW w:w="3539" w:type="dxa"/>
            <w:noWrap/>
          </w:tcPr>
          <w:p w14:paraId="5665C553"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MarketAxess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Holdings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r w:rsidRPr="004C6AE0">
              <w:rPr>
                <w:rFonts w:ascii="Times New Roman" w:hAnsi="Times New Roman" w:cs="Times New Roman"/>
                <w:sz w:val="20"/>
                <w:szCs w:val="20"/>
              </w:rPr>
              <w:t>.</w:t>
            </w:r>
          </w:p>
        </w:tc>
        <w:tc>
          <w:tcPr>
            <w:tcW w:w="2552" w:type="dxa"/>
          </w:tcPr>
          <w:p w14:paraId="194FD20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US57060D1081</w:t>
            </w:r>
          </w:p>
        </w:tc>
        <w:tc>
          <w:tcPr>
            <w:tcW w:w="1559" w:type="dxa"/>
          </w:tcPr>
          <w:p w14:paraId="2638237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w:t>
            </w:r>
          </w:p>
        </w:tc>
        <w:tc>
          <w:tcPr>
            <w:tcW w:w="2126" w:type="dxa"/>
          </w:tcPr>
          <w:p w14:paraId="13675A3B" w14:textId="3F64ECD8" w:rsidR="00130CCE" w:rsidRPr="004C6AE0" w:rsidRDefault="00F220A9" w:rsidP="00130CCE">
            <w:pPr>
              <w:tabs>
                <w:tab w:val="center" w:pos="742"/>
              </w:tabs>
              <w:rPr>
                <w:rFonts w:ascii="Times New Roman" w:hAnsi="Times New Roman" w:cs="Times New Roman"/>
                <w:sz w:val="20"/>
                <w:szCs w:val="20"/>
              </w:rPr>
            </w:pPr>
            <w:r w:rsidRPr="004C6AE0">
              <w:rPr>
                <w:rFonts w:ascii="Times New Roman" w:hAnsi="Times New Roman" w:cs="Times New Roman"/>
                <w:sz w:val="20"/>
                <w:szCs w:val="20"/>
                <w:lang w:val="en-US"/>
              </w:rPr>
              <w:t>39 597,25</w:t>
            </w:r>
            <w:r w:rsidR="00130CCE" w:rsidRPr="004C6AE0">
              <w:rPr>
                <w:rFonts w:ascii="Times New Roman" w:hAnsi="Times New Roman" w:cs="Times New Roman"/>
                <w:sz w:val="20"/>
                <w:szCs w:val="20"/>
              </w:rPr>
              <w:tab/>
            </w:r>
          </w:p>
        </w:tc>
      </w:tr>
      <w:tr w:rsidR="00130CCE" w:rsidRPr="004C6AE0" w14:paraId="54B5A550" w14:textId="77777777" w:rsidTr="002B5279">
        <w:trPr>
          <w:trHeight w:val="398"/>
        </w:trPr>
        <w:tc>
          <w:tcPr>
            <w:tcW w:w="3539" w:type="dxa"/>
            <w:noWrap/>
            <w:hideMark/>
          </w:tcPr>
          <w:p w14:paraId="57D0DD61"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Adobe</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Incorporated</w:t>
            </w:r>
            <w:proofErr w:type="spellEnd"/>
          </w:p>
        </w:tc>
        <w:tc>
          <w:tcPr>
            <w:tcW w:w="2552" w:type="dxa"/>
          </w:tcPr>
          <w:p w14:paraId="02C9B8AB"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US00724F1012</w:t>
            </w:r>
          </w:p>
        </w:tc>
        <w:tc>
          <w:tcPr>
            <w:tcW w:w="1559" w:type="dxa"/>
          </w:tcPr>
          <w:p w14:paraId="0FBE373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91</w:t>
            </w:r>
          </w:p>
        </w:tc>
        <w:tc>
          <w:tcPr>
            <w:tcW w:w="2126" w:type="dxa"/>
          </w:tcPr>
          <w:p w14:paraId="611DF10F" w14:textId="1DDEFDC0"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4 434 555,13</w:t>
            </w:r>
          </w:p>
        </w:tc>
      </w:tr>
      <w:tr w:rsidR="00130CCE" w:rsidRPr="004C6AE0" w14:paraId="2510A377" w14:textId="77777777" w:rsidTr="002B5279">
        <w:trPr>
          <w:trHeight w:val="398"/>
        </w:trPr>
        <w:tc>
          <w:tcPr>
            <w:tcW w:w="3539" w:type="dxa"/>
            <w:noWrap/>
            <w:hideMark/>
          </w:tcPr>
          <w:p w14:paraId="5793D83C"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Citigroup</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5DDB5E6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US1729674242</w:t>
            </w:r>
          </w:p>
        </w:tc>
        <w:tc>
          <w:tcPr>
            <w:tcW w:w="1559" w:type="dxa"/>
          </w:tcPr>
          <w:p w14:paraId="43C13869"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3262</w:t>
            </w:r>
          </w:p>
        </w:tc>
        <w:tc>
          <w:tcPr>
            <w:tcW w:w="2126" w:type="dxa"/>
          </w:tcPr>
          <w:p w14:paraId="52BFD9BA" w14:textId="7CD9D01F"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12 627 772,85</w:t>
            </w:r>
          </w:p>
        </w:tc>
      </w:tr>
      <w:tr w:rsidR="00130CCE" w:rsidRPr="004C6AE0" w14:paraId="0231F81F" w14:textId="77777777" w:rsidTr="002B5279">
        <w:trPr>
          <w:trHeight w:val="398"/>
        </w:trPr>
        <w:tc>
          <w:tcPr>
            <w:tcW w:w="3539" w:type="dxa"/>
            <w:noWrap/>
            <w:hideMark/>
          </w:tcPr>
          <w:p w14:paraId="0A5BDF7B"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CarMax</w:t>
            </w:r>
            <w:proofErr w:type="spellEnd"/>
          </w:p>
        </w:tc>
        <w:tc>
          <w:tcPr>
            <w:tcW w:w="2552" w:type="dxa"/>
          </w:tcPr>
          <w:p w14:paraId="01991D99"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US1431301027</w:t>
            </w:r>
          </w:p>
        </w:tc>
        <w:tc>
          <w:tcPr>
            <w:tcW w:w="1559" w:type="dxa"/>
          </w:tcPr>
          <w:p w14:paraId="6A1114A0"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66</w:t>
            </w:r>
          </w:p>
        </w:tc>
        <w:tc>
          <w:tcPr>
            <w:tcW w:w="2126" w:type="dxa"/>
          </w:tcPr>
          <w:p w14:paraId="42E26463" w14:textId="4B1232B1"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497 083,13</w:t>
            </w:r>
          </w:p>
        </w:tc>
      </w:tr>
      <w:tr w:rsidR="00130CCE" w:rsidRPr="004C6AE0" w14:paraId="1BB1DD85" w14:textId="77777777" w:rsidTr="002B5279">
        <w:trPr>
          <w:trHeight w:val="398"/>
        </w:trPr>
        <w:tc>
          <w:tcPr>
            <w:tcW w:w="3539" w:type="dxa"/>
            <w:noWrap/>
            <w:hideMark/>
          </w:tcPr>
          <w:p w14:paraId="52085BAF"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Stanley</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Black</w:t>
            </w:r>
            <w:proofErr w:type="spellEnd"/>
            <w:r w:rsidRPr="004C6AE0">
              <w:rPr>
                <w:rFonts w:ascii="Times New Roman" w:hAnsi="Times New Roman" w:cs="Times New Roman"/>
                <w:sz w:val="20"/>
                <w:szCs w:val="20"/>
              </w:rPr>
              <w:t xml:space="preserve"> &amp; </w:t>
            </w:r>
            <w:proofErr w:type="spellStart"/>
            <w:r w:rsidRPr="004C6AE0">
              <w:rPr>
                <w:rFonts w:ascii="Times New Roman" w:hAnsi="Times New Roman" w:cs="Times New Roman"/>
                <w:sz w:val="20"/>
                <w:szCs w:val="20"/>
              </w:rPr>
              <w:t>Decker</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25B218A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US8545021011</w:t>
            </w:r>
          </w:p>
        </w:tc>
        <w:tc>
          <w:tcPr>
            <w:tcW w:w="1559" w:type="dxa"/>
          </w:tcPr>
          <w:p w14:paraId="3C6975FF"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95</w:t>
            </w:r>
          </w:p>
        </w:tc>
        <w:tc>
          <w:tcPr>
            <w:tcW w:w="2126" w:type="dxa"/>
          </w:tcPr>
          <w:p w14:paraId="2498F9BF" w14:textId="142F8CD7"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750 884,75</w:t>
            </w:r>
          </w:p>
        </w:tc>
      </w:tr>
      <w:tr w:rsidR="00130CCE" w:rsidRPr="004C6AE0" w14:paraId="36D10977" w14:textId="77777777" w:rsidTr="002B5279">
        <w:trPr>
          <w:trHeight w:val="398"/>
        </w:trPr>
        <w:tc>
          <w:tcPr>
            <w:tcW w:w="3539" w:type="dxa"/>
            <w:noWrap/>
            <w:hideMark/>
          </w:tcPr>
          <w:p w14:paraId="118BF596"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MasterBrand</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41592CCC"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US57638P1049</w:t>
            </w:r>
          </w:p>
        </w:tc>
        <w:tc>
          <w:tcPr>
            <w:tcW w:w="1559" w:type="dxa"/>
          </w:tcPr>
          <w:p w14:paraId="1518558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77</w:t>
            </w:r>
          </w:p>
        </w:tc>
        <w:tc>
          <w:tcPr>
            <w:tcW w:w="2126" w:type="dxa"/>
          </w:tcPr>
          <w:p w14:paraId="405FD090" w14:textId="7F3AD417"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87 526,86</w:t>
            </w:r>
          </w:p>
        </w:tc>
      </w:tr>
      <w:tr w:rsidR="00130CCE" w:rsidRPr="004C6AE0" w14:paraId="0C41A11F" w14:textId="77777777" w:rsidTr="002B5279">
        <w:trPr>
          <w:trHeight w:val="398"/>
        </w:trPr>
        <w:tc>
          <w:tcPr>
            <w:tcW w:w="3539" w:type="dxa"/>
            <w:noWrap/>
            <w:hideMark/>
          </w:tcPr>
          <w:p w14:paraId="0C64FC51"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Kyndryl</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Holdings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193059F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US50155Q1004</w:t>
            </w:r>
          </w:p>
        </w:tc>
        <w:tc>
          <w:tcPr>
            <w:tcW w:w="1559" w:type="dxa"/>
          </w:tcPr>
          <w:p w14:paraId="6EF8F8FA"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117</w:t>
            </w:r>
          </w:p>
        </w:tc>
        <w:tc>
          <w:tcPr>
            <w:tcW w:w="2126" w:type="dxa"/>
          </w:tcPr>
          <w:p w14:paraId="714F5A21" w14:textId="0EE77B35" w:rsidR="00130CCE" w:rsidRPr="004C6AE0" w:rsidRDefault="00F220A9" w:rsidP="006844A4">
            <w:pPr>
              <w:rPr>
                <w:rFonts w:ascii="Times New Roman" w:hAnsi="Times New Roman" w:cs="Times New Roman"/>
                <w:sz w:val="20"/>
                <w:szCs w:val="20"/>
              </w:rPr>
            </w:pPr>
            <w:r w:rsidRPr="004C6AE0">
              <w:rPr>
                <w:rFonts w:ascii="Times New Roman" w:hAnsi="Times New Roman" w:cs="Times New Roman"/>
                <w:sz w:val="20"/>
                <w:szCs w:val="20"/>
                <w:lang w:val="en-US"/>
              </w:rPr>
              <w:t>169 707,04</w:t>
            </w:r>
          </w:p>
        </w:tc>
      </w:tr>
      <w:tr w:rsidR="00130CCE" w:rsidRPr="004C6AE0" w14:paraId="6792A082" w14:textId="77777777" w:rsidTr="002B5279">
        <w:trPr>
          <w:trHeight w:val="398"/>
        </w:trPr>
        <w:tc>
          <w:tcPr>
            <w:tcW w:w="3539" w:type="dxa"/>
            <w:noWrap/>
            <w:hideMark/>
          </w:tcPr>
          <w:p w14:paraId="4CCEE2ED"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Fortune</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Brands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Innovations</w:t>
            </w:r>
            <w:proofErr w:type="spellEnd"/>
          </w:p>
        </w:tc>
        <w:tc>
          <w:tcPr>
            <w:tcW w:w="2552" w:type="dxa"/>
          </w:tcPr>
          <w:p w14:paraId="37E46E92"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US34964C1062</w:t>
            </w:r>
          </w:p>
        </w:tc>
        <w:tc>
          <w:tcPr>
            <w:tcW w:w="1559" w:type="dxa"/>
          </w:tcPr>
          <w:p w14:paraId="5172B406"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77</w:t>
            </w:r>
          </w:p>
        </w:tc>
        <w:tc>
          <w:tcPr>
            <w:tcW w:w="2126" w:type="dxa"/>
          </w:tcPr>
          <w:p w14:paraId="69E3E9F1" w14:textId="616E55AD"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456 681,23</w:t>
            </w:r>
          </w:p>
        </w:tc>
      </w:tr>
      <w:tr w:rsidR="00130CCE" w:rsidRPr="004C6AE0" w14:paraId="499ED682" w14:textId="77777777" w:rsidTr="002B5279">
        <w:trPr>
          <w:trHeight w:val="398"/>
        </w:trPr>
        <w:tc>
          <w:tcPr>
            <w:tcW w:w="3539" w:type="dxa"/>
            <w:noWrap/>
            <w:hideMark/>
          </w:tcPr>
          <w:p w14:paraId="7F2492E2"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ZimVie</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3923EB60"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US98888T1079</w:t>
            </w:r>
          </w:p>
        </w:tc>
        <w:tc>
          <w:tcPr>
            <w:tcW w:w="1559" w:type="dxa"/>
          </w:tcPr>
          <w:p w14:paraId="3209A4B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260</w:t>
            </w:r>
          </w:p>
        </w:tc>
        <w:tc>
          <w:tcPr>
            <w:tcW w:w="2126" w:type="dxa"/>
          </w:tcPr>
          <w:p w14:paraId="28E08D70" w14:textId="60D9BB3E"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234 734,50</w:t>
            </w:r>
          </w:p>
        </w:tc>
      </w:tr>
      <w:tr w:rsidR="00130CCE" w:rsidRPr="004C6AE0" w14:paraId="4E47E860" w14:textId="77777777" w:rsidTr="002B5279">
        <w:trPr>
          <w:trHeight w:val="398"/>
        </w:trPr>
        <w:tc>
          <w:tcPr>
            <w:tcW w:w="3539" w:type="dxa"/>
            <w:noWrap/>
            <w:hideMark/>
          </w:tcPr>
          <w:p w14:paraId="6D980461"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Skyworks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Solutions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7BECDE3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US83088M1027</w:t>
            </w:r>
          </w:p>
        </w:tc>
        <w:tc>
          <w:tcPr>
            <w:tcW w:w="1559" w:type="dxa"/>
          </w:tcPr>
          <w:p w14:paraId="4914FFC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1119</w:t>
            </w:r>
          </w:p>
        </w:tc>
        <w:tc>
          <w:tcPr>
            <w:tcW w:w="2126" w:type="dxa"/>
          </w:tcPr>
          <w:p w14:paraId="153285E9" w14:textId="1BF11ADC"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10 332 020,74</w:t>
            </w:r>
          </w:p>
        </w:tc>
      </w:tr>
      <w:tr w:rsidR="00130CCE" w:rsidRPr="004C6AE0" w14:paraId="6CF4E43E" w14:textId="77777777" w:rsidTr="002B5279">
        <w:trPr>
          <w:trHeight w:val="398"/>
        </w:trPr>
        <w:tc>
          <w:tcPr>
            <w:tcW w:w="3539" w:type="dxa"/>
            <w:noWrap/>
            <w:hideMark/>
          </w:tcPr>
          <w:p w14:paraId="37AA9593"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The</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Gap</w:t>
            </w:r>
            <w:proofErr w:type="spellEnd"/>
          </w:p>
        </w:tc>
        <w:tc>
          <w:tcPr>
            <w:tcW w:w="2552" w:type="dxa"/>
          </w:tcPr>
          <w:p w14:paraId="2638F50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US3647601083</w:t>
            </w:r>
          </w:p>
        </w:tc>
        <w:tc>
          <w:tcPr>
            <w:tcW w:w="1559" w:type="dxa"/>
          </w:tcPr>
          <w:p w14:paraId="721DECF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2868</w:t>
            </w:r>
          </w:p>
        </w:tc>
        <w:tc>
          <w:tcPr>
            <w:tcW w:w="2126" w:type="dxa"/>
          </w:tcPr>
          <w:p w14:paraId="1BAD9334" w14:textId="0BA01B87"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2 815 659,00</w:t>
            </w:r>
          </w:p>
        </w:tc>
      </w:tr>
      <w:tr w:rsidR="00130CCE" w:rsidRPr="004C6AE0" w14:paraId="18FAED4E" w14:textId="77777777" w:rsidTr="002B5279">
        <w:trPr>
          <w:trHeight w:val="398"/>
        </w:trPr>
        <w:tc>
          <w:tcPr>
            <w:tcW w:w="3539" w:type="dxa"/>
            <w:noWrap/>
            <w:hideMark/>
          </w:tcPr>
          <w:p w14:paraId="09E50644"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Meta</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Platforms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322E119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US30303M1027</w:t>
            </w:r>
          </w:p>
        </w:tc>
        <w:tc>
          <w:tcPr>
            <w:tcW w:w="1559" w:type="dxa"/>
          </w:tcPr>
          <w:p w14:paraId="2C65416B"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405</w:t>
            </w:r>
          </w:p>
        </w:tc>
        <w:tc>
          <w:tcPr>
            <w:tcW w:w="2126" w:type="dxa"/>
          </w:tcPr>
          <w:p w14:paraId="58CF04E0" w14:textId="184CC6F6"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11 653 834,50</w:t>
            </w:r>
          </w:p>
        </w:tc>
      </w:tr>
      <w:tr w:rsidR="00130CCE" w:rsidRPr="004C6AE0" w14:paraId="23CBF1EF" w14:textId="77777777" w:rsidTr="002B5279">
        <w:trPr>
          <w:trHeight w:val="398"/>
        </w:trPr>
        <w:tc>
          <w:tcPr>
            <w:tcW w:w="3539" w:type="dxa"/>
            <w:noWrap/>
            <w:hideMark/>
          </w:tcPr>
          <w:p w14:paraId="6D6E7A56"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Best</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Buy</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Co</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r w:rsidRPr="004C6AE0">
              <w:rPr>
                <w:rFonts w:ascii="Times New Roman" w:hAnsi="Times New Roman" w:cs="Times New Roman"/>
                <w:sz w:val="20"/>
                <w:szCs w:val="20"/>
              </w:rPr>
              <w:t>:</w:t>
            </w:r>
          </w:p>
        </w:tc>
        <w:tc>
          <w:tcPr>
            <w:tcW w:w="2552" w:type="dxa"/>
          </w:tcPr>
          <w:p w14:paraId="42582D8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US0865161014</w:t>
            </w:r>
          </w:p>
        </w:tc>
        <w:tc>
          <w:tcPr>
            <w:tcW w:w="1559" w:type="dxa"/>
          </w:tcPr>
          <w:p w14:paraId="4BD675D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377</w:t>
            </w:r>
          </w:p>
        </w:tc>
        <w:tc>
          <w:tcPr>
            <w:tcW w:w="2126" w:type="dxa"/>
          </w:tcPr>
          <w:p w14:paraId="014A8B3A" w14:textId="547998B1"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2 468 553,59</w:t>
            </w:r>
          </w:p>
        </w:tc>
      </w:tr>
      <w:tr w:rsidR="00130CCE" w:rsidRPr="004C6AE0" w14:paraId="260169D1" w14:textId="77777777" w:rsidTr="002B5279">
        <w:trPr>
          <w:trHeight w:val="398"/>
        </w:trPr>
        <w:tc>
          <w:tcPr>
            <w:tcW w:w="3539" w:type="dxa"/>
            <w:noWrap/>
            <w:hideMark/>
          </w:tcPr>
          <w:p w14:paraId="620D2AB3"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Flowserve</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Corporation</w:t>
            </w:r>
            <w:proofErr w:type="spellEnd"/>
          </w:p>
        </w:tc>
        <w:tc>
          <w:tcPr>
            <w:tcW w:w="2552" w:type="dxa"/>
          </w:tcPr>
          <w:p w14:paraId="2E2C084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US34354P1057</w:t>
            </w:r>
          </w:p>
        </w:tc>
        <w:tc>
          <w:tcPr>
            <w:tcW w:w="1559" w:type="dxa"/>
          </w:tcPr>
          <w:p w14:paraId="6A47707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603</w:t>
            </w:r>
          </w:p>
        </w:tc>
        <w:tc>
          <w:tcPr>
            <w:tcW w:w="2126" w:type="dxa"/>
          </w:tcPr>
          <w:p w14:paraId="2F77E7B9" w14:textId="57E3A986"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2 257 707,38</w:t>
            </w:r>
          </w:p>
        </w:tc>
      </w:tr>
      <w:tr w:rsidR="00130CCE" w:rsidRPr="004C6AE0" w14:paraId="54BB6DB7" w14:textId="77777777" w:rsidTr="002B5279">
        <w:trPr>
          <w:trHeight w:val="398"/>
        </w:trPr>
        <w:tc>
          <w:tcPr>
            <w:tcW w:w="3539" w:type="dxa"/>
            <w:noWrap/>
            <w:hideMark/>
          </w:tcPr>
          <w:p w14:paraId="1F4546F4"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lastRenderedPageBreak/>
              <w:t>Zimmer</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Biomet</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Holdings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3FBFB1D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US98956P1021</w:t>
            </w:r>
          </w:p>
        </w:tc>
        <w:tc>
          <w:tcPr>
            <w:tcW w:w="1559" w:type="dxa"/>
          </w:tcPr>
          <w:p w14:paraId="38157B1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2243</w:t>
            </w:r>
          </w:p>
        </w:tc>
        <w:tc>
          <w:tcPr>
            <w:tcW w:w="2126" w:type="dxa"/>
          </w:tcPr>
          <w:p w14:paraId="019BE561" w14:textId="53EB50BF"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24 278 848,83</w:t>
            </w:r>
          </w:p>
        </w:tc>
      </w:tr>
      <w:tr w:rsidR="00130CCE" w:rsidRPr="004C6AE0" w14:paraId="05792694" w14:textId="77777777" w:rsidTr="002B5279">
        <w:trPr>
          <w:trHeight w:val="398"/>
        </w:trPr>
        <w:tc>
          <w:tcPr>
            <w:tcW w:w="3539" w:type="dxa"/>
            <w:noWrap/>
            <w:hideMark/>
          </w:tcPr>
          <w:p w14:paraId="356CD728"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PulteGroup</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2B86D806"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US7458671010</w:t>
            </w:r>
          </w:p>
        </w:tc>
        <w:tc>
          <w:tcPr>
            <w:tcW w:w="1559" w:type="dxa"/>
          </w:tcPr>
          <w:p w14:paraId="6F1A246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421</w:t>
            </w:r>
          </w:p>
        </w:tc>
        <w:tc>
          <w:tcPr>
            <w:tcW w:w="2126" w:type="dxa"/>
          </w:tcPr>
          <w:p w14:paraId="7570DA71" w14:textId="05858BC7"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2 968 991,99</w:t>
            </w:r>
          </w:p>
        </w:tc>
      </w:tr>
      <w:tr w:rsidR="00130CCE" w:rsidRPr="004C6AE0" w14:paraId="65FEE85F" w14:textId="77777777" w:rsidTr="002B5279">
        <w:trPr>
          <w:trHeight w:val="398"/>
        </w:trPr>
        <w:tc>
          <w:tcPr>
            <w:tcW w:w="3539" w:type="dxa"/>
            <w:noWrap/>
            <w:hideMark/>
          </w:tcPr>
          <w:p w14:paraId="13C9A342"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Boeing</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Co</w:t>
            </w:r>
            <w:proofErr w:type="spellEnd"/>
          </w:p>
        </w:tc>
        <w:tc>
          <w:tcPr>
            <w:tcW w:w="2552" w:type="dxa"/>
          </w:tcPr>
          <w:p w14:paraId="3988C3E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US0970231058</w:t>
            </w:r>
          </w:p>
        </w:tc>
        <w:tc>
          <w:tcPr>
            <w:tcW w:w="1559" w:type="dxa"/>
          </w:tcPr>
          <w:p w14:paraId="4ECFBC0C"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1153</w:t>
            </w:r>
          </w:p>
        </w:tc>
        <w:tc>
          <w:tcPr>
            <w:tcW w:w="2126" w:type="dxa"/>
          </w:tcPr>
          <w:p w14:paraId="1FB7B747" w14:textId="6F500358"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21 711 393,55</w:t>
            </w:r>
          </w:p>
        </w:tc>
      </w:tr>
      <w:tr w:rsidR="00130CCE" w:rsidRPr="004C6AE0" w14:paraId="3B500EA0" w14:textId="77777777" w:rsidTr="002B5279">
        <w:trPr>
          <w:trHeight w:val="398"/>
        </w:trPr>
        <w:tc>
          <w:tcPr>
            <w:tcW w:w="3539" w:type="dxa"/>
            <w:noWrap/>
            <w:hideMark/>
          </w:tcPr>
          <w:p w14:paraId="7F256C95"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Newell</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Brands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59C39BCB"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US6512291062</w:t>
            </w:r>
          </w:p>
        </w:tc>
        <w:tc>
          <w:tcPr>
            <w:tcW w:w="1559" w:type="dxa"/>
          </w:tcPr>
          <w:p w14:paraId="403CAAC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121</w:t>
            </w:r>
          </w:p>
        </w:tc>
        <w:tc>
          <w:tcPr>
            <w:tcW w:w="2126" w:type="dxa"/>
          </w:tcPr>
          <w:p w14:paraId="4A6C6449" w14:textId="6B9D2DB1"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100 274,21</w:t>
            </w:r>
          </w:p>
        </w:tc>
      </w:tr>
      <w:tr w:rsidR="00130CCE" w:rsidRPr="004C6AE0" w14:paraId="2E171ECC" w14:textId="77777777" w:rsidTr="002B5279">
        <w:trPr>
          <w:trHeight w:val="355"/>
        </w:trPr>
        <w:tc>
          <w:tcPr>
            <w:tcW w:w="3539" w:type="dxa"/>
            <w:noWrap/>
            <w:hideMark/>
          </w:tcPr>
          <w:p w14:paraId="094DDC41"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FedEx</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Corporation</w:t>
            </w:r>
            <w:proofErr w:type="spellEnd"/>
          </w:p>
        </w:tc>
        <w:tc>
          <w:tcPr>
            <w:tcW w:w="2552" w:type="dxa"/>
          </w:tcPr>
          <w:p w14:paraId="0B07721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US31428X1063</w:t>
            </w:r>
          </w:p>
        </w:tc>
        <w:tc>
          <w:tcPr>
            <w:tcW w:w="1559" w:type="dxa"/>
          </w:tcPr>
          <w:p w14:paraId="37AFE8D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432</w:t>
            </w:r>
          </w:p>
        </w:tc>
        <w:tc>
          <w:tcPr>
            <w:tcW w:w="2126" w:type="dxa"/>
          </w:tcPr>
          <w:p w14:paraId="3778BDD3" w14:textId="07EEE0B5" w:rsidR="00130CCE" w:rsidRPr="004C6AE0" w:rsidRDefault="00E4074B" w:rsidP="00110F7A">
            <w:pPr>
              <w:rPr>
                <w:rFonts w:ascii="Times New Roman" w:hAnsi="Times New Roman" w:cs="Times New Roman"/>
                <w:sz w:val="20"/>
                <w:szCs w:val="20"/>
              </w:rPr>
            </w:pPr>
            <w:r w:rsidRPr="004C6AE0">
              <w:rPr>
                <w:rFonts w:ascii="Times New Roman" w:hAnsi="Times New Roman" w:cs="Times New Roman"/>
                <w:sz w:val="20"/>
                <w:szCs w:val="20"/>
                <w:lang w:val="en-US"/>
              </w:rPr>
              <w:t>10 868 596,20</w:t>
            </w:r>
          </w:p>
        </w:tc>
      </w:tr>
      <w:tr w:rsidR="00130CCE" w:rsidRPr="004C6AE0" w14:paraId="76D6A7FD" w14:textId="77777777" w:rsidTr="002B5279">
        <w:trPr>
          <w:trHeight w:val="398"/>
        </w:trPr>
        <w:tc>
          <w:tcPr>
            <w:tcW w:w="3539" w:type="dxa"/>
            <w:noWrap/>
            <w:hideMark/>
          </w:tcPr>
          <w:p w14:paraId="4805351A"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Allegion</w:t>
            </w:r>
            <w:proofErr w:type="spellEnd"/>
            <w:r w:rsidRPr="004C6AE0">
              <w:rPr>
                <w:rFonts w:ascii="Times New Roman" w:hAnsi="Times New Roman" w:cs="Times New Roman"/>
                <w:sz w:val="20"/>
                <w:szCs w:val="20"/>
              </w:rPr>
              <w:t xml:space="preserve"> PLC</w:t>
            </w:r>
          </w:p>
        </w:tc>
        <w:tc>
          <w:tcPr>
            <w:tcW w:w="2552" w:type="dxa"/>
          </w:tcPr>
          <w:p w14:paraId="0AD2FAB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IE00BFRT3W74</w:t>
            </w:r>
          </w:p>
        </w:tc>
        <w:tc>
          <w:tcPr>
            <w:tcW w:w="1559" w:type="dxa"/>
          </w:tcPr>
          <w:p w14:paraId="5AEA0BC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31</w:t>
            </w:r>
          </w:p>
        </w:tc>
        <w:tc>
          <w:tcPr>
            <w:tcW w:w="2126" w:type="dxa"/>
          </w:tcPr>
          <w:p w14:paraId="18A11606" w14:textId="722F278A"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304 611,04</w:t>
            </w:r>
          </w:p>
        </w:tc>
      </w:tr>
      <w:tr w:rsidR="00130CCE" w:rsidRPr="004C6AE0" w14:paraId="1BF6D932" w14:textId="77777777" w:rsidTr="002B5279">
        <w:trPr>
          <w:trHeight w:val="398"/>
        </w:trPr>
        <w:tc>
          <w:tcPr>
            <w:tcW w:w="3539" w:type="dxa"/>
            <w:noWrap/>
            <w:hideMark/>
          </w:tcPr>
          <w:p w14:paraId="23F77D83"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Biogen</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6896D3F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US09062X1037</w:t>
            </w:r>
          </w:p>
        </w:tc>
        <w:tc>
          <w:tcPr>
            <w:tcW w:w="1559" w:type="dxa"/>
          </w:tcPr>
          <w:p w14:paraId="7D4DBE1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461</w:t>
            </w:r>
          </w:p>
        </w:tc>
        <w:tc>
          <w:tcPr>
            <w:tcW w:w="2126" w:type="dxa"/>
          </w:tcPr>
          <w:p w14:paraId="5CAAB537" w14:textId="160CC448"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11 450 001,06</w:t>
            </w:r>
          </w:p>
        </w:tc>
      </w:tr>
      <w:tr w:rsidR="00130CCE" w:rsidRPr="004C6AE0" w14:paraId="5B9A9586" w14:textId="77777777" w:rsidTr="002B5279">
        <w:trPr>
          <w:trHeight w:val="398"/>
        </w:trPr>
        <w:tc>
          <w:tcPr>
            <w:tcW w:w="3539" w:type="dxa"/>
            <w:noWrap/>
            <w:hideMark/>
          </w:tcPr>
          <w:p w14:paraId="67F72150"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Ecolab</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0EC5E53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US2788651006</w:t>
            </w:r>
          </w:p>
        </w:tc>
        <w:tc>
          <w:tcPr>
            <w:tcW w:w="1559" w:type="dxa"/>
          </w:tcPr>
          <w:p w14:paraId="58F718B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29</w:t>
            </w:r>
          </w:p>
        </w:tc>
        <w:tc>
          <w:tcPr>
            <w:tcW w:w="2126" w:type="dxa"/>
          </w:tcPr>
          <w:p w14:paraId="22D835F4" w14:textId="02D2CE69"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471 609,60</w:t>
            </w:r>
          </w:p>
        </w:tc>
      </w:tr>
      <w:tr w:rsidR="00130CCE" w:rsidRPr="004C6AE0" w14:paraId="0568CA01" w14:textId="77777777" w:rsidTr="002B5279">
        <w:trPr>
          <w:trHeight w:val="398"/>
        </w:trPr>
        <w:tc>
          <w:tcPr>
            <w:tcW w:w="3539" w:type="dxa"/>
            <w:noWrap/>
            <w:hideMark/>
          </w:tcPr>
          <w:p w14:paraId="5467253F"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Mohawk</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Industries</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Inc</w:t>
            </w:r>
            <w:proofErr w:type="spellEnd"/>
          </w:p>
        </w:tc>
        <w:tc>
          <w:tcPr>
            <w:tcW w:w="2552" w:type="dxa"/>
          </w:tcPr>
          <w:p w14:paraId="140CCD7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US6081901042</w:t>
            </w:r>
          </w:p>
        </w:tc>
        <w:tc>
          <w:tcPr>
            <w:tcW w:w="1559" w:type="dxa"/>
          </w:tcPr>
          <w:p w14:paraId="4A33E19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49</w:t>
            </w:r>
          </w:p>
        </w:tc>
        <w:tc>
          <w:tcPr>
            <w:tcW w:w="2126" w:type="dxa"/>
          </w:tcPr>
          <w:p w14:paraId="2D0A764A" w14:textId="6C4533DC"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400 173,81</w:t>
            </w:r>
          </w:p>
        </w:tc>
      </w:tr>
      <w:tr w:rsidR="00130CCE" w:rsidRPr="002B5279" w14:paraId="63073E94" w14:textId="77777777" w:rsidTr="002B5279">
        <w:trPr>
          <w:trHeight w:val="426"/>
        </w:trPr>
        <w:tc>
          <w:tcPr>
            <w:tcW w:w="3539" w:type="dxa"/>
            <w:noWrap/>
            <w:hideMark/>
          </w:tcPr>
          <w:p w14:paraId="201A4907" w14:textId="77777777" w:rsidR="00130CCE" w:rsidRPr="004C6AE0" w:rsidRDefault="00130CCE" w:rsidP="008C2420">
            <w:pPr>
              <w:rPr>
                <w:rFonts w:ascii="Times New Roman" w:hAnsi="Times New Roman" w:cs="Times New Roman"/>
                <w:sz w:val="20"/>
                <w:szCs w:val="20"/>
              </w:rPr>
            </w:pPr>
            <w:proofErr w:type="spellStart"/>
            <w:r w:rsidRPr="004C6AE0">
              <w:rPr>
                <w:rFonts w:ascii="Times New Roman" w:hAnsi="Times New Roman" w:cs="Times New Roman"/>
                <w:sz w:val="20"/>
                <w:szCs w:val="20"/>
              </w:rPr>
              <w:t>Fortive</w:t>
            </w:r>
            <w:proofErr w:type="spellEnd"/>
            <w:r w:rsidRPr="004C6AE0">
              <w:rPr>
                <w:rFonts w:ascii="Times New Roman" w:hAnsi="Times New Roman" w:cs="Times New Roman"/>
                <w:sz w:val="20"/>
                <w:szCs w:val="20"/>
              </w:rPr>
              <w:t xml:space="preserve"> </w:t>
            </w:r>
            <w:proofErr w:type="spellStart"/>
            <w:r w:rsidRPr="004C6AE0">
              <w:rPr>
                <w:rFonts w:ascii="Times New Roman" w:hAnsi="Times New Roman" w:cs="Times New Roman"/>
                <w:sz w:val="20"/>
                <w:szCs w:val="20"/>
              </w:rPr>
              <w:t>Corporation</w:t>
            </w:r>
            <w:proofErr w:type="spellEnd"/>
          </w:p>
        </w:tc>
        <w:tc>
          <w:tcPr>
            <w:tcW w:w="2552" w:type="dxa"/>
          </w:tcPr>
          <w:p w14:paraId="2B70620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US34959J1088</w:t>
            </w:r>
          </w:p>
        </w:tc>
        <w:tc>
          <w:tcPr>
            <w:tcW w:w="1559" w:type="dxa"/>
          </w:tcPr>
          <w:p w14:paraId="116D107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8</w:t>
            </w:r>
          </w:p>
        </w:tc>
        <w:tc>
          <w:tcPr>
            <w:tcW w:w="2126" w:type="dxa"/>
          </w:tcPr>
          <w:p w14:paraId="00C6BB2C" w14:textId="35E37516" w:rsidR="00130CCE" w:rsidRPr="006E5B9C"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56 410,20</w:t>
            </w:r>
          </w:p>
        </w:tc>
      </w:tr>
    </w:tbl>
    <w:p w14:paraId="2A977041" w14:textId="70FF0E79" w:rsidR="00105D7C" w:rsidRPr="002B5279" w:rsidRDefault="00105D7C" w:rsidP="00105D7C">
      <w:pPr>
        <w:spacing w:after="0" w:line="240" w:lineRule="auto"/>
        <w:rPr>
          <w:rFonts w:ascii="Times New Roman" w:eastAsia="Calibri" w:hAnsi="Times New Roman" w:cs="Times New Roman"/>
          <w:color w:val="000000"/>
          <w:sz w:val="20"/>
          <w:szCs w:val="20"/>
          <w:lang w:eastAsia="en-US"/>
        </w:rPr>
      </w:pPr>
    </w:p>
    <w:p w14:paraId="76324E38" w14:textId="31EEF643" w:rsidR="00101303" w:rsidRDefault="000013A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2</w:t>
      </w:r>
      <w:r w:rsidR="0022472A" w:rsidRPr="002B5279">
        <w:rPr>
          <w:rFonts w:ascii="Times New Roman" w:eastAsia="Times New Roman" w:hAnsi="Times New Roman" w:cs="Times New Roman"/>
          <w:sz w:val="20"/>
          <w:szCs w:val="20"/>
        </w:rPr>
        <w:t xml:space="preserve">. Дебиторская задолженность </w:t>
      </w:r>
      <w:r w:rsidR="00101303" w:rsidRPr="002B5279">
        <w:rPr>
          <w:rFonts w:ascii="Times New Roman" w:eastAsia="Times New Roman" w:hAnsi="Times New Roman" w:cs="Times New Roman"/>
          <w:sz w:val="20"/>
          <w:szCs w:val="20"/>
        </w:rPr>
        <w:t xml:space="preserve">по процентному (купонному) доходу по денежным средствам на счетах и во вкладах, а также по ценным бумагам: </w:t>
      </w:r>
    </w:p>
    <w:p w14:paraId="376A2DCD" w14:textId="77777777" w:rsidR="00103DD3" w:rsidRPr="002B5279" w:rsidRDefault="00103DD3" w:rsidP="0022472A">
      <w:pPr>
        <w:widowControl w:val="0"/>
        <w:autoSpaceDE w:val="0"/>
        <w:autoSpaceDN w:val="0"/>
        <w:spacing w:before="220" w:after="0" w:line="240" w:lineRule="auto"/>
        <w:jc w:val="both"/>
        <w:rPr>
          <w:rFonts w:ascii="Times New Roman" w:eastAsia="Times New Roman" w:hAnsi="Times New Roman" w:cs="Times New Roman"/>
          <w:sz w:val="20"/>
          <w:szCs w:val="20"/>
        </w:rPr>
      </w:pPr>
    </w:p>
    <w:p w14:paraId="071A8C25" w14:textId="77777777" w:rsidR="00EA487E" w:rsidRPr="002B5279" w:rsidRDefault="00EA487E" w:rsidP="0022472A">
      <w:pPr>
        <w:widowControl w:val="0"/>
        <w:autoSpaceDE w:val="0"/>
        <w:autoSpaceDN w:val="0"/>
        <w:spacing w:before="220" w:after="0" w:line="240" w:lineRule="auto"/>
        <w:jc w:val="both"/>
        <w:rPr>
          <w:rFonts w:ascii="Times New Roman" w:eastAsia="Times New Roman" w:hAnsi="Times New Roman" w:cs="Times New Roman"/>
          <w:sz w:val="20"/>
          <w:szCs w:val="20"/>
        </w:rPr>
      </w:pPr>
    </w:p>
    <w:tbl>
      <w:tblPr>
        <w:tblStyle w:val="af3"/>
        <w:tblW w:w="9634" w:type="dxa"/>
        <w:tblLook w:val="04A0" w:firstRow="1" w:lastRow="0" w:firstColumn="1" w:lastColumn="0" w:noHBand="0" w:noVBand="1"/>
      </w:tblPr>
      <w:tblGrid>
        <w:gridCol w:w="3539"/>
        <w:gridCol w:w="1985"/>
        <w:gridCol w:w="2468"/>
        <w:gridCol w:w="1642"/>
      </w:tblGrid>
      <w:tr w:rsidR="00506CA9" w:rsidRPr="002B5279" w14:paraId="0FF1C4C7" w14:textId="76CFD607" w:rsidTr="002B5279">
        <w:trPr>
          <w:trHeight w:val="218"/>
        </w:trPr>
        <w:tc>
          <w:tcPr>
            <w:tcW w:w="3539" w:type="dxa"/>
          </w:tcPr>
          <w:p w14:paraId="46436316" w14:textId="0FEFDEAC"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Наименование эмитента </w:t>
            </w:r>
          </w:p>
        </w:tc>
        <w:tc>
          <w:tcPr>
            <w:tcW w:w="1985" w:type="dxa"/>
          </w:tcPr>
          <w:p w14:paraId="1D964868" w14:textId="3EFD7AC9"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ISIN</w:t>
            </w:r>
          </w:p>
        </w:tc>
        <w:tc>
          <w:tcPr>
            <w:tcW w:w="2468" w:type="dxa"/>
            <w:noWrap/>
          </w:tcPr>
          <w:p w14:paraId="29648291" w14:textId="05C4C8CE"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фактическая стоимость (в долларах США)</w:t>
            </w:r>
          </w:p>
        </w:tc>
        <w:tc>
          <w:tcPr>
            <w:tcW w:w="1642" w:type="dxa"/>
          </w:tcPr>
          <w:p w14:paraId="1FD97E33" w14:textId="77777777"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оценочная стоимость </w:t>
            </w:r>
          </w:p>
          <w:p w14:paraId="1E52CB92" w14:textId="724A93E6" w:rsidR="00506CA9" w:rsidRPr="002B5279" w:rsidRDefault="004E4638"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w:t>
            </w:r>
            <w:r w:rsidR="00506CA9" w:rsidRPr="002B5279">
              <w:rPr>
                <w:rFonts w:ascii="Times New Roman" w:eastAsia="Times New Roman" w:hAnsi="Times New Roman" w:cs="Times New Roman"/>
                <w:sz w:val="20"/>
                <w:szCs w:val="20"/>
              </w:rPr>
              <w:t xml:space="preserve">в рублях) </w:t>
            </w:r>
          </w:p>
        </w:tc>
      </w:tr>
      <w:tr w:rsidR="00782C87" w:rsidRPr="002B5279" w14:paraId="663D89B5" w14:textId="77777777" w:rsidTr="002B5279">
        <w:trPr>
          <w:trHeight w:val="218"/>
        </w:trPr>
        <w:tc>
          <w:tcPr>
            <w:tcW w:w="3539" w:type="dxa"/>
          </w:tcPr>
          <w:p w14:paraId="27C37742" w14:textId="4027C88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Abbott</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Laboratories</w:t>
            </w:r>
            <w:proofErr w:type="spellEnd"/>
          </w:p>
        </w:tc>
        <w:tc>
          <w:tcPr>
            <w:tcW w:w="1985" w:type="dxa"/>
          </w:tcPr>
          <w:p w14:paraId="10C2D90D" w14:textId="26D2FBF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US0028241000</w:t>
            </w:r>
          </w:p>
        </w:tc>
        <w:tc>
          <w:tcPr>
            <w:tcW w:w="2468" w:type="dxa"/>
            <w:noWrap/>
          </w:tcPr>
          <w:p w14:paraId="1E0D726F" w14:textId="4D3B1E9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731,85 </w:t>
            </w:r>
          </w:p>
        </w:tc>
        <w:tc>
          <w:tcPr>
            <w:tcW w:w="1642" w:type="dxa"/>
          </w:tcPr>
          <w:p w14:paraId="04EBD456" w14:textId="6419587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51AB1B5F" w14:textId="695871C9" w:rsidTr="002B5279">
        <w:trPr>
          <w:trHeight w:val="218"/>
        </w:trPr>
        <w:tc>
          <w:tcPr>
            <w:tcW w:w="3539" w:type="dxa"/>
          </w:tcPr>
          <w:p w14:paraId="4916C070" w14:textId="5143E77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lang w:val="en-US"/>
              </w:rPr>
            </w:pPr>
            <w:r w:rsidRPr="002B5279">
              <w:rPr>
                <w:rFonts w:ascii="Times New Roman" w:hAnsi="Times New Roman" w:cs="Times New Roman"/>
                <w:sz w:val="20"/>
                <w:szCs w:val="20"/>
                <w:lang w:val="en-US"/>
              </w:rPr>
              <w:t xml:space="preserve">Alexandria Real Estate Equities </w:t>
            </w:r>
            <w:proofErr w:type="spellStart"/>
            <w:r w:rsidRPr="002B5279">
              <w:rPr>
                <w:rFonts w:ascii="Times New Roman" w:hAnsi="Times New Roman" w:cs="Times New Roman"/>
                <w:sz w:val="20"/>
                <w:szCs w:val="20"/>
                <w:lang w:val="en-US"/>
              </w:rPr>
              <w:t>Inc</w:t>
            </w:r>
            <w:proofErr w:type="spellEnd"/>
          </w:p>
        </w:tc>
        <w:tc>
          <w:tcPr>
            <w:tcW w:w="1985" w:type="dxa"/>
          </w:tcPr>
          <w:p w14:paraId="4948A9D2" w14:textId="07191F7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US0152711091</w:t>
            </w:r>
          </w:p>
        </w:tc>
        <w:tc>
          <w:tcPr>
            <w:tcW w:w="2468" w:type="dxa"/>
            <w:noWrap/>
            <w:hideMark/>
          </w:tcPr>
          <w:p w14:paraId="03A7A67F"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1 650,94 </w:t>
            </w:r>
          </w:p>
        </w:tc>
        <w:tc>
          <w:tcPr>
            <w:tcW w:w="1642" w:type="dxa"/>
          </w:tcPr>
          <w:p w14:paraId="01120C62" w14:textId="6BB9A5F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025182F" w14:textId="2C71AF58" w:rsidTr="002B5279">
        <w:trPr>
          <w:trHeight w:val="218"/>
        </w:trPr>
        <w:tc>
          <w:tcPr>
            <w:tcW w:w="3539" w:type="dxa"/>
          </w:tcPr>
          <w:p w14:paraId="2C45DF0F" w14:textId="35146C1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Bristol-Myers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Squibb</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Company</w:t>
            </w:r>
            <w:proofErr w:type="spellEnd"/>
          </w:p>
        </w:tc>
        <w:tc>
          <w:tcPr>
            <w:tcW w:w="1985" w:type="dxa"/>
          </w:tcPr>
          <w:p w14:paraId="641453B8" w14:textId="69D86E1E"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US1101221083</w:t>
            </w:r>
          </w:p>
        </w:tc>
        <w:tc>
          <w:tcPr>
            <w:tcW w:w="2468" w:type="dxa"/>
            <w:noWrap/>
            <w:hideMark/>
          </w:tcPr>
          <w:p w14:paraId="7ADCB553"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1 355,80 </w:t>
            </w:r>
          </w:p>
        </w:tc>
        <w:tc>
          <w:tcPr>
            <w:tcW w:w="1642" w:type="dxa"/>
          </w:tcPr>
          <w:p w14:paraId="20608F19" w14:textId="1253929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2C1BEC11" w14:textId="335E860A" w:rsidTr="002B5279">
        <w:trPr>
          <w:trHeight w:val="218"/>
        </w:trPr>
        <w:tc>
          <w:tcPr>
            <w:tcW w:w="3539" w:type="dxa"/>
          </w:tcPr>
          <w:p w14:paraId="2A1D6D43" w14:textId="6B83ABB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Colgate-Palmolive</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Company</w:t>
            </w:r>
            <w:proofErr w:type="spellEnd"/>
          </w:p>
        </w:tc>
        <w:tc>
          <w:tcPr>
            <w:tcW w:w="1985" w:type="dxa"/>
          </w:tcPr>
          <w:p w14:paraId="71947E86" w14:textId="2F0571F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US1941621039</w:t>
            </w:r>
          </w:p>
        </w:tc>
        <w:tc>
          <w:tcPr>
            <w:tcW w:w="2468" w:type="dxa"/>
            <w:noWrap/>
            <w:hideMark/>
          </w:tcPr>
          <w:p w14:paraId="68C6C261"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1 005,98 </w:t>
            </w:r>
          </w:p>
        </w:tc>
        <w:tc>
          <w:tcPr>
            <w:tcW w:w="1642" w:type="dxa"/>
          </w:tcPr>
          <w:p w14:paraId="4C49088F" w14:textId="068F3D0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0FE95D0" w14:textId="28DA2CC1" w:rsidTr="002B5279">
        <w:trPr>
          <w:trHeight w:val="218"/>
        </w:trPr>
        <w:tc>
          <w:tcPr>
            <w:tcW w:w="3539" w:type="dxa"/>
          </w:tcPr>
          <w:p w14:paraId="463C0012" w14:textId="355F3A8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Global</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Payments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w:t>
            </w:r>
            <w:proofErr w:type="spellEnd"/>
            <w:r w:rsidRPr="002B5279">
              <w:rPr>
                <w:rFonts w:ascii="Times New Roman" w:hAnsi="Times New Roman" w:cs="Times New Roman"/>
                <w:sz w:val="20"/>
                <w:szCs w:val="20"/>
              </w:rPr>
              <w:t>..</w:t>
            </w:r>
          </w:p>
        </w:tc>
        <w:tc>
          <w:tcPr>
            <w:tcW w:w="1985" w:type="dxa"/>
          </w:tcPr>
          <w:p w14:paraId="328AD58C" w14:textId="7EF17D8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 xml:space="preserve">US37940X1028 </w:t>
            </w:r>
          </w:p>
        </w:tc>
        <w:tc>
          <w:tcPr>
            <w:tcW w:w="2468" w:type="dxa"/>
            <w:noWrap/>
            <w:hideMark/>
          </w:tcPr>
          <w:p w14:paraId="132F19D4"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399,35 </w:t>
            </w:r>
          </w:p>
        </w:tc>
        <w:tc>
          <w:tcPr>
            <w:tcW w:w="1642" w:type="dxa"/>
          </w:tcPr>
          <w:p w14:paraId="54F3BF54" w14:textId="4A79DDF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6EB5D37" w14:textId="25FFE3D7" w:rsidTr="002B5279">
        <w:trPr>
          <w:trHeight w:val="218"/>
        </w:trPr>
        <w:tc>
          <w:tcPr>
            <w:tcW w:w="3539" w:type="dxa"/>
          </w:tcPr>
          <w:p w14:paraId="11C5FE18" w14:textId="2155764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McCormick</w:t>
            </w:r>
            <w:proofErr w:type="spellEnd"/>
            <w:r w:rsidRPr="002B5279">
              <w:rPr>
                <w:rFonts w:ascii="Times New Roman" w:hAnsi="Times New Roman" w:cs="Times New Roman"/>
                <w:sz w:val="20"/>
                <w:szCs w:val="20"/>
              </w:rPr>
              <w:t xml:space="preserve"> &amp; </w:t>
            </w:r>
            <w:proofErr w:type="spellStart"/>
            <w:r w:rsidRPr="002B5279">
              <w:rPr>
                <w:rFonts w:ascii="Times New Roman" w:hAnsi="Times New Roman" w:cs="Times New Roman"/>
                <w:sz w:val="20"/>
                <w:szCs w:val="20"/>
              </w:rPr>
              <w:t>Company</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7EA13591" w14:textId="116A50E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US5797802064</w:t>
            </w:r>
          </w:p>
        </w:tc>
        <w:tc>
          <w:tcPr>
            <w:tcW w:w="2468" w:type="dxa"/>
            <w:noWrap/>
            <w:hideMark/>
          </w:tcPr>
          <w:p w14:paraId="0990E69A"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702,98 </w:t>
            </w:r>
          </w:p>
        </w:tc>
        <w:tc>
          <w:tcPr>
            <w:tcW w:w="1642" w:type="dxa"/>
          </w:tcPr>
          <w:p w14:paraId="64D47F47" w14:textId="6A9A54D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4CE88855" w14:textId="4723AE45" w:rsidTr="002B5279">
        <w:trPr>
          <w:trHeight w:val="218"/>
        </w:trPr>
        <w:tc>
          <w:tcPr>
            <w:tcW w:w="3539" w:type="dxa"/>
          </w:tcPr>
          <w:p w14:paraId="5E63D474" w14:textId="66A874B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Micron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Technology</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noWrap/>
          </w:tcPr>
          <w:p w14:paraId="7286DBCB" w14:textId="36ADACA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US5951121038</w:t>
            </w:r>
          </w:p>
        </w:tc>
        <w:tc>
          <w:tcPr>
            <w:tcW w:w="2468" w:type="dxa"/>
            <w:noWrap/>
            <w:hideMark/>
          </w:tcPr>
          <w:p w14:paraId="3AAAFE3F"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276,68 </w:t>
            </w:r>
          </w:p>
        </w:tc>
        <w:tc>
          <w:tcPr>
            <w:tcW w:w="1642" w:type="dxa"/>
          </w:tcPr>
          <w:p w14:paraId="3EE160FD" w14:textId="30C60A8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46A143AE" w14:textId="67528E2B" w:rsidTr="002B5279">
        <w:trPr>
          <w:trHeight w:val="218"/>
        </w:trPr>
        <w:tc>
          <w:tcPr>
            <w:tcW w:w="3539" w:type="dxa"/>
          </w:tcPr>
          <w:p w14:paraId="0FC30FBB" w14:textId="6791626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Allegion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Public</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Limited</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Company</w:t>
            </w:r>
            <w:proofErr w:type="spellEnd"/>
          </w:p>
        </w:tc>
        <w:tc>
          <w:tcPr>
            <w:tcW w:w="1985" w:type="dxa"/>
          </w:tcPr>
          <w:p w14:paraId="17B44887" w14:textId="3FC5E94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IE00BFRT3W74</w:t>
            </w:r>
          </w:p>
        </w:tc>
        <w:tc>
          <w:tcPr>
            <w:tcW w:w="2468" w:type="dxa"/>
            <w:noWrap/>
            <w:hideMark/>
          </w:tcPr>
          <w:p w14:paraId="7A4F1338"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9,77 </w:t>
            </w:r>
          </w:p>
        </w:tc>
        <w:tc>
          <w:tcPr>
            <w:tcW w:w="1642" w:type="dxa"/>
          </w:tcPr>
          <w:p w14:paraId="6524F3AA" w14:textId="33AD462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74A1F32C" w14:textId="55A4BE1D" w:rsidTr="002B5279">
        <w:trPr>
          <w:trHeight w:val="218"/>
        </w:trPr>
        <w:tc>
          <w:tcPr>
            <w:tcW w:w="3539" w:type="dxa"/>
          </w:tcPr>
          <w:p w14:paraId="33AE3943" w14:textId="4F79A4F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Chevron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10FD03D4" w14:textId="2693E5E6"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US1667641005</w:t>
            </w:r>
          </w:p>
        </w:tc>
        <w:tc>
          <w:tcPr>
            <w:tcW w:w="2468" w:type="dxa"/>
            <w:noWrap/>
            <w:hideMark/>
          </w:tcPr>
          <w:p w14:paraId="55889AA8"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1 634,12 </w:t>
            </w:r>
          </w:p>
        </w:tc>
        <w:tc>
          <w:tcPr>
            <w:tcW w:w="1642" w:type="dxa"/>
          </w:tcPr>
          <w:p w14:paraId="2C1E33F4" w14:textId="0CAD94B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8E1E2F9" w14:textId="1DBBF42E" w:rsidTr="002B5279">
        <w:trPr>
          <w:trHeight w:val="218"/>
        </w:trPr>
        <w:tc>
          <w:tcPr>
            <w:tcW w:w="3539" w:type="dxa"/>
          </w:tcPr>
          <w:p w14:paraId="03FADE84" w14:textId="08B9BE5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Ecolab</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40F04049" w14:textId="12E76181"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US2788651006</w:t>
            </w:r>
          </w:p>
        </w:tc>
        <w:tc>
          <w:tcPr>
            <w:tcW w:w="2468" w:type="dxa"/>
            <w:noWrap/>
            <w:hideMark/>
          </w:tcPr>
          <w:p w14:paraId="5BDF197E" w14:textId="65681E87" w:rsidR="00782C87" w:rsidRPr="002B5279" w:rsidRDefault="002B5279" w:rsidP="00D06683">
            <w:pPr>
              <w:widowControl w:val="0"/>
              <w:tabs>
                <w:tab w:val="left" w:pos="1784"/>
              </w:tabs>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1 466,40</w:t>
            </w:r>
          </w:p>
        </w:tc>
        <w:tc>
          <w:tcPr>
            <w:tcW w:w="1642" w:type="dxa"/>
          </w:tcPr>
          <w:p w14:paraId="4E9348B3" w14:textId="3D81960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2D316A6F" w14:textId="0358D984" w:rsidTr="002B5279">
        <w:trPr>
          <w:trHeight w:val="218"/>
        </w:trPr>
        <w:tc>
          <w:tcPr>
            <w:tcW w:w="3539" w:type="dxa"/>
          </w:tcPr>
          <w:p w14:paraId="2CCD2906" w14:textId="58C7F50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Exelon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r w:rsidRPr="002B5279">
              <w:rPr>
                <w:rFonts w:ascii="Times New Roman" w:hAnsi="Times New Roman" w:cs="Times New Roman"/>
                <w:sz w:val="20"/>
                <w:szCs w:val="20"/>
              </w:rPr>
              <w:t xml:space="preserve"> ORD SHS</w:t>
            </w:r>
          </w:p>
        </w:tc>
        <w:tc>
          <w:tcPr>
            <w:tcW w:w="1985" w:type="dxa"/>
          </w:tcPr>
          <w:p w14:paraId="3300B858" w14:textId="51944723"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US30161N1019</w:t>
            </w:r>
          </w:p>
        </w:tc>
        <w:tc>
          <w:tcPr>
            <w:tcW w:w="2468" w:type="dxa"/>
            <w:noWrap/>
            <w:hideMark/>
          </w:tcPr>
          <w:p w14:paraId="3DACE747"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2 190,51 </w:t>
            </w:r>
          </w:p>
        </w:tc>
        <w:tc>
          <w:tcPr>
            <w:tcW w:w="1642" w:type="dxa"/>
          </w:tcPr>
          <w:p w14:paraId="029D524E" w14:textId="4D48CFC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6A310D1" w14:textId="686B3A66" w:rsidTr="002B5279">
        <w:trPr>
          <w:trHeight w:val="263"/>
        </w:trPr>
        <w:tc>
          <w:tcPr>
            <w:tcW w:w="3539" w:type="dxa"/>
          </w:tcPr>
          <w:p w14:paraId="5BCCDD6B" w14:textId="0A11180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FedEx</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76905BA1" w14:textId="4079E92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US31428X1063</w:t>
            </w:r>
          </w:p>
        </w:tc>
        <w:tc>
          <w:tcPr>
            <w:tcW w:w="2468" w:type="dxa"/>
            <w:noWrap/>
            <w:hideMark/>
          </w:tcPr>
          <w:p w14:paraId="1B1819D0"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2 153,10 </w:t>
            </w:r>
          </w:p>
        </w:tc>
        <w:tc>
          <w:tcPr>
            <w:tcW w:w="1642" w:type="dxa"/>
          </w:tcPr>
          <w:p w14:paraId="74AC4082" w14:textId="0F03C936"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2F9F9656" w14:textId="0F33A9D3" w:rsidTr="002B5279">
        <w:trPr>
          <w:trHeight w:val="218"/>
        </w:trPr>
        <w:tc>
          <w:tcPr>
            <w:tcW w:w="3539" w:type="dxa"/>
          </w:tcPr>
          <w:p w14:paraId="38C8C3A5" w14:textId="4CD41E6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FirstEnergy</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w:t>
            </w:r>
            <w:proofErr w:type="spellEnd"/>
            <w:r w:rsidRPr="002B5279">
              <w:rPr>
                <w:rFonts w:ascii="Times New Roman" w:hAnsi="Times New Roman" w:cs="Times New Roman"/>
                <w:sz w:val="20"/>
                <w:szCs w:val="20"/>
              </w:rPr>
              <w:t>.</w:t>
            </w:r>
          </w:p>
        </w:tc>
        <w:tc>
          <w:tcPr>
            <w:tcW w:w="1985" w:type="dxa"/>
          </w:tcPr>
          <w:p w14:paraId="54BA1DA8" w14:textId="1FF3269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US3379321074</w:t>
            </w:r>
          </w:p>
        </w:tc>
        <w:tc>
          <w:tcPr>
            <w:tcW w:w="2468" w:type="dxa"/>
            <w:noWrap/>
            <w:hideMark/>
          </w:tcPr>
          <w:p w14:paraId="03109E8F"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1 719,08 </w:t>
            </w:r>
          </w:p>
        </w:tc>
        <w:tc>
          <w:tcPr>
            <w:tcW w:w="1642" w:type="dxa"/>
          </w:tcPr>
          <w:p w14:paraId="4C06BB06" w14:textId="11F4E91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098918D" w14:textId="3941B7F0" w:rsidTr="002B5279">
        <w:trPr>
          <w:trHeight w:val="218"/>
        </w:trPr>
        <w:tc>
          <w:tcPr>
            <w:tcW w:w="3539" w:type="dxa"/>
          </w:tcPr>
          <w:p w14:paraId="1857388A" w14:textId="00A06A4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Fortune</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Brands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Innovations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34B3D961" w14:textId="4E1B132A"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US34964C1062</w:t>
            </w:r>
          </w:p>
        </w:tc>
        <w:tc>
          <w:tcPr>
            <w:tcW w:w="2468" w:type="dxa"/>
            <w:noWrap/>
            <w:hideMark/>
          </w:tcPr>
          <w:p w14:paraId="72A7208C"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82,47 </w:t>
            </w:r>
          </w:p>
        </w:tc>
        <w:tc>
          <w:tcPr>
            <w:tcW w:w="1642" w:type="dxa"/>
          </w:tcPr>
          <w:p w14:paraId="293A351A" w14:textId="46AB96F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56A811B3" w14:textId="3913E1CA" w:rsidTr="002B5279">
        <w:trPr>
          <w:trHeight w:val="218"/>
        </w:trPr>
        <w:tc>
          <w:tcPr>
            <w:tcW w:w="3539" w:type="dxa"/>
          </w:tcPr>
          <w:p w14:paraId="481476E9" w14:textId="251928F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Hess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4DA0F929" w14:textId="4AE8C79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US42809H1077</w:t>
            </w:r>
          </w:p>
        </w:tc>
        <w:tc>
          <w:tcPr>
            <w:tcW w:w="2468" w:type="dxa"/>
            <w:noWrap/>
            <w:hideMark/>
          </w:tcPr>
          <w:p w14:paraId="33837EE6"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579,43 </w:t>
            </w:r>
          </w:p>
        </w:tc>
        <w:tc>
          <w:tcPr>
            <w:tcW w:w="1642" w:type="dxa"/>
          </w:tcPr>
          <w:p w14:paraId="4AC9D6D4" w14:textId="64C6DACA"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571EC9F" w14:textId="3C4351B1" w:rsidTr="002B5279">
        <w:trPr>
          <w:trHeight w:val="218"/>
        </w:trPr>
        <w:tc>
          <w:tcPr>
            <w:tcW w:w="3539" w:type="dxa"/>
          </w:tcPr>
          <w:p w14:paraId="08BBD932" w14:textId="51454E0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Marathon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Oil</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6353C929" w14:textId="5F3E1CE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US5658491064</w:t>
            </w:r>
          </w:p>
        </w:tc>
        <w:tc>
          <w:tcPr>
            <w:tcW w:w="2468" w:type="dxa"/>
            <w:noWrap/>
            <w:hideMark/>
          </w:tcPr>
          <w:p w14:paraId="20591B1D"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696,85 </w:t>
            </w:r>
          </w:p>
        </w:tc>
        <w:tc>
          <w:tcPr>
            <w:tcW w:w="1642" w:type="dxa"/>
          </w:tcPr>
          <w:p w14:paraId="7DA1C27F" w14:textId="47947274"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698635AA" w14:textId="41AF821D" w:rsidTr="002B5279">
        <w:trPr>
          <w:trHeight w:val="218"/>
        </w:trPr>
        <w:tc>
          <w:tcPr>
            <w:tcW w:w="3539" w:type="dxa"/>
          </w:tcPr>
          <w:p w14:paraId="4E8F555F" w14:textId="6ACFD7D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lastRenderedPageBreak/>
              <w:t>Medtronic</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plc</w:t>
            </w:r>
            <w:proofErr w:type="spellEnd"/>
          </w:p>
        </w:tc>
        <w:tc>
          <w:tcPr>
            <w:tcW w:w="1985" w:type="dxa"/>
          </w:tcPr>
          <w:p w14:paraId="63077A4F" w14:textId="6CE7F8C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IE00BTN1Y115</w:t>
            </w:r>
          </w:p>
        </w:tc>
        <w:tc>
          <w:tcPr>
            <w:tcW w:w="2468" w:type="dxa"/>
            <w:noWrap/>
            <w:hideMark/>
          </w:tcPr>
          <w:p w14:paraId="30EC04F0"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1 694,76 </w:t>
            </w:r>
          </w:p>
        </w:tc>
        <w:tc>
          <w:tcPr>
            <w:tcW w:w="1642" w:type="dxa"/>
          </w:tcPr>
          <w:p w14:paraId="051F75AB" w14:textId="26E94FCE"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61396CAA" w14:textId="22F1E083" w:rsidTr="002B5279">
        <w:trPr>
          <w:trHeight w:val="312"/>
        </w:trPr>
        <w:tc>
          <w:tcPr>
            <w:tcW w:w="3539" w:type="dxa"/>
          </w:tcPr>
          <w:p w14:paraId="5CC5A9BA" w14:textId="429770F3"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Newell</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Brands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6062D32B" w14:textId="1A40A85E"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US6512291062</w:t>
            </w:r>
          </w:p>
        </w:tc>
        <w:tc>
          <w:tcPr>
            <w:tcW w:w="2468" w:type="dxa"/>
            <w:noWrap/>
            <w:hideMark/>
          </w:tcPr>
          <w:p w14:paraId="4A4C03C5"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90,10 </w:t>
            </w:r>
          </w:p>
        </w:tc>
        <w:tc>
          <w:tcPr>
            <w:tcW w:w="1642" w:type="dxa"/>
          </w:tcPr>
          <w:p w14:paraId="343ECEB1" w14:textId="347D77F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F8E434A" w14:textId="688C329E" w:rsidTr="002B5279">
        <w:trPr>
          <w:trHeight w:val="218"/>
        </w:trPr>
        <w:tc>
          <w:tcPr>
            <w:tcW w:w="3539" w:type="dxa"/>
          </w:tcPr>
          <w:p w14:paraId="730A9643" w14:textId="46D4F63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News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6BC51158" w14:textId="5D2C8EFD"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US65249B2088</w:t>
            </w:r>
          </w:p>
        </w:tc>
        <w:tc>
          <w:tcPr>
            <w:tcW w:w="2468" w:type="dxa"/>
            <w:noWrap/>
            <w:hideMark/>
          </w:tcPr>
          <w:p w14:paraId="02375396"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978,88 </w:t>
            </w:r>
          </w:p>
        </w:tc>
        <w:tc>
          <w:tcPr>
            <w:tcW w:w="1642" w:type="dxa"/>
          </w:tcPr>
          <w:p w14:paraId="657EBAD4" w14:textId="22AF5D2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9553EEE" w14:textId="49D23247" w:rsidTr="002B5279">
        <w:trPr>
          <w:trHeight w:val="218"/>
        </w:trPr>
        <w:tc>
          <w:tcPr>
            <w:tcW w:w="3539" w:type="dxa"/>
          </w:tcPr>
          <w:p w14:paraId="2FB81E4A" w14:textId="72F670F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 xml:space="preserve">NIKE, </w:t>
            </w:r>
            <w:proofErr w:type="spellStart"/>
            <w:r w:rsidRPr="002B5279">
              <w:rPr>
                <w:rFonts w:ascii="Times New Roman" w:hAnsi="Times New Roman" w:cs="Times New Roman"/>
                <w:sz w:val="20"/>
                <w:szCs w:val="20"/>
              </w:rPr>
              <w:t>Incorporated</w:t>
            </w:r>
            <w:proofErr w:type="spellEnd"/>
          </w:p>
        </w:tc>
        <w:tc>
          <w:tcPr>
            <w:tcW w:w="1985" w:type="dxa"/>
          </w:tcPr>
          <w:p w14:paraId="47D72CE3" w14:textId="367973AB"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US6541061031</w:t>
            </w:r>
          </w:p>
        </w:tc>
        <w:tc>
          <w:tcPr>
            <w:tcW w:w="2468" w:type="dxa"/>
            <w:noWrap/>
            <w:hideMark/>
          </w:tcPr>
          <w:p w14:paraId="24E1E685"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477,67 </w:t>
            </w:r>
          </w:p>
        </w:tc>
        <w:tc>
          <w:tcPr>
            <w:tcW w:w="1642" w:type="dxa"/>
          </w:tcPr>
          <w:p w14:paraId="1FDFB0C7" w14:textId="790A0F0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7C6FEDA8" w14:textId="05664A81" w:rsidTr="002B5279">
        <w:trPr>
          <w:trHeight w:val="218"/>
        </w:trPr>
        <w:tc>
          <w:tcPr>
            <w:tcW w:w="3539" w:type="dxa"/>
          </w:tcPr>
          <w:p w14:paraId="02D04246" w14:textId="102035F1"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Skyworks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Solutions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18D16E42" w14:textId="28284609" w:rsidR="00782C87" w:rsidRPr="002B5279" w:rsidRDefault="002B5279" w:rsidP="002B5279">
            <w:pPr>
              <w:widowControl w:val="0"/>
              <w:autoSpaceDE w:val="0"/>
              <w:autoSpaceDN w:val="0"/>
              <w:spacing w:before="220"/>
              <w:jc w:val="center"/>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US83088M1027</w:t>
            </w:r>
          </w:p>
        </w:tc>
        <w:tc>
          <w:tcPr>
            <w:tcW w:w="2468" w:type="dxa"/>
            <w:noWrap/>
            <w:hideMark/>
          </w:tcPr>
          <w:p w14:paraId="357FA1D3"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2 922,90 </w:t>
            </w:r>
          </w:p>
        </w:tc>
        <w:tc>
          <w:tcPr>
            <w:tcW w:w="1642" w:type="dxa"/>
          </w:tcPr>
          <w:p w14:paraId="4044FAF9" w14:textId="4A1E1C2D"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6C74882" w14:textId="315D0091" w:rsidTr="002B5279">
        <w:trPr>
          <w:trHeight w:val="218"/>
        </w:trPr>
        <w:tc>
          <w:tcPr>
            <w:tcW w:w="3539" w:type="dxa"/>
          </w:tcPr>
          <w:p w14:paraId="6CFD51FF" w14:textId="3EC21B7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Stanley</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Black</w:t>
            </w:r>
            <w:proofErr w:type="spellEnd"/>
            <w:r w:rsidRPr="002B5279">
              <w:rPr>
                <w:rFonts w:ascii="Times New Roman" w:hAnsi="Times New Roman" w:cs="Times New Roman"/>
                <w:sz w:val="20"/>
                <w:szCs w:val="20"/>
              </w:rPr>
              <w:t xml:space="preserve"> &amp; </w:t>
            </w:r>
            <w:proofErr w:type="spellStart"/>
            <w:r w:rsidRPr="002B5279">
              <w:rPr>
                <w:rFonts w:ascii="Times New Roman" w:hAnsi="Times New Roman" w:cs="Times New Roman"/>
                <w:sz w:val="20"/>
                <w:szCs w:val="20"/>
              </w:rPr>
              <w:t>Decker</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197DEEE5" w14:textId="436D1B32" w:rsidR="00782C87" w:rsidRPr="002B5279" w:rsidRDefault="002B5279" w:rsidP="002B5279">
            <w:pPr>
              <w:widowControl w:val="0"/>
              <w:autoSpaceDE w:val="0"/>
              <w:autoSpaceDN w:val="0"/>
              <w:spacing w:before="220"/>
              <w:jc w:val="center"/>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US8545021011</w:t>
            </w:r>
          </w:p>
        </w:tc>
        <w:tc>
          <w:tcPr>
            <w:tcW w:w="2468" w:type="dxa"/>
            <w:noWrap/>
            <w:hideMark/>
          </w:tcPr>
          <w:p w14:paraId="0F428A7B"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472,50 </w:t>
            </w:r>
          </w:p>
        </w:tc>
        <w:tc>
          <w:tcPr>
            <w:tcW w:w="1642" w:type="dxa"/>
          </w:tcPr>
          <w:p w14:paraId="57EB99E9" w14:textId="032420B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DED539D" w14:textId="047C5451" w:rsidTr="002B5279">
        <w:trPr>
          <w:trHeight w:val="225"/>
        </w:trPr>
        <w:tc>
          <w:tcPr>
            <w:tcW w:w="3539" w:type="dxa"/>
          </w:tcPr>
          <w:p w14:paraId="26356311" w14:textId="37A497E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 xml:space="preserve">3M </w:t>
            </w:r>
            <w:proofErr w:type="spellStart"/>
            <w:r w:rsidRPr="002B5279">
              <w:rPr>
                <w:rFonts w:ascii="Times New Roman" w:hAnsi="Times New Roman" w:cs="Times New Roman"/>
                <w:sz w:val="20"/>
                <w:szCs w:val="20"/>
              </w:rPr>
              <w:t>Company</w:t>
            </w:r>
            <w:proofErr w:type="spellEnd"/>
          </w:p>
        </w:tc>
        <w:tc>
          <w:tcPr>
            <w:tcW w:w="1985" w:type="dxa"/>
          </w:tcPr>
          <w:p w14:paraId="7E66C428" w14:textId="4C955907"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US88579Y1010</w:t>
            </w:r>
          </w:p>
        </w:tc>
        <w:tc>
          <w:tcPr>
            <w:tcW w:w="2468" w:type="dxa"/>
            <w:noWrap/>
            <w:hideMark/>
          </w:tcPr>
          <w:p w14:paraId="47803E92"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2 376,15 </w:t>
            </w:r>
          </w:p>
        </w:tc>
        <w:tc>
          <w:tcPr>
            <w:tcW w:w="1642" w:type="dxa"/>
          </w:tcPr>
          <w:p w14:paraId="30BB64A5" w14:textId="1AC9E86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3B7757A8" w14:textId="2010D0C8" w:rsidTr="002B5279">
        <w:trPr>
          <w:trHeight w:val="218"/>
        </w:trPr>
        <w:tc>
          <w:tcPr>
            <w:tcW w:w="3539" w:type="dxa"/>
          </w:tcPr>
          <w:p w14:paraId="34AD6914" w14:textId="4064FD98"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Best</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Buy</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04789AB1" w14:textId="5A301F8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US0865161014</w:t>
            </w:r>
          </w:p>
        </w:tc>
        <w:tc>
          <w:tcPr>
            <w:tcW w:w="2468" w:type="dxa"/>
            <w:noWrap/>
            <w:hideMark/>
          </w:tcPr>
          <w:p w14:paraId="21D31FCA"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939,49 </w:t>
            </w:r>
          </w:p>
        </w:tc>
        <w:tc>
          <w:tcPr>
            <w:tcW w:w="1642" w:type="dxa"/>
          </w:tcPr>
          <w:p w14:paraId="40263D08" w14:textId="38100FF3"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26EE5F7" w14:textId="16003479" w:rsidTr="002B5279">
        <w:trPr>
          <w:trHeight w:val="218"/>
        </w:trPr>
        <w:tc>
          <w:tcPr>
            <w:tcW w:w="3539" w:type="dxa"/>
          </w:tcPr>
          <w:p w14:paraId="6C6AA89D" w14:textId="7D618748"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Brown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Forman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14318220" w14:textId="0335E92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US1156372096</w:t>
            </w:r>
          </w:p>
        </w:tc>
        <w:tc>
          <w:tcPr>
            <w:tcW w:w="2468" w:type="dxa"/>
            <w:noWrap/>
            <w:hideMark/>
          </w:tcPr>
          <w:p w14:paraId="4A59CF34"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756,73 </w:t>
            </w:r>
          </w:p>
        </w:tc>
        <w:tc>
          <w:tcPr>
            <w:tcW w:w="1642" w:type="dxa"/>
          </w:tcPr>
          <w:p w14:paraId="20E9D442" w14:textId="44D8AD9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0C6C6918" w14:textId="4580BAB3" w:rsidTr="002B5279">
        <w:trPr>
          <w:trHeight w:val="218"/>
        </w:trPr>
        <w:tc>
          <w:tcPr>
            <w:tcW w:w="3539" w:type="dxa"/>
          </w:tcPr>
          <w:p w14:paraId="23791A09" w14:textId="218FD7E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Campbell</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Soup</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Company</w:t>
            </w:r>
            <w:proofErr w:type="spellEnd"/>
          </w:p>
        </w:tc>
        <w:tc>
          <w:tcPr>
            <w:tcW w:w="1985" w:type="dxa"/>
          </w:tcPr>
          <w:p w14:paraId="30A610C8" w14:textId="463DC9E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US1344291091</w:t>
            </w:r>
          </w:p>
        </w:tc>
        <w:tc>
          <w:tcPr>
            <w:tcW w:w="2468" w:type="dxa"/>
            <w:noWrap/>
            <w:hideMark/>
          </w:tcPr>
          <w:p w14:paraId="6DDE839F"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1 138,32 </w:t>
            </w:r>
          </w:p>
        </w:tc>
        <w:tc>
          <w:tcPr>
            <w:tcW w:w="1642" w:type="dxa"/>
          </w:tcPr>
          <w:p w14:paraId="76872CE1" w14:textId="3476832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272659E" w14:textId="3AD1BB5C" w:rsidTr="002B5279">
        <w:trPr>
          <w:trHeight w:val="218"/>
        </w:trPr>
        <w:tc>
          <w:tcPr>
            <w:tcW w:w="3539" w:type="dxa"/>
          </w:tcPr>
          <w:p w14:paraId="36087AC9" w14:textId="265AB7C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Citigroup</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0F8A4924" w14:textId="4B780CEC"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US1729674242</w:t>
            </w:r>
          </w:p>
        </w:tc>
        <w:tc>
          <w:tcPr>
            <w:tcW w:w="2468" w:type="dxa"/>
            <w:noWrap/>
            <w:hideMark/>
          </w:tcPr>
          <w:p w14:paraId="47249B9B"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7 017,50 </w:t>
            </w:r>
          </w:p>
        </w:tc>
        <w:tc>
          <w:tcPr>
            <w:tcW w:w="1642" w:type="dxa"/>
          </w:tcPr>
          <w:p w14:paraId="1B0D8992" w14:textId="5090D58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1145E17" w14:textId="71637503" w:rsidTr="002B5279">
        <w:trPr>
          <w:trHeight w:val="218"/>
        </w:trPr>
        <w:tc>
          <w:tcPr>
            <w:tcW w:w="3539" w:type="dxa"/>
          </w:tcPr>
          <w:p w14:paraId="59B15635" w14:textId="0148EE4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Eversource</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Energy</w:t>
            </w:r>
            <w:proofErr w:type="spellEnd"/>
          </w:p>
        </w:tc>
        <w:tc>
          <w:tcPr>
            <w:tcW w:w="1985" w:type="dxa"/>
          </w:tcPr>
          <w:p w14:paraId="0D073209" w14:textId="7B3E33A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US30040W1080</w:t>
            </w:r>
          </w:p>
        </w:tc>
        <w:tc>
          <w:tcPr>
            <w:tcW w:w="2468" w:type="dxa"/>
            <w:noWrap/>
            <w:hideMark/>
          </w:tcPr>
          <w:p w14:paraId="68174DE6"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2 065,25 </w:t>
            </w:r>
          </w:p>
        </w:tc>
        <w:tc>
          <w:tcPr>
            <w:tcW w:w="1642" w:type="dxa"/>
          </w:tcPr>
          <w:p w14:paraId="0F8CDF2A" w14:textId="41384D71"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EF2A3C6" w14:textId="2A5A1777" w:rsidTr="002B5279">
        <w:trPr>
          <w:trHeight w:val="218"/>
        </w:trPr>
        <w:tc>
          <w:tcPr>
            <w:tcW w:w="3539" w:type="dxa"/>
          </w:tcPr>
          <w:p w14:paraId="656A7856" w14:textId="65E9572E"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Flowserve</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0C930B2B" w14:textId="1C50CC10"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US34354P1057</w:t>
            </w:r>
          </w:p>
        </w:tc>
        <w:tc>
          <w:tcPr>
            <w:tcW w:w="2468" w:type="dxa"/>
            <w:noWrap/>
            <w:hideMark/>
          </w:tcPr>
          <w:p w14:paraId="00203735" w14:textId="553703A5"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506,52 </w:t>
            </w:r>
          </w:p>
        </w:tc>
        <w:tc>
          <w:tcPr>
            <w:tcW w:w="1642" w:type="dxa"/>
          </w:tcPr>
          <w:p w14:paraId="5D42F576" w14:textId="3C03D6F3"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A75D6E4" w14:textId="6CCFA9C6" w:rsidTr="002B5279">
        <w:trPr>
          <w:trHeight w:val="218"/>
        </w:trPr>
        <w:tc>
          <w:tcPr>
            <w:tcW w:w="3539" w:type="dxa"/>
          </w:tcPr>
          <w:p w14:paraId="6D81D39F" w14:textId="43C26D8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Fortive</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Corporation</w:t>
            </w:r>
            <w:proofErr w:type="spellEnd"/>
          </w:p>
        </w:tc>
        <w:tc>
          <w:tcPr>
            <w:tcW w:w="1985" w:type="dxa"/>
          </w:tcPr>
          <w:p w14:paraId="2D164473" w14:textId="62B14A6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US34959J1088</w:t>
            </w:r>
          </w:p>
        </w:tc>
        <w:tc>
          <w:tcPr>
            <w:tcW w:w="2468" w:type="dxa"/>
            <w:noWrap/>
            <w:hideMark/>
          </w:tcPr>
          <w:p w14:paraId="4A4CAC2B"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3,88 </w:t>
            </w:r>
          </w:p>
        </w:tc>
        <w:tc>
          <w:tcPr>
            <w:tcW w:w="1642" w:type="dxa"/>
          </w:tcPr>
          <w:p w14:paraId="75B0FF12" w14:textId="2DD415D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055E1BFA" w14:textId="22365658" w:rsidTr="002B5279">
        <w:trPr>
          <w:trHeight w:val="218"/>
        </w:trPr>
        <w:tc>
          <w:tcPr>
            <w:tcW w:w="3539" w:type="dxa"/>
          </w:tcPr>
          <w:p w14:paraId="15C1F0E7" w14:textId="14F1D0D5"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The</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Gap</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53F8DAAC" w14:textId="4680C51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US3647601083</w:t>
            </w:r>
          </w:p>
        </w:tc>
        <w:tc>
          <w:tcPr>
            <w:tcW w:w="2468" w:type="dxa"/>
            <w:noWrap/>
            <w:hideMark/>
          </w:tcPr>
          <w:p w14:paraId="0CE9EE0D"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4 180,06 </w:t>
            </w:r>
          </w:p>
        </w:tc>
        <w:tc>
          <w:tcPr>
            <w:tcW w:w="1642" w:type="dxa"/>
          </w:tcPr>
          <w:p w14:paraId="199B2ABD" w14:textId="1412458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2621B209" w14:textId="0A42CC0C" w:rsidTr="002B5279">
        <w:trPr>
          <w:trHeight w:val="218"/>
        </w:trPr>
        <w:tc>
          <w:tcPr>
            <w:tcW w:w="3539" w:type="dxa"/>
          </w:tcPr>
          <w:p w14:paraId="022DF8C4" w14:textId="42D312C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Johnson</w:t>
            </w:r>
            <w:proofErr w:type="spellEnd"/>
            <w:r w:rsidRPr="002B5279">
              <w:rPr>
                <w:rFonts w:ascii="Times New Roman" w:hAnsi="Times New Roman" w:cs="Times New Roman"/>
                <w:sz w:val="20"/>
                <w:szCs w:val="20"/>
              </w:rPr>
              <w:t xml:space="preserve"> &amp; </w:t>
            </w:r>
            <w:proofErr w:type="spellStart"/>
            <w:r w:rsidRPr="002B5279">
              <w:rPr>
                <w:rFonts w:ascii="Times New Roman" w:hAnsi="Times New Roman" w:cs="Times New Roman"/>
                <w:sz w:val="20"/>
                <w:szCs w:val="20"/>
              </w:rPr>
              <w:t>Johnson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67A9D71B" w14:textId="1C014B6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US4781601046</w:t>
            </w:r>
          </w:p>
        </w:tc>
        <w:tc>
          <w:tcPr>
            <w:tcW w:w="2468" w:type="dxa"/>
            <w:noWrap/>
            <w:hideMark/>
          </w:tcPr>
          <w:p w14:paraId="79AE1327"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2 619,00 </w:t>
            </w:r>
          </w:p>
        </w:tc>
        <w:tc>
          <w:tcPr>
            <w:tcW w:w="1642" w:type="dxa"/>
          </w:tcPr>
          <w:p w14:paraId="3F9AAC65" w14:textId="24D42E8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543C35FA" w14:textId="2BD475D6" w:rsidTr="002B5279">
        <w:trPr>
          <w:trHeight w:val="218"/>
        </w:trPr>
        <w:tc>
          <w:tcPr>
            <w:tcW w:w="3539" w:type="dxa"/>
          </w:tcPr>
          <w:p w14:paraId="75B7C847" w14:textId="3683B45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MarketAxess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Holdings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44DBD641" w14:textId="78B6F427"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US57060D1081</w:t>
            </w:r>
          </w:p>
        </w:tc>
        <w:tc>
          <w:tcPr>
            <w:tcW w:w="2468" w:type="dxa"/>
            <w:noWrap/>
            <w:hideMark/>
          </w:tcPr>
          <w:p w14:paraId="40B754C7"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3,95 </w:t>
            </w:r>
          </w:p>
        </w:tc>
        <w:tc>
          <w:tcPr>
            <w:tcW w:w="1642" w:type="dxa"/>
          </w:tcPr>
          <w:p w14:paraId="10B94FBD" w14:textId="65A74A82"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4B1DF2E" w14:textId="3034B398" w:rsidTr="002B5279">
        <w:trPr>
          <w:trHeight w:val="218"/>
        </w:trPr>
        <w:tc>
          <w:tcPr>
            <w:tcW w:w="3539" w:type="dxa"/>
          </w:tcPr>
          <w:p w14:paraId="24EF8FF0" w14:textId="75AAE803"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Merck</w:t>
            </w:r>
            <w:proofErr w:type="spellEnd"/>
            <w:r w:rsidRPr="002B5279">
              <w:rPr>
                <w:rFonts w:ascii="Times New Roman" w:hAnsi="Times New Roman" w:cs="Times New Roman"/>
                <w:sz w:val="20"/>
                <w:szCs w:val="20"/>
              </w:rPr>
              <w:t xml:space="preserve"> &amp; </w:t>
            </w:r>
            <w:proofErr w:type="spellStart"/>
            <w:r w:rsidRPr="002B5279">
              <w:rPr>
                <w:rFonts w:ascii="Times New Roman" w:hAnsi="Times New Roman" w:cs="Times New Roman"/>
                <w:sz w:val="20"/>
                <w:szCs w:val="20"/>
              </w:rPr>
              <w:t>Co</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w:t>
            </w:r>
            <w:proofErr w:type="spellEnd"/>
            <w:r w:rsidRPr="002B5279">
              <w:rPr>
                <w:rFonts w:ascii="Times New Roman" w:hAnsi="Times New Roman" w:cs="Times New Roman"/>
                <w:sz w:val="20"/>
                <w:szCs w:val="20"/>
              </w:rPr>
              <w:t>.</w:t>
            </w:r>
          </w:p>
        </w:tc>
        <w:tc>
          <w:tcPr>
            <w:tcW w:w="1985" w:type="dxa"/>
          </w:tcPr>
          <w:p w14:paraId="463B2C14" w14:textId="1DC1636C"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US58933Y1055</w:t>
            </w:r>
          </w:p>
        </w:tc>
        <w:tc>
          <w:tcPr>
            <w:tcW w:w="2468" w:type="dxa"/>
            <w:noWrap/>
            <w:hideMark/>
          </w:tcPr>
          <w:p w14:paraId="6716E73C"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2 462,82 </w:t>
            </w:r>
          </w:p>
        </w:tc>
        <w:tc>
          <w:tcPr>
            <w:tcW w:w="1642" w:type="dxa"/>
          </w:tcPr>
          <w:p w14:paraId="70DA8EF4" w14:textId="63BB38E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224BD89" w14:textId="0BAB2473" w:rsidTr="002B5279">
        <w:trPr>
          <w:trHeight w:val="218"/>
        </w:trPr>
        <w:tc>
          <w:tcPr>
            <w:tcW w:w="3539" w:type="dxa"/>
          </w:tcPr>
          <w:p w14:paraId="66CBE79D" w14:textId="3893BCF1"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PerkinElmer</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w:t>
            </w:r>
            <w:proofErr w:type="spellEnd"/>
            <w:r w:rsidRPr="002B5279">
              <w:rPr>
                <w:rFonts w:ascii="Times New Roman" w:hAnsi="Times New Roman" w:cs="Times New Roman"/>
                <w:sz w:val="20"/>
                <w:szCs w:val="20"/>
              </w:rPr>
              <w:t>.</w:t>
            </w:r>
          </w:p>
        </w:tc>
        <w:tc>
          <w:tcPr>
            <w:tcW w:w="1985" w:type="dxa"/>
          </w:tcPr>
          <w:p w14:paraId="76A49DE8" w14:textId="1F0FE567"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US7140461093</w:t>
            </w:r>
          </w:p>
        </w:tc>
        <w:tc>
          <w:tcPr>
            <w:tcW w:w="2468" w:type="dxa"/>
            <w:noWrap/>
            <w:hideMark/>
          </w:tcPr>
          <w:p w14:paraId="244ABC41"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92,81 </w:t>
            </w:r>
          </w:p>
        </w:tc>
        <w:tc>
          <w:tcPr>
            <w:tcW w:w="1642" w:type="dxa"/>
          </w:tcPr>
          <w:p w14:paraId="3FA2025B" w14:textId="626137C7"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434378D0" w14:textId="454127D6" w:rsidTr="002B5279">
        <w:trPr>
          <w:trHeight w:val="218"/>
        </w:trPr>
        <w:tc>
          <w:tcPr>
            <w:tcW w:w="3539" w:type="dxa"/>
          </w:tcPr>
          <w:p w14:paraId="36882C41" w14:textId="16C43B2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PulteGroup</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765DC643" w14:textId="053BEA63"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US7458671010</w:t>
            </w:r>
          </w:p>
        </w:tc>
        <w:tc>
          <w:tcPr>
            <w:tcW w:w="2468" w:type="dxa"/>
            <w:noWrap/>
            <w:hideMark/>
          </w:tcPr>
          <w:p w14:paraId="068BFBB1" w14:textId="1CFB28D4"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w:t>
            </w:r>
            <w:r w:rsidR="002B5279" w:rsidRPr="002B5279">
              <w:rPr>
                <w:rFonts w:ascii="Times New Roman" w:eastAsia="Times New Roman" w:hAnsi="Times New Roman" w:cs="Times New Roman"/>
                <w:sz w:val="20"/>
                <w:szCs w:val="20"/>
              </w:rPr>
              <w:t xml:space="preserve">                         277,02</w:t>
            </w:r>
          </w:p>
        </w:tc>
        <w:tc>
          <w:tcPr>
            <w:tcW w:w="1642" w:type="dxa"/>
          </w:tcPr>
          <w:p w14:paraId="6FA22138" w14:textId="2217C05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2BD290C6" w14:textId="131F914E" w:rsidTr="002B5279">
        <w:trPr>
          <w:trHeight w:val="218"/>
        </w:trPr>
        <w:tc>
          <w:tcPr>
            <w:tcW w:w="3539" w:type="dxa"/>
          </w:tcPr>
          <w:p w14:paraId="694594BB" w14:textId="7508CA6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 xml:space="preserve">S&amp;P </w:t>
            </w:r>
            <w:proofErr w:type="spellStart"/>
            <w:r w:rsidRPr="002B5279">
              <w:rPr>
                <w:rFonts w:ascii="Times New Roman" w:hAnsi="Times New Roman" w:cs="Times New Roman"/>
                <w:sz w:val="20"/>
                <w:szCs w:val="20"/>
              </w:rPr>
              <w:t>Global</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w:t>
            </w:r>
            <w:proofErr w:type="spellEnd"/>
            <w:r w:rsidRPr="002B5279">
              <w:rPr>
                <w:rFonts w:ascii="Times New Roman" w:hAnsi="Times New Roman" w:cs="Times New Roman"/>
                <w:sz w:val="20"/>
                <w:szCs w:val="20"/>
              </w:rPr>
              <w:t>.</w:t>
            </w:r>
          </w:p>
        </w:tc>
        <w:tc>
          <w:tcPr>
            <w:tcW w:w="1985" w:type="dxa"/>
          </w:tcPr>
          <w:p w14:paraId="7FAEAA4F" w14:textId="73B1E41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US78409V1044</w:t>
            </w:r>
          </w:p>
        </w:tc>
        <w:tc>
          <w:tcPr>
            <w:tcW w:w="2468" w:type="dxa"/>
            <w:noWrap/>
            <w:hideMark/>
          </w:tcPr>
          <w:p w14:paraId="6AC89394"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499,65 </w:t>
            </w:r>
          </w:p>
        </w:tc>
        <w:tc>
          <w:tcPr>
            <w:tcW w:w="1642" w:type="dxa"/>
          </w:tcPr>
          <w:p w14:paraId="3D1627BE" w14:textId="4ADFD242"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D883334" w14:textId="15FF65AA" w:rsidTr="00103DD3">
        <w:trPr>
          <w:trHeight w:val="682"/>
        </w:trPr>
        <w:tc>
          <w:tcPr>
            <w:tcW w:w="3539" w:type="dxa"/>
          </w:tcPr>
          <w:p w14:paraId="4808C715" w14:textId="6D4A363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Seagate</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Technology</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Holdings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plc</w:t>
            </w:r>
            <w:proofErr w:type="spellEnd"/>
          </w:p>
        </w:tc>
        <w:tc>
          <w:tcPr>
            <w:tcW w:w="1985" w:type="dxa"/>
          </w:tcPr>
          <w:p w14:paraId="53A8C2FB" w14:textId="0A88C4D1"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IE00BKVD2N49</w:t>
            </w:r>
          </w:p>
        </w:tc>
        <w:tc>
          <w:tcPr>
            <w:tcW w:w="2468" w:type="dxa"/>
            <w:noWrap/>
            <w:hideMark/>
          </w:tcPr>
          <w:p w14:paraId="0C4CE8B6"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1 924,72 </w:t>
            </w:r>
          </w:p>
        </w:tc>
        <w:tc>
          <w:tcPr>
            <w:tcW w:w="1642" w:type="dxa"/>
          </w:tcPr>
          <w:p w14:paraId="01EBE2BC" w14:textId="0C092388"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A292B21" w14:textId="5165EDB5" w:rsidTr="00103DD3">
        <w:trPr>
          <w:trHeight w:val="646"/>
        </w:trPr>
        <w:tc>
          <w:tcPr>
            <w:tcW w:w="3539" w:type="dxa"/>
          </w:tcPr>
          <w:p w14:paraId="6D214EB8" w14:textId="5310104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Southwest</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Airlines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w:t>
            </w:r>
            <w:proofErr w:type="spellEnd"/>
            <w:r w:rsidRPr="002B5279">
              <w:rPr>
                <w:rFonts w:ascii="Times New Roman" w:hAnsi="Times New Roman" w:cs="Times New Roman"/>
                <w:sz w:val="20"/>
                <w:szCs w:val="20"/>
              </w:rPr>
              <w:t>.</w:t>
            </w:r>
          </w:p>
        </w:tc>
        <w:tc>
          <w:tcPr>
            <w:tcW w:w="1985" w:type="dxa"/>
          </w:tcPr>
          <w:p w14:paraId="7426DC73" w14:textId="3BF333B5"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US8447411088</w:t>
            </w:r>
          </w:p>
        </w:tc>
        <w:tc>
          <w:tcPr>
            <w:tcW w:w="2468" w:type="dxa"/>
            <w:noWrap/>
            <w:hideMark/>
          </w:tcPr>
          <w:p w14:paraId="11E43099"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892,33 </w:t>
            </w:r>
          </w:p>
        </w:tc>
        <w:tc>
          <w:tcPr>
            <w:tcW w:w="1642" w:type="dxa"/>
          </w:tcPr>
          <w:p w14:paraId="4E5D276D" w14:textId="4ED9E37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6BB177A" w14:textId="66BE55F0" w:rsidTr="00103DD3">
        <w:trPr>
          <w:trHeight w:val="753"/>
        </w:trPr>
        <w:tc>
          <w:tcPr>
            <w:tcW w:w="3539" w:type="dxa"/>
          </w:tcPr>
          <w:p w14:paraId="1868911E" w14:textId="2A4DB50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Verizon</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Communications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0D6E0F33" w14:textId="7C137FE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US92343V1044</w:t>
            </w:r>
          </w:p>
        </w:tc>
        <w:tc>
          <w:tcPr>
            <w:tcW w:w="2468" w:type="dxa"/>
            <w:noWrap/>
            <w:hideMark/>
          </w:tcPr>
          <w:p w14:paraId="5249DD49"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3 292,80 </w:t>
            </w:r>
          </w:p>
        </w:tc>
        <w:tc>
          <w:tcPr>
            <w:tcW w:w="1642" w:type="dxa"/>
          </w:tcPr>
          <w:p w14:paraId="2EF3D41F" w14:textId="4F36D91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44039988" w14:textId="5B1D6D5F" w:rsidTr="00103DD3">
        <w:trPr>
          <w:trHeight w:val="872"/>
        </w:trPr>
        <w:tc>
          <w:tcPr>
            <w:tcW w:w="3539" w:type="dxa"/>
          </w:tcPr>
          <w:p w14:paraId="02809AFC" w14:textId="0226DF0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proofErr w:type="spellStart"/>
            <w:r w:rsidRPr="002B5279">
              <w:rPr>
                <w:rFonts w:ascii="Times New Roman" w:hAnsi="Times New Roman" w:cs="Times New Roman"/>
                <w:sz w:val="20"/>
                <w:szCs w:val="20"/>
              </w:rPr>
              <w:t>Zimmer</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Biomet</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Holdings</w:t>
            </w:r>
            <w:proofErr w:type="spellEnd"/>
            <w:r w:rsidRPr="002B5279">
              <w:rPr>
                <w:rFonts w:ascii="Times New Roman" w:hAnsi="Times New Roman" w:cs="Times New Roman"/>
                <w:sz w:val="20"/>
                <w:szCs w:val="20"/>
              </w:rPr>
              <w:t xml:space="preserve">, </w:t>
            </w:r>
            <w:proofErr w:type="spellStart"/>
            <w:r w:rsidRPr="002B5279">
              <w:rPr>
                <w:rFonts w:ascii="Times New Roman" w:hAnsi="Times New Roman" w:cs="Times New Roman"/>
                <w:sz w:val="20"/>
                <w:szCs w:val="20"/>
              </w:rPr>
              <w:t>Incorporated</w:t>
            </w:r>
            <w:proofErr w:type="spellEnd"/>
          </w:p>
        </w:tc>
        <w:tc>
          <w:tcPr>
            <w:tcW w:w="1985" w:type="dxa"/>
          </w:tcPr>
          <w:p w14:paraId="4930976C" w14:textId="131F3A0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US98956P1021</w:t>
            </w:r>
          </w:p>
        </w:tc>
        <w:tc>
          <w:tcPr>
            <w:tcW w:w="2468" w:type="dxa"/>
            <w:noWrap/>
            <w:hideMark/>
          </w:tcPr>
          <w:p w14:paraId="682DE6FE"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2 213,54 </w:t>
            </w:r>
          </w:p>
        </w:tc>
        <w:tc>
          <w:tcPr>
            <w:tcW w:w="1642" w:type="dxa"/>
          </w:tcPr>
          <w:p w14:paraId="12F9B3A0" w14:textId="37BB8E0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bl>
    <w:p w14:paraId="5D8FA286" w14:textId="176CCE11" w:rsidR="0022472A" w:rsidRPr="002B5279"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Иные обособляемые активы:</w:t>
      </w:r>
    </w:p>
    <w:p w14:paraId="43BCF534" w14:textId="50193FEF" w:rsidR="00166DA9" w:rsidRPr="002B5279"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Денежные средства в размере: 10 000</w:t>
      </w:r>
      <w:r w:rsidR="000C7633" w:rsidRPr="002B5279">
        <w:rPr>
          <w:rFonts w:ascii="Times New Roman" w:eastAsia="Times New Roman" w:hAnsi="Times New Roman" w:cs="Times New Roman"/>
          <w:sz w:val="20"/>
          <w:szCs w:val="20"/>
        </w:rPr>
        <w:t xml:space="preserve"> 00</w:t>
      </w:r>
      <w:r w:rsidR="00F11C78">
        <w:rPr>
          <w:rFonts w:ascii="Times New Roman" w:eastAsia="Times New Roman" w:hAnsi="Times New Roman" w:cs="Times New Roman"/>
          <w:sz w:val="20"/>
          <w:szCs w:val="20"/>
        </w:rPr>
        <w:t>0</w:t>
      </w:r>
      <w:r w:rsidR="00EA487E" w:rsidRPr="002B5279">
        <w:rPr>
          <w:rFonts w:ascii="Times New Roman" w:eastAsia="Times New Roman" w:hAnsi="Times New Roman" w:cs="Times New Roman"/>
          <w:sz w:val="20"/>
          <w:szCs w:val="20"/>
        </w:rPr>
        <w:t xml:space="preserve"> (десять миллионов)</w:t>
      </w:r>
      <w:r w:rsidR="000C7633" w:rsidRPr="002B5279">
        <w:rPr>
          <w:rFonts w:ascii="Times New Roman" w:eastAsia="Times New Roman" w:hAnsi="Times New Roman" w:cs="Times New Roman"/>
          <w:sz w:val="20"/>
          <w:szCs w:val="20"/>
        </w:rPr>
        <w:t xml:space="preserve"> </w:t>
      </w:r>
      <w:r w:rsidRPr="002B5279">
        <w:rPr>
          <w:rFonts w:ascii="Times New Roman" w:eastAsia="Times New Roman" w:hAnsi="Times New Roman" w:cs="Times New Roman"/>
          <w:sz w:val="20"/>
          <w:szCs w:val="20"/>
        </w:rPr>
        <w:t>рублей.</w:t>
      </w:r>
    </w:p>
    <w:p w14:paraId="0EE48691" w14:textId="77777777" w:rsidR="00103DD3" w:rsidRDefault="00103DD3"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p>
    <w:p w14:paraId="5F315F32" w14:textId="77777777" w:rsidR="00103DD3" w:rsidRDefault="00103DD3"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p>
    <w:p w14:paraId="0E8B000C" w14:textId="2C01E16A" w:rsidR="00E56145" w:rsidRPr="00AA39F4" w:rsidRDefault="00E56145"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Включение имущества, переданного Управляющей компанией в оплату инвестиционных паев, в состав Фонда осуществляется на основании документов, подтверждающих передачу активов.</w:t>
      </w:r>
    </w:p>
    <w:p w14:paraId="058D93C5" w14:textId="6F2478B2" w:rsidR="00E56145" w:rsidRPr="00AA39F4" w:rsidRDefault="00E56145">
      <w:pPr>
        <w:widowControl w:val="0"/>
        <w:tabs>
          <w:tab w:val="left" w:pos="567"/>
        </w:tabs>
        <w:autoSpaceDE w:val="0"/>
        <w:autoSpaceDN w:val="0"/>
        <w:spacing w:before="220" w:after="0" w:line="240" w:lineRule="auto"/>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ab/>
        <w:t>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Бездокументарные ценные бумаги включаются в состав Фонда</w:t>
      </w:r>
      <w:r w:rsidRPr="00AA39F4">
        <w:rPr>
          <w:rFonts w:ascii="Times New Roman" w:eastAsia="Times New Roman" w:hAnsi="Times New Roman" w:cs="Times New Roman"/>
          <w:color w:val="000000"/>
          <w:sz w:val="20"/>
          <w:szCs w:val="20"/>
        </w:rPr>
        <w:t xml:space="preserve">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14:paraId="236AA40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52. Управляющая компания не позднее 10 рабочих дней, следующих за днем включения обособляемых активов в состав Фонда, обязана обеспечить выдачу инвестиционных паев Фонда каждому владельцу инвестиционных паев заблокированного фонда, указанному в списке владельцев паев,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
    <w:p w14:paraId="4D22F0D0"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t xml:space="preserve">Выдача инвестиционных паев осуществляется при условии включения в состав Фонда обособляемых активов, переданных Управляющей компанией в оплату инвестиционных паев. </w:t>
      </w:r>
    </w:p>
    <w:p w14:paraId="507D40B7"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Выдача инвестиционных паев осуществляется путем внесения записей по лицевому счету в реестре владельцев инвестиционных паев. Записи по лицевым счетам при выдаче инвестиционных паев совершаются на основании документов, подтверждающих включение денежных средств (иного имущества), переданных Управляющей компанией в оплату инвестиционных паев, в состав Фонда. Записи по счетам при выдаче инвестиционных паев Фонда в ходе его формирования, вносятся Регистратором в день получения им всех документов, подтверждающих включение денежных средств (иного имущества), переданных Управляющей компанией в оплату инвестиционных паев.</w:t>
      </w:r>
    </w:p>
    <w:p w14:paraId="70288E8F" w14:textId="77777777"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осуществляющее ведение реестра владельцев инвестиционных паев заблокированного фонда, при формировании Фонда должно совершать операции, необходимые для выдачи инвестиционных паев Фонда и их зачисления на лицевые счета и (или) счет неустановленных лиц в реестре владельцев инвестиционных паев Фонда, в том числе открывать в реестре владельцев инвестиционных паев Фонда лицевые счета лицам, которым были открыты лицевые счета в реестре владельцев инвестиционных паев заблокированного фонда (за исключением лиц, на лицевых счетах которых отсутствуют инвестиционные паи) по состоянию на дату составления списка владельцев паев, без заявлений лиц, которым открываются лицевые счета, на основании имеющихся у лица, осуществляющего ведение реестра владельцев инвестиционных паев заблокированного фонда, документов о владельцах инвестиционных паев заблокированного фонда (номинальных держателях) и (или) открывать счет неустановленных лиц.</w:t>
      </w:r>
    </w:p>
    <w:p w14:paraId="5EF1FB3C" w14:textId="77777777"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Депозитарий, являющийся номинальным держателем инвестиционных паев заблокированного фонда, при формировании Фонда должен совершать операции, необходимые для выдачи инвестиционных паев Фонда и их зачисления на счета депо, на которых осуществляется учет прав на инвестиционные паи заблокированного фонда, и (или) счет неустановленных лиц.</w:t>
      </w:r>
    </w:p>
    <w:p w14:paraId="4D5BE7D4" w14:textId="684E3323" w:rsidR="006B416E" w:rsidRPr="00AA39F4" w:rsidRDefault="00E56145" w:rsidP="006B416E">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bookmarkStart w:id="6" w:name="P42"/>
      <w:bookmarkEnd w:id="6"/>
      <w:r w:rsidRPr="00AA39F4">
        <w:rPr>
          <w:rFonts w:ascii="Times New Roman" w:eastAsia="Times New Roman" w:hAnsi="Times New Roman" w:cs="Times New Roman"/>
          <w:sz w:val="20"/>
          <w:szCs w:val="20"/>
        </w:rPr>
        <w:t xml:space="preserve">53. </w:t>
      </w:r>
      <w:r w:rsidR="006B416E" w:rsidRPr="00AA39F4">
        <w:rPr>
          <w:rFonts w:ascii="Times New Roman" w:eastAsia="Times New Roman" w:hAnsi="Times New Roman" w:cs="Times New Roman"/>
          <w:sz w:val="20"/>
          <w:szCs w:val="20"/>
        </w:rPr>
        <w:t xml:space="preserve">Сумма денежных средств (стоимость имущества), на которую выдается один инвестиционный пай при формировании Фонда, равна округленному по </w:t>
      </w:r>
      <w:r w:rsidR="006B416E" w:rsidRPr="004C6AE0">
        <w:rPr>
          <w:rFonts w:ascii="Times New Roman" w:eastAsia="Times New Roman" w:hAnsi="Times New Roman" w:cs="Times New Roman"/>
          <w:sz w:val="20"/>
          <w:szCs w:val="20"/>
        </w:rPr>
        <w:t>правилам математического округления с точностью до двух знаков после запятой частному от деления совокупной стоимости обособляемых активов, на общее количество выданных инвестиционных паев заблокированного фонда</w:t>
      </w:r>
      <w:r w:rsidR="00B00B43" w:rsidRPr="004C6AE0">
        <w:rPr>
          <w:rFonts w:ascii="Times New Roman" w:eastAsia="Times New Roman" w:hAnsi="Times New Roman" w:cs="Times New Roman"/>
          <w:sz w:val="20"/>
          <w:szCs w:val="20"/>
        </w:rPr>
        <w:t xml:space="preserve">: </w:t>
      </w:r>
      <w:r w:rsidR="00B0736A" w:rsidRPr="00B0736A">
        <w:rPr>
          <w:rFonts w:ascii="Times New Roman" w:eastAsia="Times New Roman" w:hAnsi="Times New Roman" w:cs="Times New Roman"/>
          <w:sz w:val="20"/>
          <w:szCs w:val="20"/>
        </w:rPr>
        <w:t xml:space="preserve">2668 (Две тысячи шестьсот шестьдесят восемь) рублей 61 копейка. </w:t>
      </w:r>
      <w:bookmarkStart w:id="7" w:name="_GoBack"/>
      <w:bookmarkEnd w:id="7"/>
      <w:r w:rsidR="006B416E" w:rsidRPr="004C6AE0">
        <w:rPr>
          <w:rFonts w:ascii="Times New Roman" w:eastAsia="Times New Roman" w:hAnsi="Times New Roman" w:cs="Times New Roman"/>
          <w:sz w:val="20"/>
          <w:szCs w:val="20"/>
        </w:rPr>
        <w:t>Сумма денежных средств (стоимости имущества), на которую выдается инвестиционный пай при формировании Фонда является единой для всех приобретателей.</w:t>
      </w:r>
      <w:r w:rsidR="006B416E" w:rsidRPr="00AA39F4">
        <w:rPr>
          <w:rFonts w:ascii="Times New Roman" w:eastAsia="Times New Roman" w:hAnsi="Times New Roman" w:cs="Times New Roman"/>
          <w:sz w:val="20"/>
          <w:szCs w:val="20"/>
        </w:rPr>
        <w:t xml:space="preserve"> </w:t>
      </w:r>
    </w:p>
    <w:p w14:paraId="2F3146A1" w14:textId="5F779208" w:rsidR="00E56145" w:rsidRPr="00103DD3" w:rsidRDefault="00E56145" w:rsidP="00B44E36">
      <w:pPr>
        <w:widowControl w:val="0"/>
        <w:autoSpaceDE w:val="0"/>
        <w:autoSpaceDN w:val="0"/>
        <w:spacing w:before="220" w:after="0" w:line="240" w:lineRule="auto"/>
        <w:ind w:firstLine="540"/>
        <w:jc w:val="both"/>
        <w:rPr>
          <w:rFonts w:ascii="Times New Roman" w:hAnsi="Times New Roman" w:cs="Times New Roman"/>
          <w:sz w:val="20"/>
          <w:szCs w:val="20"/>
        </w:rPr>
      </w:pPr>
      <w:r w:rsidRPr="00AA39F4">
        <w:rPr>
          <w:rFonts w:ascii="Times New Roman" w:eastAsia="Times New Roman" w:hAnsi="Times New Roman" w:cs="Times New Roman"/>
          <w:sz w:val="20"/>
          <w:szCs w:val="20"/>
        </w:rPr>
        <w:t>54 Обособляемые активы при формировании Фонда оцениваются по стоимости, определенной при последнем определении стоимости чистых активов заблокированного фонда</w:t>
      </w:r>
      <w:r w:rsidR="00B00B43">
        <w:rPr>
          <w:rFonts w:ascii="Times New Roman" w:eastAsia="Times New Roman" w:hAnsi="Times New Roman" w:cs="Times New Roman"/>
          <w:sz w:val="20"/>
          <w:szCs w:val="20"/>
        </w:rPr>
        <w:t>.</w:t>
      </w:r>
      <w:r w:rsidR="00182243" w:rsidRPr="00AA39F4">
        <w:rPr>
          <w:rFonts w:ascii="Times New Roman" w:eastAsia="Times New Roman" w:hAnsi="Times New Roman" w:cs="Times New Roman"/>
          <w:sz w:val="20"/>
          <w:szCs w:val="20"/>
        </w:rPr>
        <w:t xml:space="preserve"> </w:t>
      </w:r>
      <w:r w:rsidR="00103DD3">
        <w:rPr>
          <w:rFonts w:ascii="Times New Roman" w:hAnsi="Times New Roman" w:cs="Times New Roman"/>
          <w:sz w:val="20"/>
          <w:szCs w:val="20"/>
        </w:rPr>
        <w:t xml:space="preserve"> </w:t>
      </w:r>
    </w:p>
    <w:p w14:paraId="0E070326" w14:textId="77777777" w:rsidR="001B7293" w:rsidRDefault="001B7293" w:rsidP="00583418">
      <w:pPr>
        <w:widowControl w:val="0"/>
        <w:autoSpaceDE w:val="0"/>
        <w:autoSpaceDN w:val="0"/>
        <w:adjustRightInd w:val="0"/>
        <w:spacing w:after="0" w:line="240" w:lineRule="auto"/>
        <w:ind w:firstLine="567"/>
        <w:rPr>
          <w:rFonts w:ascii="Times New Roman" w:eastAsia="Times New Roman" w:hAnsi="Times New Roman" w:cs="Times New Roman"/>
          <w:b/>
          <w:bCs/>
          <w:sz w:val="20"/>
          <w:szCs w:val="20"/>
        </w:rPr>
      </w:pPr>
    </w:p>
    <w:p w14:paraId="106F573F" w14:textId="5B8164DB" w:rsidR="00E56145" w:rsidRPr="00AA39F4"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VII. </w:t>
      </w:r>
      <w:r w:rsidRPr="00AA39F4">
        <w:rPr>
          <w:rFonts w:ascii="Times New Roman" w:eastAsia="Times New Roman" w:hAnsi="Times New Roman" w:cs="Times New Roman"/>
          <w:b/>
          <w:sz w:val="20"/>
          <w:szCs w:val="20"/>
        </w:rPr>
        <w:t>Погашение инвестиционных паёв</w:t>
      </w:r>
    </w:p>
    <w:p w14:paraId="1A72CDAD" w14:textId="77777777" w:rsidR="00E56145" w:rsidRPr="00AA39F4" w:rsidRDefault="00E56145" w:rsidP="00FE2706">
      <w:pPr>
        <w:autoSpaceDE w:val="0"/>
        <w:autoSpaceDN w:val="0"/>
        <w:adjustRightInd w:val="0"/>
        <w:spacing w:before="43"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55. Управляющая компания осуществляет погашение инвестиционных паев в следующих случаях:</w:t>
      </w:r>
    </w:p>
    <w:p w14:paraId="41492BC2" w14:textId="77777777" w:rsidR="00E56145" w:rsidRPr="00AA39F4" w:rsidRDefault="00E56145" w:rsidP="00FE2706">
      <w:pPr>
        <w:widowControl w:val="0"/>
        <w:numPr>
          <w:ilvl w:val="0"/>
          <w:numId w:val="7"/>
        </w:numPr>
        <w:tabs>
          <w:tab w:val="left" w:pos="720"/>
        </w:tabs>
        <w:autoSpaceDE w:val="0"/>
        <w:autoSpaceDN w:val="0"/>
        <w:adjustRightInd w:val="0"/>
        <w:spacing w:before="240"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2F207703"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отказ Банка России в регистрации изменений и дополнений, которые вносятся в Правила, в части, касающейся количества выданных инвестиционных паев Фонда, в связи с нарушением требований к формированию Фонда;</w:t>
      </w:r>
    </w:p>
    <w:p w14:paraId="0B827726"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инвестиционных паев;</w:t>
      </w:r>
    </w:p>
    <w:p w14:paraId="2721A41B"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прекращение Фонда.</w:t>
      </w:r>
    </w:p>
    <w:p w14:paraId="50A1553B"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56. Управляющая компания обязана осуществлять ежеквартально, начиная с квартала, следующего за кварталом, в котором завершено (окончено) формирование Фонда, частичное погашение инвестиционных паев Фонда в соответствии со следующими условиями:</w:t>
      </w:r>
    </w:p>
    <w:p w14:paraId="584FA5D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осуществляется частичное погашение такого количества инвестиционных паев Фонда,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процентов от суммы денежных средств, поступивших в связи с доверительным управлением имуществом, составляющим Фонд, на банковские счета, открытые для расчетов по операциям, связанным с доверительным управлением Фондом (далее - банковские счета Фонда), за расчетный период;</w:t>
      </w:r>
    </w:p>
    <w:p w14:paraId="0299975A"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Фонда (от даты завершения (окончания) формирования Фонда, если частичное погашение инвестиционных паев дополнительного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Фонда;</w:t>
      </w:r>
    </w:p>
    <w:p w14:paraId="5950094C" w14:textId="0A326EB0"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частичное погашение инвестиционных паев Фонда не осуществляется в очередном квартале, если совокупный размер выплат не превышает минимальную величину </w:t>
      </w:r>
      <w:r w:rsidR="00FE2706" w:rsidRPr="00AA39F4">
        <w:rPr>
          <w:rFonts w:ascii="Times New Roman" w:eastAsia="Times New Roman" w:hAnsi="Times New Roman" w:cs="Times New Roman"/>
          <w:sz w:val="20"/>
          <w:szCs w:val="20"/>
        </w:rPr>
        <w:t xml:space="preserve">10 % </w:t>
      </w:r>
      <w:r w:rsidRPr="00AA39F4">
        <w:rPr>
          <w:rFonts w:ascii="Times New Roman" w:eastAsia="Times New Roman" w:hAnsi="Times New Roman" w:cs="Times New Roman"/>
          <w:sz w:val="20"/>
          <w:szCs w:val="20"/>
        </w:rPr>
        <w:t>от стоимости чистых активов Фонда, определенной на последний день расчетного периода (на последний день определения стоимости чистых активов Фонда,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6E818BE4"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7AE08E27"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на которою составляется список владельцев инвестиционных паёв Фонда для частичного погашения (далее - список владельцев) является последний рабочий день каждого календарного квартала, следующего за кварталом, в котором завершено формирование Фонда.</w:t>
      </w:r>
    </w:p>
    <w:p w14:paraId="13BA76C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частичному погашению инвестиционных паев Фонда, указанное в информации о дате составления списка владельцев.</w:t>
      </w:r>
    </w:p>
    <w:p w14:paraId="736AF5C5"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 и является одинаковым для каждого владельца инвестиционных паёв.</w:t>
      </w:r>
    </w:p>
    <w:p w14:paraId="69638C16" w14:textId="77777777" w:rsidR="00E56145" w:rsidRPr="00AA39F4" w:rsidRDefault="00E56145" w:rsidP="00FE2706">
      <w:pPr>
        <w:autoSpaceDE w:val="0"/>
        <w:autoSpaceDN w:val="0"/>
        <w:adjustRightInd w:val="0"/>
        <w:spacing w:before="19" w:after="0" w:line="240" w:lineRule="auto"/>
        <w:ind w:firstLine="61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паёв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паёв Фонда.</w:t>
      </w:r>
    </w:p>
    <w:p w14:paraId="2B021C35" w14:textId="77777777" w:rsidR="00E56145" w:rsidRPr="00AA39F4" w:rsidRDefault="00E56145" w:rsidP="00FE2706">
      <w:pPr>
        <w:autoSpaceDE w:val="0"/>
        <w:autoSpaceDN w:val="0"/>
        <w:adjustRightInd w:val="0"/>
        <w:spacing w:before="19" w:after="0" w:line="240" w:lineRule="auto"/>
        <w:ind w:firstLine="540"/>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Частичное погашение осуществляется в срок, не превышающий 10 (Десяти) рабочих дней с даты составления списка владельцев</w:t>
      </w:r>
      <w:r w:rsidRPr="00AA39F4">
        <w:rPr>
          <w:rFonts w:ascii="Times New Roman" w:eastAsia="Times New Roman" w:hAnsi="Times New Roman" w:cs="Times New Roman"/>
          <w:color w:val="0070C0"/>
          <w:sz w:val="20"/>
          <w:szCs w:val="20"/>
        </w:rPr>
        <w:t>.</w:t>
      </w:r>
    </w:p>
    <w:p w14:paraId="0B00EC88" w14:textId="77777777" w:rsidR="00E56145" w:rsidRPr="00AA39F4" w:rsidRDefault="00E56145" w:rsidP="005834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не осуществляется после возникновения основания для прекращения Фонда.</w:t>
      </w:r>
    </w:p>
    <w:p w14:paraId="3D7ED7A0"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4622F422"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sz w:val="20"/>
          <w:szCs w:val="20"/>
        </w:rPr>
        <w:t xml:space="preserve">57. </w:t>
      </w:r>
      <w:r w:rsidRPr="00AA39F4">
        <w:rPr>
          <w:rFonts w:ascii="Times New Roman" w:eastAsia="Times New Roman" w:hAnsi="Times New Roman" w:cs="Times New Roman"/>
          <w:bCs/>
          <w:sz w:val="20"/>
          <w:szCs w:val="2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45FCA27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носят безотзывный характер.</w:t>
      </w:r>
    </w:p>
    <w:p w14:paraId="07F2124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подаются в следующем порядке:</w:t>
      </w:r>
    </w:p>
    <w:p w14:paraId="6CB37C6A"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приложениями № 1, № 2 к настоящим Правилам, подаются в пунктах приема заявок владельцем инвестиционных паев или его уполномоченным представителем.</w:t>
      </w:r>
    </w:p>
    <w:p w14:paraId="3CB8D3D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14:paraId="19A29C3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направленные электронной почтой, факсом или курьером, не принимаются.</w:t>
      </w:r>
    </w:p>
    <w:p w14:paraId="0E4FD907"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8459C5D"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могут направляться номинальным держателем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заверенного электронной подписью при одновременном соблюдении следующих условий:</w:t>
      </w:r>
    </w:p>
    <w:p w14:paraId="118C65D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Номинальный держатель направляет заявки на погашение инвестиционных паев по системе ЭДО, участниками (пользователями) которой являются данный номинальный держатель и управляющая компания, в соответствии с нормативными правовыми актами РФ, настоящими Правилами и соглашением об ЭДО.</w:t>
      </w:r>
    </w:p>
    <w:p w14:paraId="522AC815"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Заявка на погашение инвестиционных паев направлена по форме предусмотренной настоящими правилами.</w:t>
      </w:r>
    </w:p>
    <w:p w14:paraId="4E4AC09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lastRenderedPageBreak/>
        <w:t>•</w:t>
      </w:r>
      <w:r w:rsidRPr="00AA39F4">
        <w:rPr>
          <w:rFonts w:ascii="Times New Roman" w:eastAsia="Times New Roman" w:hAnsi="Times New Roman" w:cs="Times New Roman"/>
          <w:bCs/>
          <w:sz w:val="20"/>
          <w:szCs w:val="20"/>
        </w:rPr>
        <w:tab/>
        <w:t>Заявка на погашение инвестиционных паев подписана ЭП номинального держателя.</w:t>
      </w:r>
    </w:p>
    <w:p w14:paraId="24CA6CF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Датой и временем приема заявки на погашение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14:paraId="04C2337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отказ направляется управляющей компанией посредством ЭДО.</w:t>
      </w:r>
    </w:p>
    <w:p w14:paraId="293D34DF" w14:textId="59B6688A" w:rsidR="00E56145"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0AE2863" w14:textId="57147B55" w:rsidR="00F20ADE" w:rsidRPr="00F20ADE" w:rsidRDefault="00F20ADE" w:rsidP="00F20ADE">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58. </w:t>
      </w:r>
      <w:r w:rsidRPr="00F20ADE">
        <w:rPr>
          <w:rFonts w:ascii="Times New Roman" w:eastAsia="Times New Roman" w:hAnsi="Times New Roman" w:cs="Times New Roman"/>
          <w:sz w:val="20"/>
          <w:szCs w:val="20"/>
        </w:rPr>
        <w:t>Подача и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14:paraId="2C222448" w14:textId="20636B8D"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F20ADE">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 </w:t>
      </w:r>
      <w:bookmarkStart w:id="8" w:name="p_67"/>
      <w:bookmarkStart w:id="9" w:name="p_68"/>
      <w:bookmarkEnd w:id="8"/>
      <w:bookmarkEnd w:id="9"/>
      <w:r w:rsidRPr="00AA39F4">
        <w:rPr>
          <w:rFonts w:ascii="Times New Roman" w:eastAsia="Times New Roman" w:hAnsi="Times New Roman" w:cs="Times New Roman"/>
          <w:sz w:val="20"/>
          <w:szCs w:val="20"/>
        </w:rPr>
        <w:t xml:space="preserve"> Заявки на погашение инвестиционных паёв юридическими лицами подаются:</w:t>
      </w:r>
    </w:p>
    <w:p w14:paraId="34D6ACC2" w14:textId="5A9E6109"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7D413B7C"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Заявки на погашение инвестиционных паев физическими лицами подаются: </w:t>
      </w:r>
    </w:p>
    <w:p w14:paraId="4A940D2A" w14:textId="08FD6D6A"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59B01BDA" w14:textId="092A3445"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F20ADE">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 xml:space="preserve">.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14:paraId="54296CC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14:paraId="543E4443"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14:paraId="73CDACD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346D4AB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FD728F6" w14:textId="068B64C4"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F20ADE">
        <w:rPr>
          <w:rFonts w:ascii="Times New Roman" w:eastAsia="Times New Roman" w:hAnsi="Times New Roman" w:cs="Times New Roman"/>
          <w:sz w:val="20"/>
          <w:szCs w:val="20"/>
        </w:rPr>
        <w:t xml:space="preserve">3. </w:t>
      </w:r>
      <w:r w:rsidRPr="00AA39F4">
        <w:rPr>
          <w:rFonts w:ascii="Times New Roman" w:eastAsia="Times New Roman" w:hAnsi="Times New Roman" w:cs="Times New Roman"/>
          <w:sz w:val="20"/>
          <w:szCs w:val="20"/>
        </w:rPr>
        <w:t>Заявки на погашение инвестиционных паев физическими лицами могут направляться в управляющую компанию в виде электронного документа в Личном кабинете или мобильном приложении «Альфа-Капитал». Заявка должна содержать электронную подпись физического лица – простую электронную подпись.</w:t>
      </w:r>
    </w:p>
    <w:p w14:paraId="5C4B5C3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Обязательным условием использования Личного кабинета или мобильного приложения «Альфа-Капитал» является успешное прохождение процедуры идентификации или упрощенной идентификации физическим лицом. </w:t>
      </w:r>
    </w:p>
    <w:p w14:paraId="521D13E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Датой и временем приема заявки на погашение инвестиционных паев, полученной с использованием Личного кабинета или мобильного приложения «Альфа-Капитал» считается дата и время получения электронного документа управляющей компанией.</w:t>
      </w:r>
    </w:p>
    <w:p w14:paraId="362D00BD"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59. В приеме заявок на погашение инвестиционных паев отказывается в следующих случаях:</w:t>
      </w:r>
    </w:p>
    <w:p w14:paraId="778227ED" w14:textId="77777777" w:rsidR="00E56145" w:rsidRPr="00AA39F4" w:rsidRDefault="00E56145" w:rsidP="00FE2706">
      <w:pPr>
        <w:autoSpaceDE w:val="0"/>
        <w:autoSpaceDN w:val="0"/>
        <w:adjustRightInd w:val="0"/>
        <w:spacing w:before="5"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несоблюдение порядка и сроков подачи заявок, которые установлены настоящими Правилами;</w:t>
      </w:r>
    </w:p>
    <w:p w14:paraId="5742A40F" w14:textId="77777777" w:rsidR="00E56145" w:rsidRPr="00AA39F4" w:rsidRDefault="00E56145" w:rsidP="00FE2706">
      <w:pPr>
        <w:tabs>
          <w:tab w:val="left" w:pos="994"/>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принятие решения об одновременном приостановлении выдачи и погашения инвестиционных паев;</w:t>
      </w:r>
    </w:p>
    <w:p w14:paraId="329CC21F" w14:textId="77777777" w:rsidR="00E56145" w:rsidRPr="00AA39F4" w:rsidRDefault="00E56145" w:rsidP="00FE2706">
      <w:pPr>
        <w:tabs>
          <w:tab w:val="left" w:pos="826"/>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2CFDD9A" w14:textId="77777777" w:rsidR="00E56145" w:rsidRPr="00AA39F4" w:rsidRDefault="00E56145" w:rsidP="00FE2706">
      <w:pPr>
        <w:tabs>
          <w:tab w:val="left" w:pos="821"/>
        </w:tabs>
        <w:autoSpaceDE w:val="0"/>
        <w:autoSpaceDN w:val="0"/>
        <w:adjustRightInd w:val="0"/>
        <w:spacing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подача заявки на погашение инвестиционных паев до даты завершения (окончания) формирования Фонда;</w:t>
      </w:r>
    </w:p>
    <w:p w14:paraId="3B753B95" w14:textId="77777777" w:rsidR="00E56145" w:rsidRPr="00AA39F4" w:rsidRDefault="00E56145" w:rsidP="00FE2706">
      <w:pPr>
        <w:tabs>
          <w:tab w:val="left" w:pos="821"/>
        </w:tabs>
        <w:autoSpaceDE w:val="0"/>
        <w:autoSpaceDN w:val="0"/>
        <w:adjustRightInd w:val="0"/>
        <w:spacing w:before="5"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подача заявки на погашение инвестиционных паев после возникновения основания прекращения Фонда.</w:t>
      </w:r>
    </w:p>
    <w:p w14:paraId="1B7B866B" w14:textId="77777777" w:rsidR="00E56145" w:rsidRPr="00AA39F4" w:rsidRDefault="00E56145" w:rsidP="00FE2706">
      <w:pPr>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и дополнений,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CE06EB1" w14:textId="77777777" w:rsidR="00E56145" w:rsidRPr="00AA39F4" w:rsidRDefault="00E56145" w:rsidP="00FE2706">
      <w:pPr>
        <w:tabs>
          <w:tab w:val="left" w:pos="851"/>
        </w:tabs>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61.</w:t>
      </w:r>
      <w:r w:rsidRPr="00AA39F4">
        <w:rPr>
          <w:rFonts w:ascii="Times New Roman" w:eastAsia="Times New Roman" w:hAnsi="Times New Roman" w:cs="Times New Roman"/>
          <w:sz w:val="20"/>
          <w:szCs w:val="20"/>
        </w:rPr>
        <w:tab/>
        <w:t>Скидки с расчетной стоимости инвестиционных паев Фонда при их погашении отсутствуют.</w:t>
      </w:r>
    </w:p>
    <w:p w14:paraId="79036280" w14:textId="77777777" w:rsidR="00E56145" w:rsidRPr="00AA39F4" w:rsidRDefault="00E56145" w:rsidP="00FE2706">
      <w:pPr>
        <w:tabs>
          <w:tab w:val="left" w:pos="1037"/>
        </w:tabs>
        <w:autoSpaceDE w:val="0"/>
        <w:autoSpaceDN w:val="0"/>
        <w:adjustRightInd w:val="0"/>
        <w:spacing w:before="4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62. Погашение инвестиционных паев осуществляется путем внесения записей по лицевому счету в реестре владельцев инвестиционных паев.</w:t>
      </w:r>
    </w:p>
    <w:p w14:paraId="44436D85" w14:textId="77777777" w:rsidR="0022070C" w:rsidRPr="00AA39F4" w:rsidRDefault="00E56145" w:rsidP="0022070C">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на основании заявки на погашение инвестиционных паев. В случае если записи вносятся на основании распоряжения Управляющей компании о погашении инвестиционных паев, </w:t>
      </w:r>
      <w:r w:rsidRPr="00AA39F4">
        <w:rPr>
          <w:rFonts w:ascii="Times New Roman" w:eastAsia="Times New Roman" w:hAnsi="Times New Roman" w:cs="Times New Roman"/>
          <w:sz w:val="20"/>
          <w:szCs w:val="20"/>
        </w:rPr>
        <w:lastRenderedPageBreak/>
        <w:t xml:space="preserve">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в </w:t>
      </w:r>
      <w:r w:rsidRPr="00614305">
        <w:rPr>
          <w:rFonts w:ascii="Times New Roman" w:eastAsia="Times New Roman" w:hAnsi="Times New Roman" w:cs="Times New Roman"/>
          <w:sz w:val="20"/>
          <w:szCs w:val="20"/>
        </w:rPr>
        <w:t xml:space="preserve">срок, </w:t>
      </w:r>
      <w:r w:rsidR="0022070C" w:rsidRPr="002B1F12">
        <w:rPr>
          <w:rFonts w:ascii="Times New Roman" w:eastAsia="Times New Roman" w:hAnsi="Times New Roman" w:cs="Times New Roman"/>
          <w:sz w:val="20"/>
          <w:szCs w:val="20"/>
        </w:rPr>
        <w:t>не позднее трех рабочих дней совершает операцию либо отказывает в ее совершении.</w:t>
      </w:r>
    </w:p>
    <w:p w14:paraId="5C4A032C" w14:textId="77777777" w:rsidR="00E56145" w:rsidRPr="00AA39F4" w:rsidRDefault="00E56145" w:rsidP="0022070C">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63.</w:t>
      </w:r>
      <w:r w:rsidRPr="00AA39F4">
        <w:rPr>
          <w:rFonts w:ascii="Times New Roman" w:eastAsia="Times New Roman" w:hAnsi="Times New Roman" w:cs="Times New Roman"/>
          <w:sz w:val="20"/>
          <w:szCs w:val="20"/>
        </w:rPr>
        <w:tab/>
        <w:t xml:space="preserve">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 </w:t>
      </w:r>
    </w:p>
    <w:p w14:paraId="1E689BA2"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64.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 </w:t>
      </w:r>
    </w:p>
    <w:p w14:paraId="2E2757DD"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65.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вправе использовать собственные денежные средства.</w:t>
      </w:r>
    </w:p>
    <w:p w14:paraId="36629419"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66. Денежная компенсация при погашении инвестиционных паев перечисляется на один из следующих счетов:</w:t>
      </w:r>
    </w:p>
    <w:p w14:paraId="7ED8629D" w14:textId="77777777" w:rsidR="00E56145" w:rsidRPr="00AA39F4" w:rsidRDefault="00E56145" w:rsidP="00FE2706">
      <w:pPr>
        <w:tabs>
          <w:tab w:val="left" w:pos="1042"/>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банковский счет лица, которому были погашены инвестиционные паи;</w:t>
      </w:r>
    </w:p>
    <w:p w14:paraId="4E4C119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 </w:t>
      </w:r>
    </w:p>
    <w:p w14:paraId="574B2E03"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 рабочих дней со дня получения Управляющей компанией сведений об указанных реквизитах банковского счета.</w:t>
      </w:r>
    </w:p>
    <w:p w14:paraId="7A30FB5C" w14:textId="77777777" w:rsidR="00E56145" w:rsidRPr="00AA39F4" w:rsidRDefault="00E56145" w:rsidP="006C5F85">
      <w:pPr>
        <w:tabs>
          <w:tab w:val="left" w:pos="993"/>
        </w:tabs>
        <w:autoSpaceDE w:val="0"/>
        <w:autoSpaceDN w:val="0"/>
        <w:adjustRightInd w:val="0"/>
        <w:spacing w:before="19" w:after="0" w:line="240" w:lineRule="auto"/>
        <w:ind w:firstLine="595"/>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t>67.</w:t>
      </w:r>
      <w:r w:rsidRPr="00AA39F4">
        <w:rPr>
          <w:rFonts w:ascii="Times New Roman" w:eastAsia="Times New Roman" w:hAnsi="Times New Roman" w:cs="Times New Roman"/>
          <w:sz w:val="20"/>
          <w:szCs w:val="20"/>
        </w:rPr>
        <w:tab/>
        <w:t>Выплата денежной компенсации осуществляется в течение 1 (Одного) месяца со дня окончания срока приема заявок на погашение инвестиционных паев. Требование настоящего пункта не распространяется на случаи погашения инвестиционных паев при прекращении Фонда. 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Pr="00AA39F4">
        <w:rPr>
          <w:rFonts w:ascii="Times New Roman" w:eastAsia="Times New Roman" w:hAnsi="Times New Roman" w:cs="Times New Roman"/>
          <w:strike/>
          <w:sz w:val="20"/>
          <w:szCs w:val="20"/>
        </w:rPr>
        <w:t>.</w:t>
      </w:r>
    </w:p>
    <w:p w14:paraId="4427E332" w14:textId="77777777" w:rsidR="00E56145" w:rsidRPr="00AA39F4" w:rsidRDefault="00E56145" w:rsidP="00FE2706">
      <w:pPr>
        <w:tabs>
          <w:tab w:val="left" w:pos="851"/>
        </w:tabs>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68.</w:t>
      </w:r>
      <w:r w:rsidRPr="00AA39F4">
        <w:rPr>
          <w:rFonts w:ascii="Times New Roman" w:eastAsia="Times New Roman" w:hAnsi="Times New Roman" w:cs="Times New Roman"/>
          <w:sz w:val="20"/>
          <w:szCs w:val="20"/>
        </w:rPr>
        <w:tab/>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943C8DC"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487D75A4" w14:textId="77777777" w:rsidR="00E56145" w:rsidRPr="00AA39F4" w:rsidRDefault="00E56145" w:rsidP="00FE2706">
      <w:pPr>
        <w:tabs>
          <w:tab w:val="left" w:pos="826"/>
        </w:tabs>
        <w:autoSpaceDE w:val="0"/>
        <w:autoSpaceDN w:val="0"/>
        <w:adjustRightInd w:val="0"/>
        <w:spacing w:before="10"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приостановление действия или аннулирование соответствующей лицензии у Регистратора либо прекращение договора с Регистратором;</w:t>
      </w:r>
    </w:p>
    <w:p w14:paraId="1016E6A1"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аннулирование (прекращение действия) соответствующей лицензии у Управляющей компании, Специализированного депозитария;</w:t>
      </w:r>
    </w:p>
    <w:p w14:paraId="599A5DFE"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невозможность определения стоимости активов Фонда по причинам, не зависящим от Управляющей компании;</w:t>
      </w:r>
    </w:p>
    <w:p w14:paraId="1214B942" w14:textId="77777777" w:rsidR="00E56145" w:rsidRPr="00AA39F4" w:rsidRDefault="00E56145" w:rsidP="00FE2706">
      <w:pPr>
        <w:tabs>
          <w:tab w:val="left" w:pos="83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 xml:space="preserve">иные случаи, предусмотренные Федеральным законом «Об инвестиционных фондах». </w:t>
      </w:r>
    </w:p>
    <w:p w14:paraId="4013E69A"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70. Выдача и погашение инвестиционных паев приостанавливаются в случаях, предусмотренных настоящими Правилами, на срок действия обстоятельств, послуживших причиной такого приостановления.</w:t>
      </w:r>
    </w:p>
    <w:p w14:paraId="568282AD"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67DC13CB" w14:textId="77777777" w:rsidR="00E56145" w:rsidRPr="00EA487E" w:rsidRDefault="00E56145" w:rsidP="00583418">
      <w:pPr>
        <w:autoSpaceDE w:val="0"/>
        <w:autoSpaceDN w:val="0"/>
        <w:adjustRightInd w:val="0"/>
        <w:spacing w:before="158" w:after="0" w:line="240" w:lineRule="auto"/>
        <w:ind w:firstLine="55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 xml:space="preserve">VIII. </w:t>
      </w:r>
      <w:r w:rsidRPr="00EA487E">
        <w:rPr>
          <w:rFonts w:ascii="Times New Roman" w:eastAsia="Times New Roman" w:hAnsi="Times New Roman" w:cs="Times New Roman"/>
          <w:b/>
          <w:bCs/>
          <w:sz w:val="20"/>
          <w:szCs w:val="20"/>
        </w:rPr>
        <w:t>Вознаграждения и расходы</w:t>
      </w:r>
      <w:r w:rsidRPr="00EA487E" w:rsidDel="002B42A5">
        <w:rPr>
          <w:rFonts w:ascii="Times New Roman" w:eastAsia="Times New Roman" w:hAnsi="Times New Roman" w:cs="Times New Roman"/>
          <w:b/>
          <w:bCs/>
          <w:sz w:val="20"/>
          <w:szCs w:val="20"/>
        </w:rPr>
        <w:t xml:space="preserve"> </w:t>
      </w:r>
    </w:p>
    <w:p w14:paraId="7739DFB4" w14:textId="77777777" w:rsidR="00583418" w:rsidRPr="00EA487E" w:rsidRDefault="00E56145"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71.</w:t>
      </w:r>
      <w:r w:rsidRPr="00EA487E">
        <w:rPr>
          <w:rFonts w:ascii="Times New Roman" w:eastAsia="Times New Roman" w:hAnsi="Times New Roman" w:cs="Times New Roman"/>
          <w:sz w:val="20"/>
          <w:szCs w:val="20"/>
        </w:rPr>
        <w:tab/>
      </w:r>
      <w:r w:rsidR="00583418" w:rsidRPr="00EA487E">
        <w:rPr>
          <w:rFonts w:ascii="Times New Roman" w:eastAsia="Times New Roman" w:hAnsi="Times New Roman" w:cs="Times New Roman"/>
          <w:sz w:val="20"/>
          <w:szCs w:val="20"/>
        </w:rPr>
        <w:t>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оценщика, не должен превышать одновременно:</w:t>
      </w:r>
    </w:p>
    <w:p w14:paraId="7F74F38D" w14:textId="7A780305" w:rsidR="00583418" w:rsidRPr="00EA487E" w:rsidRDefault="00583418" w:rsidP="00FE2706">
      <w:pPr>
        <w:tabs>
          <w:tab w:val="left" w:pos="851"/>
        </w:tabs>
        <w:autoSpaceDE w:val="0"/>
        <w:autoSpaceDN w:val="0"/>
        <w:adjustRightInd w:val="0"/>
        <w:spacing w:before="158" w:after="0" w:line="240" w:lineRule="auto"/>
        <w:rPr>
          <w:rFonts w:ascii="Times New Roman" w:eastAsia="Times New Roman" w:hAnsi="Times New Roman" w:cs="Times New Roman"/>
          <w:color w:val="0070C0"/>
          <w:sz w:val="20"/>
          <w:szCs w:val="20"/>
        </w:rPr>
      </w:pPr>
      <w:r w:rsidRPr="00EA487E">
        <w:rPr>
          <w:rFonts w:ascii="Times New Roman" w:eastAsia="Times New Roman" w:hAnsi="Times New Roman" w:cs="Times New Roman"/>
          <w:sz w:val="20"/>
          <w:szCs w:val="20"/>
        </w:rPr>
        <w:tab/>
        <w:t>- 5 (Пяти) процентов от суммы чистых поступлений на банковские счета фонда за календарный год.</w:t>
      </w:r>
    </w:p>
    <w:p w14:paraId="6E6B0F0C" w14:textId="4DA2CCD3" w:rsidR="00583418" w:rsidRPr="00EA487E"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ab/>
        <w:t>- вознаграждение управляющей</w:t>
      </w:r>
      <w:r w:rsidR="00B44E36" w:rsidRPr="00EA487E">
        <w:rPr>
          <w:rFonts w:ascii="Times New Roman" w:eastAsia="Times New Roman" w:hAnsi="Times New Roman" w:cs="Times New Roman"/>
          <w:sz w:val="20"/>
          <w:szCs w:val="20"/>
        </w:rPr>
        <w:t xml:space="preserve"> компании в размере не более 3</w:t>
      </w:r>
      <w:r w:rsidRPr="00EA487E">
        <w:rPr>
          <w:rFonts w:ascii="Times New Roman" w:eastAsia="Times New Roman" w:hAnsi="Times New Roman" w:cs="Times New Roman"/>
          <w:sz w:val="20"/>
          <w:szCs w:val="20"/>
        </w:rPr>
        <w:t xml:space="preserve"> (</w:t>
      </w:r>
      <w:r w:rsidR="00B44E36" w:rsidRPr="00EA487E">
        <w:rPr>
          <w:rFonts w:ascii="Times New Roman" w:eastAsia="Times New Roman" w:hAnsi="Times New Roman" w:cs="Times New Roman"/>
          <w:sz w:val="20"/>
          <w:szCs w:val="20"/>
        </w:rPr>
        <w:t>Трех</w:t>
      </w:r>
      <w:r w:rsidRPr="00EA487E">
        <w:rPr>
          <w:rFonts w:ascii="Times New Roman" w:eastAsia="Times New Roman" w:hAnsi="Times New Roman" w:cs="Times New Roman"/>
          <w:sz w:val="20"/>
          <w:szCs w:val="20"/>
        </w:rPr>
        <w:t>) процент</w:t>
      </w:r>
      <w:r w:rsidR="00B44E36" w:rsidRPr="00EA487E">
        <w:rPr>
          <w:rFonts w:ascii="Times New Roman" w:eastAsia="Times New Roman" w:hAnsi="Times New Roman" w:cs="Times New Roman"/>
          <w:sz w:val="20"/>
          <w:szCs w:val="20"/>
        </w:rPr>
        <w:t>ов</w:t>
      </w:r>
      <w:r w:rsidRPr="00EA487E">
        <w:rPr>
          <w:rFonts w:ascii="Times New Roman" w:eastAsia="Times New Roman" w:hAnsi="Times New Roman" w:cs="Times New Roman"/>
          <w:sz w:val="20"/>
          <w:szCs w:val="20"/>
        </w:rPr>
        <w:t xml:space="preserve"> от среднегодовой стоимости чистых активов фонда, накопительным итогом за каждый год (в том числе, неполный год), а также специализированному депозитарию, регистратору, оценщику в размере не более 0,1</w:t>
      </w:r>
      <w:r w:rsidR="00B44E36" w:rsidRPr="00EA487E">
        <w:rPr>
          <w:rFonts w:ascii="Times New Roman" w:eastAsia="Times New Roman" w:hAnsi="Times New Roman" w:cs="Times New Roman"/>
          <w:sz w:val="20"/>
          <w:szCs w:val="20"/>
        </w:rPr>
        <w:t xml:space="preserve">3 (Ноль целых тринадцать </w:t>
      </w:r>
      <w:r w:rsidRPr="00EA487E">
        <w:rPr>
          <w:rFonts w:ascii="Times New Roman" w:eastAsia="Times New Roman" w:hAnsi="Times New Roman" w:cs="Times New Roman"/>
          <w:sz w:val="20"/>
          <w:szCs w:val="20"/>
        </w:rPr>
        <w:t xml:space="preserve">сотых) процента от среднегодовой стоимости чистых активов фонда. </w:t>
      </w:r>
    </w:p>
    <w:p w14:paraId="1C2D2856" w14:textId="1F9232B8" w:rsidR="00583418" w:rsidRPr="00EA487E"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Максимальный размер сумм указанных вознаграждений составляет не более </w:t>
      </w:r>
      <w:r w:rsidR="00B17DAB" w:rsidRPr="00EA487E">
        <w:rPr>
          <w:rFonts w:ascii="Times New Roman" w:eastAsia="Times New Roman" w:hAnsi="Times New Roman" w:cs="Times New Roman"/>
          <w:sz w:val="20"/>
          <w:szCs w:val="20"/>
        </w:rPr>
        <w:t>3</w:t>
      </w:r>
      <w:r w:rsidRPr="00EA487E">
        <w:rPr>
          <w:rFonts w:ascii="Times New Roman" w:eastAsia="Times New Roman" w:hAnsi="Times New Roman" w:cs="Times New Roman"/>
          <w:sz w:val="20"/>
          <w:szCs w:val="20"/>
        </w:rPr>
        <w:t>,</w:t>
      </w:r>
      <w:r w:rsidR="00B17DAB" w:rsidRPr="00EA487E">
        <w:rPr>
          <w:rFonts w:ascii="Times New Roman" w:eastAsia="Times New Roman" w:hAnsi="Times New Roman" w:cs="Times New Roman"/>
          <w:sz w:val="20"/>
          <w:szCs w:val="20"/>
        </w:rPr>
        <w:t>13</w:t>
      </w:r>
      <w:r w:rsidRPr="00EA487E">
        <w:rPr>
          <w:rFonts w:ascii="Times New Roman" w:eastAsia="Times New Roman" w:hAnsi="Times New Roman" w:cs="Times New Roman"/>
          <w:sz w:val="20"/>
          <w:szCs w:val="20"/>
        </w:rPr>
        <w:t xml:space="preserve"> (</w:t>
      </w:r>
      <w:r w:rsidR="00B17DAB" w:rsidRPr="00EA487E">
        <w:rPr>
          <w:rFonts w:ascii="Times New Roman" w:eastAsia="Times New Roman" w:hAnsi="Times New Roman" w:cs="Times New Roman"/>
          <w:sz w:val="20"/>
          <w:szCs w:val="20"/>
        </w:rPr>
        <w:t xml:space="preserve">Три </w:t>
      </w:r>
      <w:r w:rsidRPr="00EA487E">
        <w:rPr>
          <w:rFonts w:ascii="Times New Roman" w:eastAsia="Times New Roman" w:hAnsi="Times New Roman" w:cs="Times New Roman"/>
          <w:sz w:val="20"/>
          <w:szCs w:val="20"/>
        </w:rPr>
        <w:t>целых три</w:t>
      </w:r>
      <w:r w:rsidR="00B17DAB" w:rsidRPr="00EA487E">
        <w:rPr>
          <w:rFonts w:ascii="Times New Roman" w:eastAsia="Times New Roman" w:hAnsi="Times New Roman" w:cs="Times New Roman"/>
          <w:sz w:val="20"/>
          <w:szCs w:val="20"/>
        </w:rPr>
        <w:t>над</w:t>
      </w:r>
      <w:r w:rsidRPr="00EA487E">
        <w:rPr>
          <w:rFonts w:ascii="Times New Roman" w:eastAsia="Times New Roman" w:hAnsi="Times New Roman" w:cs="Times New Roman"/>
          <w:sz w:val="20"/>
          <w:szCs w:val="20"/>
        </w:rPr>
        <w:t>цать сотых) процента среднегодовой стоимости чистых активов фонда и определяется накопительным итогом, аналогично вознаграждению управляющей компании.</w:t>
      </w:r>
    </w:p>
    <w:p w14:paraId="0B713127" w14:textId="01EA78CB"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lastRenderedPageBreak/>
        <w:t>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14:paraId="2DD873C0" w14:textId="0F90FC54" w:rsidR="00583418" w:rsidRPr="00AA39F4" w:rsidRDefault="00583418"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Вознаграждение управляющей компании начисляется при условии наличия денежных средств на расчетных счетах фонда.</w:t>
      </w:r>
    </w:p>
    <w:p w14:paraId="13C33588" w14:textId="254BC42E" w:rsidR="00D91457" w:rsidRPr="00AA39F4"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72. 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14:paraId="17A7720A" w14:textId="38DAD428" w:rsidR="00D91457" w:rsidRPr="00AA39F4"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73. Вознаграждение управляющей компании начисляется при условии наличия денежных средств на расчетных счетах фонда.</w:t>
      </w:r>
      <w:r w:rsidR="0022070C" w:rsidRPr="0022070C">
        <w:rPr>
          <w:rFonts w:ascii="Times New Roman" w:eastAsia="Times New Roman" w:hAnsi="Times New Roman" w:cs="Times New Roman"/>
          <w:sz w:val="20"/>
          <w:szCs w:val="20"/>
        </w:rPr>
        <w:t xml:space="preserve"> </w:t>
      </w:r>
      <w:r w:rsidR="0022070C" w:rsidRPr="00E369E1">
        <w:rPr>
          <w:rFonts w:ascii="Times New Roman" w:eastAsia="Times New Roman" w:hAnsi="Times New Roman" w:cs="Times New Roman"/>
          <w:sz w:val="20"/>
          <w:szCs w:val="20"/>
        </w:rPr>
        <w:t>Вознаграждение управляющей компании выплачивается в течение 30 (Тридцати) рабочих дней с даты его начисления.</w:t>
      </w:r>
    </w:p>
    <w:p w14:paraId="37EA61D9" w14:textId="77777777" w:rsidR="00E56145" w:rsidRPr="00AA39F4" w:rsidRDefault="00E56145" w:rsidP="00FE2706">
      <w:pPr>
        <w:tabs>
          <w:tab w:val="left" w:pos="851"/>
        </w:tabs>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74.</w:t>
      </w:r>
      <w:r w:rsidRPr="00AA39F4">
        <w:rPr>
          <w:rFonts w:ascii="Times New Roman" w:eastAsia="Times New Roman" w:hAnsi="Times New Roman" w:cs="Times New Roman"/>
          <w:sz w:val="20"/>
          <w:szCs w:val="20"/>
        </w:rPr>
        <w:tab/>
        <w:t>За счет имущества, составляющего Фонд, оплачиваются следующие расходы, связанные с доверительным управлением указанным имуществом:</w:t>
      </w:r>
    </w:p>
    <w:p w14:paraId="35B88C50" w14:textId="77777777" w:rsidR="00E56145" w:rsidRPr="00AA39F4" w:rsidRDefault="00E56145" w:rsidP="00FE2706">
      <w:pPr>
        <w:widowControl w:val="0"/>
        <w:numPr>
          <w:ilvl w:val="0"/>
          <w:numId w:val="29"/>
        </w:numPr>
        <w:tabs>
          <w:tab w:val="left" w:pos="802"/>
        </w:tabs>
        <w:autoSpaceDE w:val="0"/>
        <w:autoSpaceDN w:val="0"/>
        <w:adjustRightInd w:val="0"/>
        <w:spacing w:before="48"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организаций по совершению сделок за счет имущества Фонда от имени этих организаций или от имени Управляющей компании;</w:t>
      </w:r>
    </w:p>
    <w:p w14:paraId="01A5F757" w14:textId="66B1CC1C" w:rsidR="00E56145" w:rsidRPr="00AA39F4" w:rsidRDefault="00E56145" w:rsidP="00FE2706">
      <w:pPr>
        <w:widowControl w:val="0"/>
        <w:numPr>
          <w:ilvl w:val="0"/>
          <w:numId w:val="29"/>
        </w:numPr>
        <w:tabs>
          <w:tab w:val="left" w:pos="802"/>
        </w:tabs>
        <w:autoSpaceDE w:val="0"/>
        <w:autoSpaceDN w:val="0"/>
        <w:adjustRightInd w:val="0"/>
        <w:spacing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70E6C64"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5F61237A"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14:paraId="2C9ADAE2"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4BCBE897"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8A6D68C" w14:textId="77777777" w:rsidR="00E56145" w:rsidRPr="00AA39F4" w:rsidRDefault="00E56145" w:rsidP="00FE2706">
      <w:pPr>
        <w:tabs>
          <w:tab w:val="left" w:pos="96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w:t>
      </w:r>
      <w:r w:rsidRPr="00AA39F4">
        <w:rPr>
          <w:rFonts w:ascii="Times New Roman" w:eastAsia="Times New Roman" w:hAnsi="Times New Roman" w:cs="Times New Roman"/>
          <w:sz w:val="20"/>
          <w:szCs w:val="20"/>
        </w:rPr>
        <w:tab/>
        <w:t>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6381B610"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023271A9"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14:paraId="648DD0CD"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2F904501"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передачей прав и обязанностей новой управляющей компании по решению общего собрания владельцев инвестиционных паев;</w:t>
      </w:r>
    </w:p>
    <w:p w14:paraId="4CB40CDB" w14:textId="02F238C8"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процента среднегодовой стоимости чистых активов Фонда.</w:t>
      </w:r>
    </w:p>
    <w:p w14:paraId="325E1111" w14:textId="77777777" w:rsidR="00E56145" w:rsidRPr="00AA39F4" w:rsidRDefault="00E56145" w:rsidP="00FE2706">
      <w:pPr>
        <w:autoSpaceDE w:val="0"/>
        <w:autoSpaceDN w:val="0"/>
        <w:adjustRightInd w:val="0"/>
        <w:spacing w:before="5"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5DC1750B" w14:textId="77777777" w:rsidR="00E56145" w:rsidRPr="00AA39F4" w:rsidRDefault="00E56145" w:rsidP="00FE2706">
      <w:pPr>
        <w:widowControl w:val="0"/>
        <w:autoSpaceDE w:val="0"/>
        <w:autoSpaceDN w:val="0"/>
        <w:adjustRightInd w:val="0"/>
        <w:spacing w:before="5" w:after="0" w:line="240" w:lineRule="auto"/>
        <w:ind w:firstLine="557"/>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1B405DB" w14:textId="2179106C"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Максимальный совокупный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AA39F4">
        <w:rPr>
          <w:rFonts w:ascii="Times New Roman" w:eastAsia="Times New Roman" w:hAnsi="Times New Roman" w:cs="Times New Roman"/>
          <w:sz w:val="20"/>
          <w:szCs w:val="20"/>
        </w:rPr>
        <w:lastRenderedPageBreak/>
        <w:t xml:space="preserve">составляет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w:t>
      </w:r>
      <w:r w:rsidR="00541CF3"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(за исключением налога на добавленную стоимость и обязательных платежей) среднегодовой стоимости чистых активов Фонда, определяемой в порядке, установленном нормативными актами Банка России.</w:t>
      </w:r>
    </w:p>
    <w:p w14:paraId="52517AC0" w14:textId="77777777" w:rsidR="00E56145" w:rsidRPr="00AA39F4" w:rsidRDefault="00E56145" w:rsidP="00FE2706">
      <w:pPr>
        <w:tabs>
          <w:tab w:val="left" w:pos="1037"/>
        </w:tabs>
        <w:autoSpaceDE w:val="0"/>
        <w:autoSpaceDN w:val="0"/>
        <w:adjustRightInd w:val="0"/>
        <w:spacing w:before="19"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75.</w:t>
      </w:r>
      <w:r w:rsidRPr="00AA39F4">
        <w:rPr>
          <w:rFonts w:ascii="Times New Roman" w:eastAsia="Times New Roman" w:hAnsi="Times New Roman" w:cs="Times New Roman"/>
          <w:sz w:val="20"/>
          <w:szCs w:val="20"/>
        </w:rPr>
        <w:tab/>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собственных средств.</w:t>
      </w:r>
    </w:p>
    <w:p w14:paraId="1ADEE993" w14:textId="77777777" w:rsidR="00E56145" w:rsidRPr="00AA39F4" w:rsidRDefault="00E56145" w:rsidP="00FE2706">
      <w:pPr>
        <w:tabs>
          <w:tab w:val="left" w:pos="993"/>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76.</w:t>
      </w:r>
      <w:r w:rsidRPr="00AA39F4">
        <w:rPr>
          <w:rFonts w:ascii="Times New Roman" w:eastAsia="Times New Roman" w:hAnsi="Times New Roman" w:cs="Times New Roman"/>
          <w:sz w:val="20"/>
          <w:szCs w:val="20"/>
        </w:rPr>
        <w:tab/>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4B36D5D" w14:textId="77777777" w:rsidR="00E56145" w:rsidRPr="00AA39F4" w:rsidRDefault="00E56145" w:rsidP="00FE2706">
      <w:pPr>
        <w:autoSpaceDE w:val="0"/>
        <w:autoSpaceDN w:val="0"/>
        <w:adjustRightInd w:val="0"/>
        <w:spacing w:after="0" w:line="240" w:lineRule="auto"/>
        <w:ind w:left="648"/>
        <w:jc w:val="center"/>
        <w:rPr>
          <w:rFonts w:ascii="Times New Roman" w:eastAsia="Times New Roman" w:hAnsi="Times New Roman" w:cs="Times New Roman"/>
          <w:sz w:val="20"/>
          <w:szCs w:val="20"/>
        </w:rPr>
      </w:pPr>
    </w:p>
    <w:p w14:paraId="22777522" w14:textId="77777777" w:rsidR="00E56145" w:rsidRPr="00AA39F4" w:rsidRDefault="00E56145" w:rsidP="00FE2706">
      <w:pPr>
        <w:autoSpaceDE w:val="0"/>
        <w:autoSpaceDN w:val="0"/>
        <w:adjustRightInd w:val="0"/>
        <w:spacing w:before="72" w:after="0" w:line="240" w:lineRule="auto"/>
        <w:ind w:left="648"/>
        <w:rPr>
          <w:rFonts w:ascii="Times New Roman" w:eastAsia="Times New Roman" w:hAnsi="Times New Roman" w:cs="Times New Roman"/>
          <w:sz w:val="20"/>
          <w:szCs w:val="20"/>
        </w:rPr>
      </w:pPr>
      <w:r w:rsidRPr="00AA39F4">
        <w:rPr>
          <w:rFonts w:ascii="Times New Roman" w:eastAsia="Times New Roman" w:hAnsi="Times New Roman" w:cs="Times New Roman"/>
          <w:b/>
          <w:bCs/>
          <w:sz w:val="20"/>
          <w:szCs w:val="20"/>
        </w:rPr>
        <w:t xml:space="preserve">IX. Оценка имущества, составляющего фонд, и определение расчетной стоимости одного инвестиционного пая </w:t>
      </w:r>
    </w:p>
    <w:p w14:paraId="5BD56600" w14:textId="77777777" w:rsidR="00E56145" w:rsidRPr="00AA39F4" w:rsidRDefault="00E56145" w:rsidP="00FE2706">
      <w:pPr>
        <w:tabs>
          <w:tab w:val="left" w:pos="993"/>
        </w:tabs>
        <w:autoSpaceDE w:val="0"/>
        <w:autoSpaceDN w:val="0"/>
        <w:adjustRightInd w:val="0"/>
        <w:spacing w:before="6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77.</w:t>
      </w:r>
      <w:r w:rsidRPr="00AA39F4">
        <w:rPr>
          <w:rFonts w:ascii="Times New Roman" w:eastAsia="Times New Roman" w:hAnsi="Times New Roman" w:cs="Times New Roman"/>
          <w:sz w:val="20"/>
          <w:szCs w:val="20"/>
        </w:rPr>
        <w:tab/>
        <w:t>Оценка стоимости имущества, которая должна осуществляться Оценщиком, осуществляется при его приобретении, а также не реже двух раза в год, если иная периодичность не установлена нормативными актами Банка России.</w:t>
      </w:r>
    </w:p>
    <w:p w14:paraId="24B7073C" w14:textId="77777777" w:rsidR="00E56145" w:rsidRPr="00AA39F4" w:rsidRDefault="00E56145" w:rsidP="00FE2706">
      <w:pPr>
        <w:tabs>
          <w:tab w:val="left" w:pos="1080"/>
        </w:tabs>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78.</w:t>
      </w:r>
      <w:r w:rsidRPr="00AA39F4">
        <w:rPr>
          <w:rFonts w:ascii="Times New Roman" w:eastAsia="Times New Roman" w:hAnsi="Times New Roman" w:cs="Times New Roman"/>
          <w:sz w:val="20"/>
          <w:szCs w:val="20"/>
        </w:rPr>
        <w:tab/>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1C9D5E98"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p>
    <w:p w14:paraId="5C429FDE"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К заблокированным активам, составляющим Фонд, не применяются требования, предусмотренные </w:t>
      </w:r>
      <w:hyperlink r:id="rId8">
        <w:r w:rsidRPr="00AA39F4">
          <w:rPr>
            <w:rFonts w:ascii="Times New Roman" w:eastAsia="Times New Roman" w:hAnsi="Times New Roman" w:cs="Times New Roman"/>
            <w:sz w:val="20"/>
            <w:szCs w:val="20"/>
          </w:rPr>
          <w:t>пунктом 1.18</w:t>
        </w:r>
      </w:hyperlink>
      <w:r w:rsidRPr="00AA39F4">
        <w:rPr>
          <w:rFonts w:ascii="Times New Roman" w:eastAsia="Times New Roman" w:hAnsi="Times New Roman" w:cs="Times New Roman"/>
          <w:sz w:val="20"/>
          <w:szCs w:val="20"/>
        </w:rPr>
        <w:t xml:space="preserve">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188F95D6" w14:textId="77777777" w:rsidR="00E56145" w:rsidRPr="00AA39F4" w:rsidRDefault="00E56145" w:rsidP="006C5F85">
      <w:pPr>
        <w:widowControl w:val="0"/>
        <w:autoSpaceDE w:val="0"/>
        <w:autoSpaceDN w:val="0"/>
        <w:adjustRightInd w:val="0"/>
        <w:spacing w:before="192" w:after="0" w:line="240" w:lineRule="auto"/>
        <w:ind w:firstLine="709"/>
        <w:rPr>
          <w:rFonts w:ascii="Times New Roman" w:eastAsia="Times New Roman" w:hAnsi="Times New Roman" w:cs="Times New Roman"/>
          <w:b/>
          <w:bCs/>
          <w:sz w:val="20"/>
          <w:szCs w:val="20"/>
          <w:lang w:eastAsia="en-US"/>
        </w:rPr>
      </w:pPr>
      <w:r w:rsidRPr="00AA39F4">
        <w:rPr>
          <w:rFonts w:ascii="Times New Roman" w:eastAsia="Times New Roman" w:hAnsi="Times New Roman" w:cs="Times New Roman"/>
          <w:b/>
          <w:bCs/>
          <w:sz w:val="20"/>
          <w:szCs w:val="20"/>
          <w:lang w:val="en-US" w:eastAsia="en-US"/>
        </w:rPr>
        <w:t>X</w:t>
      </w:r>
      <w:r w:rsidRPr="00AA39F4">
        <w:rPr>
          <w:rFonts w:ascii="Times New Roman" w:eastAsia="Times New Roman" w:hAnsi="Times New Roman" w:cs="Times New Roman"/>
          <w:b/>
          <w:bCs/>
          <w:sz w:val="20"/>
          <w:szCs w:val="20"/>
          <w:lang w:eastAsia="en-US"/>
        </w:rPr>
        <w:t>. Информация о фонде</w:t>
      </w:r>
    </w:p>
    <w:p w14:paraId="5773FCD9" w14:textId="37F2B2DA" w:rsidR="00E56145" w:rsidRPr="00AA39F4" w:rsidRDefault="00E56145" w:rsidP="006C5F85">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79. Управляющая компания обязана раскрывать на своем официальном сайте информацию, раскрытие которое предусмотрено требованиями Федерального закона от 29.11.2001 №156-ФЗ «Об инвестиционных фондах»,  статьи 5.4 Федерального закона от 14 июля 2022 года №319-ФЗ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решения о выделении таких активов в дополнительный фонд, о требованиях к правилам доверительного управления дополнительным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17B7F3F7" w14:textId="6672B29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обязан</w:t>
      </w:r>
      <w:r w:rsidR="00927DAE"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в местах приема заявок на погашение инвестиционных паев предоставлять всем заинтересованным лицам по их требованию:</w:t>
      </w:r>
    </w:p>
    <w:p w14:paraId="07170A20"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зарегистрированные Правила; изменения и дополнения в Правила;</w:t>
      </w:r>
    </w:p>
    <w:p w14:paraId="19EC145E"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настоящие Правила с учетом внесенных в них изменений и дополнений, зарегистрированных Банком России; </w:t>
      </w:r>
    </w:p>
    <w:p w14:paraId="10D60A1B"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правила ведения реестра владельцев инвестиционных паев;</w:t>
      </w:r>
    </w:p>
    <w:p w14:paraId="7E4E6ADF"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справку о стоимости имущества, составляющего Фонд, и соответствующие приложения к ней;</w:t>
      </w:r>
    </w:p>
    <w:p w14:paraId="2166EEA4" w14:textId="651D16DF"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справку о стоимости чистых активов Фонда и расчетной стоим</w:t>
      </w:r>
      <w:r w:rsidR="00FE2706" w:rsidRPr="00AA39F4">
        <w:rPr>
          <w:rFonts w:ascii="Times New Roman" w:eastAsia="Times New Roman" w:hAnsi="Times New Roman" w:cs="Times New Roman"/>
          <w:sz w:val="20"/>
          <w:szCs w:val="20"/>
        </w:rPr>
        <w:t xml:space="preserve">ости одного инвестиционного </w:t>
      </w:r>
      <w:proofErr w:type="gramStart"/>
      <w:r w:rsidR="00FE2706" w:rsidRPr="00AA39F4">
        <w:rPr>
          <w:rFonts w:ascii="Times New Roman" w:eastAsia="Times New Roman" w:hAnsi="Times New Roman" w:cs="Times New Roman"/>
          <w:sz w:val="20"/>
          <w:szCs w:val="20"/>
        </w:rPr>
        <w:t xml:space="preserve">пая </w:t>
      </w:r>
      <w:r w:rsidRPr="00AA39F4">
        <w:rPr>
          <w:rFonts w:ascii="Times New Roman" w:eastAsia="Times New Roman" w:hAnsi="Times New Roman" w:cs="Times New Roman"/>
          <w:sz w:val="20"/>
          <w:szCs w:val="20"/>
        </w:rPr>
        <w:t>по последней оценке</w:t>
      </w:r>
      <w:proofErr w:type="gramEnd"/>
      <w:r w:rsidRPr="00AA39F4">
        <w:rPr>
          <w:rFonts w:ascii="Times New Roman" w:eastAsia="Times New Roman" w:hAnsi="Times New Roman" w:cs="Times New Roman"/>
          <w:sz w:val="20"/>
          <w:szCs w:val="20"/>
        </w:rPr>
        <w:t>;</w:t>
      </w:r>
    </w:p>
    <w:p w14:paraId="04DDC659"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w:t>
      </w:r>
      <w:hyperlink r:id="rId9" w:history="1">
        <w:r w:rsidRPr="00AA39F4">
          <w:rPr>
            <w:rFonts w:ascii="Times New Roman" w:eastAsia="Times New Roman" w:hAnsi="Times New Roman" w:cs="Times New Roman"/>
            <w:sz w:val="20"/>
            <w:szCs w:val="20"/>
          </w:rPr>
          <w:t>бухгалтерскую (финансовую)</w:t>
        </w:r>
      </w:hyperlink>
      <w:r w:rsidRPr="00AA39F4">
        <w:rPr>
          <w:rFonts w:ascii="Times New Roman" w:eastAsia="Times New Roman" w:hAnsi="Times New Roman" w:cs="Times New Roman"/>
          <w:sz w:val="20"/>
          <w:szCs w:val="20"/>
        </w:rPr>
        <w:t xml:space="preserve">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составленные на последнюю отчетную дату;</w:t>
      </w:r>
    </w:p>
    <w:p w14:paraId="4B0F03B9" w14:textId="77777777" w:rsidR="00E56145" w:rsidRPr="00AA39F4" w:rsidRDefault="00E56145" w:rsidP="00FE2706">
      <w:pPr>
        <w:widowControl w:val="0"/>
        <w:numPr>
          <w:ilvl w:val="0"/>
          <w:numId w:val="34"/>
        </w:numPr>
        <w:tabs>
          <w:tab w:val="left" w:pos="830"/>
        </w:tabs>
        <w:autoSpaceDE w:val="0"/>
        <w:autoSpaceDN w:val="0"/>
        <w:adjustRightInd w:val="0"/>
        <w:spacing w:before="43"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отчет о приросте (об уменьшении) стоимости имущества, составляющего Фонд, по состоянию на последнюю отчетную дату;</w:t>
      </w:r>
    </w:p>
    <w:p w14:paraId="1A0E9D50" w14:textId="77777777" w:rsidR="00E56145" w:rsidRPr="00AA39F4" w:rsidRDefault="00E56145" w:rsidP="00FE2706">
      <w:pPr>
        <w:widowControl w:val="0"/>
        <w:numPr>
          <w:ilvl w:val="0"/>
          <w:numId w:val="34"/>
        </w:numPr>
        <w:tabs>
          <w:tab w:val="left" w:pos="830"/>
        </w:tabs>
        <w:autoSpaceDE w:val="0"/>
        <w:autoSpaceDN w:val="0"/>
        <w:adjustRightInd w:val="0"/>
        <w:spacing w:before="34"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3DB5B604" w14:textId="77777777" w:rsidR="00E56145" w:rsidRPr="00AA39F4" w:rsidRDefault="00E56145" w:rsidP="00FE2706">
      <w:pPr>
        <w:widowControl w:val="0"/>
        <w:numPr>
          <w:ilvl w:val="0"/>
          <w:numId w:val="34"/>
        </w:numPr>
        <w:tabs>
          <w:tab w:val="left" w:pos="830"/>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приостановлении и возобновлении выдачи и погашения инвестиционных паев с указанием причин приостановления;</w:t>
      </w:r>
    </w:p>
    <w:p w14:paraId="5486AB5D"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D68F1EA"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Банка России и настоящих Правил.</w:t>
      </w:r>
    </w:p>
    <w:p w14:paraId="4E1583C3" w14:textId="23D74C73" w:rsidR="00E56145" w:rsidRPr="00AA39F4" w:rsidRDefault="00E56145" w:rsidP="006C5F85">
      <w:pPr>
        <w:tabs>
          <w:tab w:val="left" w:pos="851"/>
        </w:tabs>
        <w:autoSpaceDE w:val="0"/>
        <w:autoSpaceDN w:val="0"/>
        <w:adjustRightInd w:val="0"/>
        <w:spacing w:before="38"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80.</w:t>
      </w:r>
      <w:r w:rsidRPr="00AA39F4">
        <w:rPr>
          <w:rFonts w:ascii="Times New Roman" w:eastAsia="Times New Roman" w:hAnsi="Times New Roman" w:cs="Times New Roman"/>
          <w:sz w:val="20"/>
          <w:szCs w:val="20"/>
        </w:rPr>
        <w:tab/>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14:paraId="2A6C9CF1" w14:textId="77777777" w:rsidR="00E56145" w:rsidRPr="00AA39F4" w:rsidRDefault="00E56145" w:rsidP="006C5F85">
      <w:pPr>
        <w:tabs>
          <w:tab w:val="left" w:pos="851"/>
        </w:tabs>
        <w:autoSpaceDE w:val="0"/>
        <w:autoSpaceDN w:val="0"/>
        <w:adjustRightInd w:val="0"/>
        <w:spacing w:before="82"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81.</w:t>
      </w:r>
      <w:r w:rsidRPr="00AA39F4">
        <w:rPr>
          <w:rFonts w:ascii="Times New Roman" w:eastAsia="Times New Roman" w:hAnsi="Times New Roman" w:cs="Times New Roman"/>
          <w:sz w:val="20"/>
          <w:szCs w:val="20"/>
        </w:rPr>
        <w:tab/>
        <w:t>Управляющая компания обязана раскрывать информацию на сайт</w:t>
      </w:r>
      <w:r w:rsidRPr="00AA39F4">
        <w:rPr>
          <w:rFonts w:ascii="Times New Roman" w:eastAsia="Times New Roman" w:hAnsi="Times New Roman" w:cs="Times New Roman"/>
          <w:bCs/>
          <w:sz w:val="20"/>
          <w:szCs w:val="20"/>
          <w:u w:val="single"/>
        </w:rPr>
        <w:t xml:space="preserve">е: </w:t>
      </w:r>
      <w:r w:rsidRPr="00AA39F4">
        <w:rPr>
          <w:rFonts w:ascii="Times New Roman" w:eastAsia="Times New Roman" w:hAnsi="Times New Roman" w:cs="Times New Roman"/>
          <w:sz w:val="20"/>
          <w:szCs w:val="20"/>
          <w:u w:val="single"/>
          <w:lang w:val="en-US"/>
        </w:rPr>
        <w:t>https</w:t>
      </w:r>
      <w:r w:rsidRPr="00AA39F4">
        <w:rPr>
          <w:rFonts w:ascii="Times New Roman" w:eastAsia="Times New Roman" w:hAnsi="Times New Roman" w:cs="Times New Roman"/>
          <w:sz w:val="20"/>
          <w:szCs w:val="20"/>
          <w:u w:val="single"/>
        </w:rPr>
        <w:t>://</w:t>
      </w:r>
      <w:proofErr w:type="spellStart"/>
      <w:r w:rsidRPr="00AA39F4">
        <w:rPr>
          <w:rFonts w:ascii="Times New Roman" w:eastAsia="Times New Roman" w:hAnsi="Times New Roman" w:cs="Times New Roman"/>
          <w:bCs/>
          <w:sz w:val="20"/>
          <w:szCs w:val="20"/>
          <w:u w:val="single"/>
        </w:rPr>
        <w:t>http</w:t>
      </w:r>
      <w:proofErr w:type="spellEnd"/>
      <w:r w:rsidRPr="00AA39F4">
        <w:rPr>
          <w:rFonts w:ascii="Times New Roman" w:eastAsia="Times New Roman" w:hAnsi="Times New Roman" w:cs="Times New Roman"/>
          <w:bCs/>
          <w:sz w:val="20"/>
          <w:szCs w:val="20"/>
          <w:u w:val="single"/>
        </w:rPr>
        <w:t>://www.alfacapital.ru/.</w:t>
      </w:r>
    </w:p>
    <w:p w14:paraId="23CD9FDF"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227AEB15" w14:textId="77777777" w:rsidR="00E56145" w:rsidRPr="00AA39F4"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XI. </w:t>
      </w:r>
      <w:r w:rsidRPr="00AA39F4">
        <w:rPr>
          <w:rFonts w:ascii="Times New Roman" w:eastAsia="Times New Roman" w:hAnsi="Times New Roman" w:cs="Times New Roman"/>
          <w:b/>
          <w:bCs/>
          <w:kern w:val="32"/>
          <w:sz w:val="20"/>
          <w:szCs w:val="20"/>
        </w:rPr>
        <w:t xml:space="preserve">Ответственность управляющей компании и иных лиц </w:t>
      </w:r>
    </w:p>
    <w:p w14:paraId="60993987" w14:textId="77777777" w:rsidR="00E56145" w:rsidRPr="00AA39F4" w:rsidRDefault="00E56145" w:rsidP="00FE2706">
      <w:pPr>
        <w:tabs>
          <w:tab w:val="left" w:pos="993"/>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82.</w:t>
      </w:r>
      <w:r w:rsidRPr="00AA39F4">
        <w:rPr>
          <w:rFonts w:ascii="Times New Roman" w:eastAsia="Times New Roman" w:hAnsi="Times New Roman" w:cs="Times New Roman"/>
          <w:sz w:val="20"/>
          <w:szCs w:val="20"/>
        </w:rPr>
        <w:tab/>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w:t>
      </w:r>
    </w:p>
    <w:p w14:paraId="7140D305" w14:textId="77777777" w:rsidR="00E56145" w:rsidRPr="00AA39F4" w:rsidRDefault="00E56145" w:rsidP="006C5F85">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83. Долги по обязательствам, возникшим в связи с доверительным управлением имуществом, составляющим Фонд, погашаются за счет этого имущества. В случае недостаточности имущества, составляющего Фонд, взыскание может быть обращено только на собственное имущество Управляющей компании.</w:t>
      </w:r>
    </w:p>
    <w:p w14:paraId="5EEC64FE"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84.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предусмотренного статьей 43 Федерального закона «Об инвестиционных фондах»</w:t>
      </w:r>
    </w:p>
    <w:p w14:paraId="2DEB5FFB"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85.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9CDF5C1" w14:textId="77777777" w:rsidR="00E56145" w:rsidRPr="00AA39F4" w:rsidRDefault="00E56145" w:rsidP="00FE2706">
      <w:pPr>
        <w:tabs>
          <w:tab w:val="left" w:pos="710"/>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D59B139" w14:textId="77777777" w:rsidR="00E56145" w:rsidRPr="00AA39F4" w:rsidRDefault="00E56145" w:rsidP="00FE2706">
      <w:pPr>
        <w:tabs>
          <w:tab w:val="left" w:pos="720"/>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закрепленные инвестиционными паями;</w:t>
      </w:r>
    </w:p>
    <w:p w14:paraId="64F0B5D1" w14:textId="77777777" w:rsidR="00E56145" w:rsidRPr="00AA39F4" w:rsidRDefault="00E56145" w:rsidP="00FE2706">
      <w:p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необоснованным отказом в открытии лицевого счета в указанном реестре.</w:t>
      </w:r>
    </w:p>
    <w:p w14:paraId="017BF22A" w14:textId="77777777" w:rsidR="00E56145" w:rsidRPr="00AA39F4" w:rsidRDefault="00E56145" w:rsidP="00FE2706">
      <w:pPr>
        <w:tabs>
          <w:tab w:val="left" w:pos="715"/>
        </w:tabs>
        <w:autoSpaceDE w:val="0"/>
        <w:autoSpaceDN w:val="0"/>
        <w:adjustRightInd w:val="0"/>
        <w:spacing w:after="0" w:line="240" w:lineRule="auto"/>
        <w:ind w:left="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B05E39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несет субсидиарную ответственность за убытки, предусмотренные настоящим пунктом.</w:t>
      </w:r>
    </w:p>
    <w:p w14:paraId="7BF7EEE4"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86.</w:t>
      </w:r>
      <w:r w:rsidRPr="00AA39F4">
        <w:rPr>
          <w:rFonts w:ascii="Times New Roman" w:eastAsia="Times New Roman" w:hAnsi="Times New Roman" w:cs="Times New Roman"/>
          <w:sz w:val="20"/>
          <w:szCs w:val="20"/>
        </w:rPr>
        <w:tab/>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7194958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возместившая убытки, имеет право обратного требования (регресса) к Регистратору в размере суммы, уплаченной ею владельцам инвестиционных паев или иным лицам, предусмотренным настоящим пунктом Правил.</w:t>
      </w:r>
    </w:p>
    <w:p w14:paraId="6C394577"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87.</w:t>
      </w:r>
      <w:r w:rsidRPr="00AA39F4">
        <w:rPr>
          <w:rFonts w:ascii="Times New Roman" w:eastAsia="Times New Roman" w:hAnsi="Times New Roman" w:cs="Times New Roman"/>
          <w:sz w:val="20"/>
          <w:szCs w:val="20"/>
        </w:rPr>
        <w:tab/>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6C2AD5F2"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расчете стоимости чистых активов Фонда;</w:t>
      </w:r>
    </w:p>
    <w:p w14:paraId="425E9E86"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совершении сделок с имуществом, составляющим Фонд.</w:t>
      </w:r>
    </w:p>
    <w:p w14:paraId="42F44D07" w14:textId="77777777" w:rsidR="00E56145" w:rsidRPr="00AA39F4" w:rsidRDefault="00E56145" w:rsidP="00FE2706">
      <w:pPr>
        <w:autoSpaceDE w:val="0"/>
        <w:autoSpaceDN w:val="0"/>
        <w:adjustRightInd w:val="0"/>
        <w:spacing w:after="0" w:line="240" w:lineRule="auto"/>
        <w:ind w:firstLine="70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несет субсидиарную ответственность за убытки, предусмотренные настоящим пунктом.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14:paraId="313BD0EC" w14:textId="77777777" w:rsidR="00E56145" w:rsidRPr="00AA39F4" w:rsidRDefault="00E56145" w:rsidP="00583418">
      <w:pPr>
        <w:widowControl w:val="0"/>
        <w:autoSpaceDE w:val="0"/>
        <w:autoSpaceDN w:val="0"/>
        <w:adjustRightInd w:val="0"/>
        <w:spacing w:before="120" w:after="0" w:line="240" w:lineRule="auto"/>
        <w:ind w:firstLine="595"/>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XII. Прекращение фонда</w:t>
      </w:r>
    </w:p>
    <w:p w14:paraId="5ECABD3B" w14:textId="77777777" w:rsidR="00E56145" w:rsidRPr="00AA39F4" w:rsidRDefault="00E56145" w:rsidP="006C5F85">
      <w:pPr>
        <w:tabs>
          <w:tab w:val="left" w:pos="1056"/>
        </w:tabs>
        <w:autoSpaceDE w:val="0"/>
        <w:autoSpaceDN w:val="0"/>
        <w:adjustRightInd w:val="0"/>
        <w:spacing w:before="110"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88.</w:t>
      </w:r>
      <w:r w:rsidRPr="00AA39F4">
        <w:rPr>
          <w:rFonts w:ascii="Times New Roman" w:eastAsia="Times New Roman" w:hAnsi="Times New Roman" w:cs="Times New Roman"/>
          <w:sz w:val="20"/>
          <w:szCs w:val="20"/>
        </w:rPr>
        <w:tab/>
        <w:t>Фонд должен быть прекращен в случае, если:</w:t>
      </w:r>
    </w:p>
    <w:p w14:paraId="22CA75EC" w14:textId="77777777" w:rsidR="00E56145" w:rsidRPr="00AA39F4" w:rsidRDefault="00E56145" w:rsidP="006C5F85">
      <w:p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приняты в течение срока, установленного настоящими Правилами, для приема заявок на погашение инвестиционных паев, заявки (заявок) на погашение 75 и более процентов инвестиционных паев Фонда;</w:t>
      </w:r>
    </w:p>
    <w:p w14:paraId="4C1AB16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принята (приняты) заявка (заявки) на погашение всех инвестиционных паев;</w:t>
      </w:r>
    </w:p>
    <w:p w14:paraId="3713BD7E" w14:textId="77777777" w:rsidR="00E56145" w:rsidRPr="00AA39F4" w:rsidRDefault="00E56145" w:rsidP="006C5F85">
      <w:pPr>
        <w:tabs>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3) аннулирована (прекратила действие) лицензия Управляющей компании и 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лицензии не переданы другой управляющей компании;</w:t>
      </w:r>
    </w:p>
    <w:p w14:paraId="0B5949CB" w14:textId="52A6B1F9"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006C5F85"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B709B0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истек срок действия договора доверительного управления Фондом;</w:t>
      </w:r>
    </w:p>
    <w:p w14:paraId="29F7604A"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Управляющей компанией принято соответствующее решение;</w:t>
      </w:r>
    </w:p>
    <w:p w14:paraId="1235B227"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наступили иные основания, предусмотренные Федеральным законом «Об инвестиционных фондах».</w:t>
      </w:r>
    </w:p>
    <w:p w14:paraId="31004FA5"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89. Прекращение Фонда осуществляется в порядке, предусмотренном главой 5 Федерального закона «Об инвестиционных фондах».</w:t>
      </w:r>
    </w:p>
    <w:p w14:paraId="73FC3FBC" w14:textId="5AAAAA23" w:rsidR="00E56145" w:rsidRPr="00AA39F4" w:rsidRDefault="00E56145" w:rsidP="006C5F85">
      <w:pPr>
        <w:tabs>
          <w:tab w:val="left" w:pos="106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90.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005B26B7" w:rsidRPr="00AA39F4">
        <w:rPr>
          <w:rFonts w:ascii="Times New Roman" w:hAnsi="Times New Roman" w:cs="Times New Roman"/>
          <w:sz w:val="20"/>
          <w:szCs w:val="20"/>
        </w:rPr>
        <w:t xml:space="preserve">составляет 1 (один) процент </w:t>
      </w:r>
      <w:r w:rsidRPr="00AA39F4">
        <w:rPr>
          <w:rFonts w:ascii="Times New Roman" w:eastAsia="Times New Roman" w:hAnsi="Times New Roman" w:cs="Times New Roman"/>
          <w:bCs/>
          <w:sz w:val="20"/>
          <w:szCs w:val="20"/>
        </w:rPr>
        <w:t>от</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суммы денежных средств, составляющих Фонд и поступивших в него после реализации составляющего его имущества, за вычетом:</w:t>
      </w:r>
    </w:p>
    <w:p w14:paraId="2F26047C" w14:textId="77777777" w:rsidR="00E56145" w:rsidRPr="00AA39F4" w:rsidRDefault="00E56145" w:rsidP="006C5F85">
      <w:pPr>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задолженности перед кредиторами, требования которых должны удовлетворяться за счет имущества, составляющего Фонд;</w:t>
      </w:r>
    </w:p>
    <w:p w14:paraId="6086E62E"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вознаграждений Управляющей компании, Специализированного депозитария, Регистратора и Оценщиков, начисленных им на день возникновения основания прекращения Фонда;</w:t>
      </w:r>
    </w:p>
    <w:p w14:paraId="32396A73"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FB57B4B"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91.</w:t>
      </w:r>
      <w:r w:rsidRPr="00AA39F4">
        <w:rPr>
          <w:rFonts w:ascii="Times New Roman" w:eastAsia="Times New Roman" w:hAnsi="Times New Roman" w:cs="Times New Roman"/>
          <w:sz w:val="20"/>
          <w:szCs w:val="20"/>
        </w:rPr>
        <w:tab/>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w:t>
      </w:r>
      <w:hyperlink r:id="rId10" w:history="1">
        <w:r w:rsidRPr="00AA39F4">
          <w:rPr>
            <w:rFonts w:ascii="Times New Roman" w:eastAsia="Times New Roman" w:hAnsi="Times New Roman" w:cs="Times New Roman"/>
            <w:sz w:val="20"/>
            <w:szCs w:val="20"/>
          </w:rPr>
          <w:t xml:space="preserve"> статьей 32 </w:t>
        </w:r>
      </w:hyperlink>
      <w:r w:rsidRPr="00AA39F4">
        <w:rPr>
          <w:rFonts w:ascii="Times New Roman" w:eastAsia="Times New Roman" w:hAnsi="Times New Roman" w:cs="Times New Roman"/>
          <w:sz w:val="20"/>
          <w:szCs w:val="20"/>
        </w:rPr>
        <w:t>Федерального закона «Об инвестиционных фондах».</w:t>
      </w:r>
    </w:p>
    <w:p w14:paraId="5047CAF4" w14:textId="77777777" w:rsidR="00E56145" w:rsidRPr="00AA39F4"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92.</w:t>
      </w:r>
      <w:r w:rsidRPr="00AA39F4">
        <w:rPr>
          <w:rFonts w:ascii="Times New Roman" w:eastAsia="Times New Roman" w:hAnsi="Times New Roman" w:cs="Times New Roman"/>
          <w:sz w:val="20"/>
          <w:szCs w:val="20"/>
        </w:rPr>
        <w:tab/>
        <w:t>Выплата денежной компенсации в связи с погашением инвестиционных паев при прекращении Фонда осуществляется на один из следующих счетов:</w:t>
      </w:r>
    </w:p>
    <w:p w14:paraId="6D41E341" w14:textId="77777777" w:rsidR="00E56145" w:rsidRPr="00AA39F4" w:rsidRDefault="00E56145" w:rsidP="006C5F85">
      <w:pPr>
        <w:tabs>
          <w:tab w:val="left" w:pos="638"/>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sz w:val="20"/>
          <w:szCs w:val="20"/>
        </w:rPr>
        <w:tab/>
        <w:t>на банковский счет лица, которому были погашены инвестиционные паи;</w:t>
      </w:r>
    </w:p>
    <w:p w14:paraId="13B8350B" w14:textId="77777777" w:rsidR="00E56145" w:rsidRPr="00AA39F4" w:rsidRDefault="00E56145" w:rsidP="006C5F85">
      <w:pPr>
        <w:tabs>
          <w:tab w:val="left" w:pos="629"/>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на специальный депозитарный счет номинального держателя или на банковский счет лица, которому были погашены инвестиционные паи.</w:t>
      </w:r>
    </w:p>
    <w:p w14:paraId="1CD7A75D" w14:textId="77777777" w:rsidR="00E56145" w:rsidRPr="00AA39F4"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93.</w:t>
      </w:r>
      <w:r w:rsidRPr="00AA39F4">
        <w:rPr>
          <w:rFonts w:ascii="Times New Roman" w:eastAsia="Times New Roman" w:hAnsi="Times New Roman" w:cs="Times New Roman"/>
          <w:sz w:val="20"/>
          <w:szCs w:val="20"/>
        </w:rPr>
        <w:tab/>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183C4F63"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5CBE5012" w14:textId="57B4EB0B" w:rsidR="00E56145"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XIII. </w:t>
      </w:r>
      <w:r w:rsidRPr="00AA39F4">
        <w:rPr>
          <w:rFonts w:ascii="Times New Roman" w:eastAsia="Times New Roman" w:hAnsi="Times New Roman" w:cs="Times New Roman"/>
          <w:b/>
          <w:sz w:val="20"/>
          <w:szCs w:val="20"/>
        </w:rPr>
        <w:t>Внесение изменений в настоящие Правила</w:t>
      </w:r>
    </w:p>
    <w:p w14:paraId="52A9DFF5" w14:textId="77777777" w:rsidR="00B73B53" w:rsidRPr="00AA39F4" w:rsidRDefault="00B73B53"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p>
    <w:p w14:paraId="0C12AAD8" w14:textId="77777777" w:rsidR="00E56145" w:rsidRPr="00AA39F4" w:rsidRDefault="00E56145">
      <w:pPr>
        <w:autoSpaceDE w:val="0"/>
        <w:autoSpaceDN w:val="0"/>
        <w:adjustRightInd w:val="0"/>
        <w:spacing w:before="86"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94. Изменения и дополнения, которые вносятся в настоящие Правила, вступают в силу при условии их регистрации Банком России.</w:t>
      </w:r>
    </w:p>
    <w:p w14:paraId="4330CDF3" w14:textId="77777777" w:rsidR="00E56145" w:rsidRPr="00AA39F4" w:rsidRDefault="00E56145" w:rsidP="00FE2706">
      <w:pPr>
        <w:tabs>
          <w:tab w:val="left" w:pos="114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95. Сообщение о регистрации изменений и дополнений, которые вносятся в настоящие Правила, раскрывается в соответствии с требованиями Федерального закона «Об инвестиционных фондах».</w:t>
      </w:r>
    </w:p>
    <w:p w14:paraId="4259C6EF"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96. Изменения и дополнения,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97 и 98 настоящих Правил.</w:t>
      </w:r>
    </w:p>
    <w:p w14:paraId="093188A2"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97. 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4C535F1B" w14:textId="77777777" w:rsidR="00E56145" w:rsidRPr="00AA39F4" w:rsidRDefault="00E56145" w:rsidP="00FE2706">
      <w:p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с изменением инвестиционной декларации Фонда;</w:t>
      </w:r>
    </w:p>
    <w:p w14:paraId="357467C0"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и Оценщиков;</w:t>
      </w:r>
    </w:p>
    <w:p w14:paraId="4DBCFB87"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расходов и (или) расширением перечня расходов, подлежащих оплате за счет имущества, составляющего Фонд;</w:t>
      </w:r>
    </w:p>
    <w:p w14:paraId="660A4E85"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с изменением типа Фонда;</w:t>
      </w:r>
    </w:p>
    <w:p w14:paraId="34733469"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42AE6FCB"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ab/>
        <w:t>с иными изменениями, предусмотренными нормативными актами Банка России.</w:t>
      </w:r>
    </w:p>
    <w:p w14:paraId="39039BCF" w14:textId="77777777" w:rsidR="00E56145" w:rsidRPr="00AA39F4" w:rsidRDefault="00E56145" w:rsidP="00FE2706">
      <w:pPr>
        <w:tabs>
          <w:tab w:val="left" w:pos="104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98.</w:t>
      </w:r>
      <w:r w:rsidRPr="00AA39F4">
        <w:rPr>
          <w:rFonts w:ascii="Times New Roman" w:eastAsia="Times New Roman" w:hAnsi="Times New Roman" w:cs="Times New Roman"/>
          <w:sz w:val="20"/>
          <w:szCs w:val="20"/>
        </w:rPr>
        <w:tab/>
        <w:t>Изменения и дополнения, которые вносятся в настоящие Правила, вступают в силу со дня их регистрации Банком России, если они касаются:</w:t>
      </w:r>
    </w:p>
    <w:p w14:paraId="5A7D1E9A" w14:textId="77777777" w:rsidR="00E56145" w:rsidRPr="00AA39F4" w:rsidRDefault="00E56145" w:rsidP="00FE2706">
      <w:pPr>
        <w:autoSpaceDE w:val="0"/>
        <w:autoSpaceDN w:val="0"/>
        <w:adjustRightInd w:val="0"/>
        <w:spacing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изменения наименований Управляющей компании, Специализированного депозитария, Регистратора и Оценщиков, а также иных сведений об указанных лицах;</w:t>
      </w:r>
    </w:p>
    <w:p w14:paraId="0D0BE1F3"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количества выданных инвестиционных паев;</w:t>
      </w:r>
    </w:p>
    <w:p w14:paraId="1BE7DF40"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уменьшения размера вознаграждения Управляющей компании, Специализированного депозитария, Регистратора и Оценщиков, а также уменьшения размера и (или) сокращения перечня расходов, подлежащих оплате за счет имущества, составляющего Фонд;</w:t>
      </w:r>
    </w:p>
    <w:p w14:paraId="296C6807" w14:textId="77777777" w:rsidR="00E56145" w:rsidRPr="00AA39F4" w:rsidRDefault="00E56145" w:rsidP="00FE2706">
      <w:pPr>
        <w:widowControl w:val="0"/>
        <w:numPr>
          <w:ilvl w:val="0"/>
          <w:numId w:val="40"/>
        </w:num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иных положений, предусмотренных нормативными актами Банка России.</w:t>
      </w:r>
    </w:p>
    <w:p w14:paraId="3EDF9CD9" w14:textId="77777777" w:rsidR="00E56145" w:rsidRPr="00AA39F4" w:rsidRDefault="00E56145" w:rsidP="00FE2706">
      <w:pPr>
        <w:autoSpaceDE w:val="0"/>
        <w:autoSpaceDN w:val="0"/>
        <w:adjustRightInd w:val="0"/>
        <w:spacing w:after="0" w:line="240" w:lineRule="auto"/>
        <w:ind w:firstLine="567"/>
        <w:jc w:val="center"/>
        <w:rPr>
          <w:rFonts w:ascii="Times New Roman" w:eastAsia="Times New Roman" w:hAnsi="Times New Roman" w:cs="Times New Roman"/>
          <w:sz w:val="20"/>
          <w:szCs w:val="20"/>
        </w:rPr>
      </w:pPr>
    </w:p>
    <w:p w14:paraId="2391158A" w14:textId="266D776E" w:rsidR="00E56145" w:rsidRDefault="00E56145"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XIV. Основные сведения о порядке налогообложения доходов инвесторов</w:t>
      </w:r>
    </w:p>
    <w:p w14:paraId="508B717B" w14:textId="77777777" w:rsidR="00B73B53" w:rsidRPr="00AA39F4" w:rsidRDefault="00B73B53"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p>
    <w:p w14:paraId="0FF40768" w14:textId="77777777" w:rsidR="00E56145" w:rsidRPr="00AA39F4" w:rsidRDefault="00E56145" w:rsidP="00FE2706">
      <w:pPr>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1FCCE412"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2563E5D"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от операций с инвестиционными паями владельцев инвестиционных паев, не являющихся налоговыми резидентами Российской Федерации, осуществляется с учетом положений действующих соглашений об избежание двойного налогообложения.</w:t>
      </w:r>
    </w:p>
    <w:p w14:paraId="11A335A1"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3D4D0BAC"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4FC5A970" w14:textId="77777777" w:rsidR="00E56145" w:rsidRPr="00AA39F4" w:rsidRDefault="00E56145" w:rsidP="00583418">
      <w:pPr>
        <w:spacing w:after="0" w:line="240" w:lineRule="auto"/>
        <w:jc w:val="center"/>
        <w:rPr>
          <w:rFonts w:ascii="Times New Roman" w:eastAsia="Times New Roman" w:hAnsi="Times New Roman" w:cs="Times New Roman"/>
          <w:sz w:val="20"/>
          <w:szCs w:val="20"/>
        </w:rPr>
      </w:pPr>
    </w:p>
    <w:p w14:paraId="6D02135D"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03ADC349"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3C297B98" w14:textId="604DE232" w:rsidR="00E56145" w:rsidRPr="00AA39F4" w:rsidRDefault="00E56145" w:rsidP="00FE2706">
      <w:pPr>
        <w:spacing w:before="45" w:after="45" w:line="240" w:lineRule="auto"/>
        <w:ind w:left="7200" w:hanging="6066"/>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0"/>
          <w:szCs w:val="20"/>
        </w:rPr>
        <w:t>Генеральный директор</w:t>
      </w:r>
      <w:r w:rsidRPr="00AA39F4">
        <w:rPr>
          <w:rFonts w:ascii="Times New Roman" w:eastAsia="Times New Roman" w:hAnsi="Times New Roman" w:cs="Times New Roman"/>
          <w:sz w:val="20"/>
          <w:szCs w:val="20"/>
        </w:rPr>
        <w:tab/>
        <w:t xml:space="preserve">    </w:t>
      </w:r>
      <w:r w:rsidRPr="00AA39F4">
        <w:rPr>
          <w:rFonts w:ascii="Times New Roman" w:eastAsia="Times New Roman" w:hAnsi="Times New Roman" w:cs="Times New Roman"/>
          <w:sz w:val="20"/>
          <w:szCs w:val="20"/>
        </w:rPr>
        <w:tab/>
        <w:t xml:space="preserve"> И.В. Кривошеева    </w:t>
      </w:r>
      <w:r w:rsidRPr="00AA39F4">
        <w:rPr>
          <w:rFonts w:ascii="Times New Roman" w:eastAsia="Times New Roman" w:hAnsi="Times New Roman" w:cs="Times New Roman"/>
          <w:sz w:val="20"/>
          <w:szCs w:val="20"/>
        </w:rPr>
        <w:br w:type="page"/>
      </w:r>
      <w:r w:rsidRPr="00AA39F4" w:rsidDel="004C509B">
        <w:rPr>
          <w:rFonts w:ascii="Times New Roman" w:eastAsia="Times New Roman" w:hAnsi="Times New Roman" w:cs="Times New Roman"/>
          <w:sz w:val="18"/>
          <w:szCs w:val="18"/>
        </w:rPr>
        <w:lastRenderedPageBreak/>
        <w:t xml:space="preserve"> </w:t>
      </w:r>
      <w:r w:rsidRPr="00AA39F4">
        <w:rPr>
          <w:rFonts w:ascii="Times New Roman" w:eastAsia="Times New Roman" w:hAnsi="Times New Roman" w:cs="Times New Roman"/>
          <w:sz w:val="16"/>
          <w:szCs w:val="16"/>
          <w:lang w:eastAsia="en-US"/>
        </w:rPr>
        <w:t>Приложение № 1 к Правилам Фонда</w:t>
      </w:r>
    </w:p>
    <w:p w14:paraId="1E775947" w14:textId="77777777" w:rsidR="00E56145" w:rsidRPr="00AA39F4" w:rsidRDefault="00E56145" w:rsidP="00583418">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физических лиц</w:t>
      </w:r>
    </w:p>
    <w:p w14:paraId="63A8B136"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19A2E5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35C34"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150CD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70348F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F03C8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F1C7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412CF6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05B5E4D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B4138"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1A7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89CD1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9649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342C0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2D83DE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E400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3A2CDE"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CCCA1E9"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E2A9F9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6C484F"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1EAE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A50BD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8E1E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F7CD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892A057" w14:textId="77777777" w:rsidTr="001666A3">
        <w:trPr>
          <w:tblCellSpacing w:w="0" w:type="dxa"/>
          <w:jc w:val="center"/>
        </w:trPr>
        <w:tc>
          <w:tcPr>
            <w:tcW w:w="0" w:type="auto"/>
            <w:gridSpan w:val="2"/>
            <w:tcMar>
              <w:top w:w="30" w:type="dxa"/>
              <w:left w:w="75" w:type="dxa"/>
              <w:bottom w:w="30" w:type="dxa"/>
              <w:right w:w="75" w:type="dxa"/>
            </w:tcMar>
            <w:vAlign w:val="center"/>
          </w:tcPr>
          <w:p w14:paraId="69C2FDE1"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170CE66E"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E10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62882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807947" w14:textId="77777777" w:rsidTr="001666A3">
        <w:trPr>
          <w:tblCellSpacing w:w="0" w:type="dxa"/>
          <w:jc w:val="center"/>
        </w:trPr>
        <w:tc>
          <w:tcPr>
            <w:tcW w:w="0" w:type="auto"/>
            <w:gridSpan w:val="2"/>
            <w:tcMar>
              <w:top w:w="30" w:type="dxa"/>
              <w:left w:w="75" w:type="dxa"/>
              <w:bottom w:w="30" w:type="dxa"/>
              <w:right w:w="75" w:type="dxa"/>
            </w:tcMar>
            <w:vAlign w:val="center"/>
          </w:tcPr>
          <w:p w14:paraId="64F0C347"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5018A61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B93D4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70DE9A"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98497F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7B82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FE8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983CC82"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81A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A275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AACE16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496EE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300E9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54FA30E" w14:textId="77777777" w:rsidR="00E56145" w:rsidRPr="00AA39F4" w:rsidRDefault="00E56145" w:rsidP="00583418">
      <w:pPr>
        <w:spacing w:after="0"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A96FBE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F0EDF"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575A8974"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581E80" w14:textId="77777777" w:rsidR="00E56145" w:rsidRPr="00AA39F4" w:rsidRDefault="00E56145">
            <w:pPr>
              <w:spacing w:after="0"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D4A99DF" w14:textId="77777777" w:rsidR="00E56145" w:rsidRPr="00AA39F4" w:rsidRDefault="00E56145" w:rsidP="00583418">
      <w:pPr>
        <w:spacing w:after="0" w:line="240" w:lineRule="auto"/>
        <w:jc w:val="both"/>
        <w:rPr>
          <w:rFonts w:ascii="Times New Roman" w:eastAsia="Times New Roman" w:hAnsi="Times New Roman" w:cs="Times New Roman"/>
          <w:sz w:val="14"/>
          <w:szCs w:val="14"/>
          <w:lang w:eastAsia="en-US"/>
        </w:rPr>
      </w:pPr>
    </w:p>
    <w:p w14:paraId="21FDC865"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14:paraId="1FFD9001"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Управляющая компания фонда</w:t>
      </w:r>
    </w:p>
    <w:p w14:paraId="188DCD9E"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Лицо, осуществляющее ведение реестра владельцев инвестиционных паев фонда</w:t>
      </w:r>
    </w:p>
    <w:p w14:paraId="1315DAB4"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Специализированный депозитарий фонда</w:t>
      </w:r>
    </w:p>
    <w:p w14:paraId="4873D6A0"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14:paraId="1EFD8A8C" w14:textId="77777777" w:rsidR="00E56145" w:rsidRPr="00AA39F4" w:rsidRDefault="00E56145">
      <w:pPr>
        <w:spacing w:after="0" w:line="240" w:lineRule="auto"/>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4"/>
          <w:szCs w:val="14"/>
          <w:lang w:eastAsia="en-US"/>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14:paraId="7FB8EF34" w14:textId="77777777" w:rsidR="00E56145" w:rsidRPr="00AA39F4" w:rsidRDefault="00E56145">
      <w:pPr>
        <w:spacing w:after="0" w:line="240" w:lineRule="auto"/>
        <w:rPr>
          <w:rFonts w:ascii="Times New Roman" w:eastAsia="Times New Roman" w:hAnsi="Times New Roman" w:cs="Times New Roman"/>
          <w:sz w:val="16"/>
          <w:szCs w:val="16"/>
          <w:lang w:eastAsia="en-US"/>
        </w:rPr>
      </w:pPr>
    </w:p>
    <w:p w14:paraId="74BD8FA1" w14:textId="77777777" w:rsidR="00E56145" w:rsidRPr="00AA39F4" w:rsidRDefault="00E56145">
      <w:pPr>
        <w:spacing w:after="0"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3E5AB45F" w14:textId="77777777" w:rsidTr="001666A3">
        <w:trPr>
          <w:tblCellSpacing w:w="75" w:type="dxa"/>
        </w:trPr>
        <w:tc>
          <w:tcPr>
            <w:tcW w:w="1320" w:type="pct"/>
            <w:tcMar>
              <w:top w:w="30" w:type="dxa"/>
              <w:left w:w="75" w:type="dxa"/>
              <w:bottom w:w="30" w:type="dxa"/>
              <w:right w:w="75" w:type="dxa"/>
            </w:tcMar>
          </w:tcPr>
          <w:p w14:paraId="273C0981"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Заявителя/</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454550A3"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0F334E97" w14:textId="77777777" w:rsidR="00E56145" w:rsidRPr="00AA39F4" w:rsidRDefault="00E56145">
            <w:pPr>
              <w:spacing w:after="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38C67F39"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320B77F6"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7D05F26D" w14:textId="77777777" w:rsidR="00E56145" w:rsidRPr="00AA39F4" w:rsidRDefault="00E56145">
      <w:pPr>
        <w:spacing w:after="0" w:line="240" w:lineRule="auto"/>
        <w:rPr>
          <w:rFonts w:ascii="Times New Roman" w:eastAsia="Times New Roman" w:hAnsi="Times New Roman" w:cs="Times New Roman"/>
          <w:sz w:val="24"/>
          <w:szCs w:val="24"/>
          <w:lang w:eastAsia="en-US"/>
        </w:rPr>
      </w:pPr>
    </w:p>
    <w:p w14:paraId="68324C89" w14:textId="77777777" w:rsidR="00E56145" w:rsidRPr="00AA39F4" w:rsidRDefault="00E56145">
      <w:pPr>
        <w:spacing w:after="0" w:line="240" w:lineRule="auto"/>
        <w:ind w:left="6480" w:firstLine="720"/>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4"/>
          <w:szCs w:val="24"/>
          <w:lang w:eastAsia="en-US"/>
        </w:rPr>
        <w:br w:type="page"/>
      </w:r>
      <w:r w:rsidRPr="00AA39F4">
        <w:rPr>
          <w:rFonts w:ascii="Times New Roman" w:eastAsia="Times New Roman" w:hAnsi="Times New Roman" w:cs="Times New Roman"/>
          <w:sz w:val="16"/>
          <w:szCs w:val="16"/>
          <w:lang w:eastAsia="en-US"/>
        </w:rPr>
        <w:lastRenderedPageBreak/>
        <w:t xml:space="preserve">Приложение № 2 к Правилам Фонда </w:t>
      </w:r>
    </w:p>
    <w:p w14:paraId="6CAF173B"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юридических лиц</w:t>
      </w:r>
    </w:p>
    <w:p w14:paraId="141B2F1E"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F9AD76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B4EF6"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4134FE"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A5E2D33"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46703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4CF4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19F8E15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16A8B8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9519E"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ED0F2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852E56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7898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75F55D"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64091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65FA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FF6F77"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DBE720E"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521E521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2A58BA"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9AC90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68965BA"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FA8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E6A8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46F860B" w14:textId="77777777" w:rsidTr="001666A3">
        <w:trPr>
          <w:tblCellSpacing w:w="0" w:type="dxa"/>
          <w:jc w:val="center"/>
        </w:trPr>
        <w:tc>
          <w:tcPr>
            <w:tcW w:w="0" w:type="auto"/>
            <w:gridSpan w:val="2"/>
            <w:tcMar>
              <w:top w:w="30" w:type="dxa"/>
              <w:left w:w="75" w:type="dxa"/>
              <w:bottom w:w="30" w:type="dxa"/>
              <w:right w:w="75" w:type="dxa"/>
            </w:tcMar>
            <w:vAlign w:val="center"/>
          </w:tcPr>
          <w:p w14:paraId="7010829C"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5D61937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76391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7869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A3F05C2" w14:textId="77777777" w:rsidTr="001666A3">
        <w:trPr>
          <w:tblCellSpacing w:w="0" w:type="dxa"/>
          <w:jc w:val="center"/>
        </w:trPr>
        <w:tc>
          <w:tcPr>
            <w:tcW w:w="0" w:type="auto"/>
            <w:gridSpan w:val="2"/>
            <w:tcMar>
              <w:top w:w="30" w:type="dxa"/>
              <w:left w:w="75" w:type="dxa"/>
              <w:bottom w:w="30" w:type="dxa"/>
              <w:right w:w="75" w:type="dxa"/>
            </w:tcMar>
            <w:vAlign w:val="center"/>
          </w:tcPr>
          <w:p w14:paraId="03644F33"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70F64C6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CCC017"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1F95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0C7406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ECDB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8595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8C41A2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FE84C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38027C"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F52A8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2B179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35C1A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1074955" w14:textId="77777777" w:rsidR="00E56145" w:rsidRPr="00AA39F4" w:rsidRDefault="00E56145" w:rsidP="00583418">
      <w:pPr>
        <w:spacing w:before="375" w:after="375"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EEECD6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9506BD"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033057BB"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A256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4A4B7FAD" w14:textId="77777777" w:rsidR="00E56145" w:rsidRPr="00AA39F4" w:rsidRDefault="00E56145" w:rsidP="00583418">
      <w:pPr>
        <w:spacing w:before="375" w:after="37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69143966" w14:textId="77777777" w:rsidTr="001666A3">
        <w:trPr>
          <w:tblCellSpacing w:w="75" w:type="dxa"/>
        </w:trPr>
        <w:tc>
          <w:tcPr>
            <w:tcW w:w="1320" w:type="pct"/>
            <w:tcMar>
              <w:top w:w="30" w:type="dxa"/>
              <w:left w:w="75" w:type="dxa"/>
              <w:bottom w:w="30" w:type="dxa"/>
              <w:right w:w="75" w:type="dxa"/>
            </w:tcMar>
          </w:tcPr>
          <w:p w14:paraId="4D6DE8B6"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 xml:space="preserve">Подпись </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0C85784B"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7764977B" w14:textId="77777777" w:rsidR="00E56145" w:rsidRPr="00AA39F4" w:rsidRDefault="00E56145">
            <w:pPr>
              <w:spacing w:after="15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47EAF7AA"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1C2C0708"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60168250" w14:textId="77777777" w:rsidR="00E56145" w:rsidRPr="00AA39F4" w:rsidRDefault="00E56145">
      <w:pPr>
        <w:spacing w:after="105" w:line="240" w:lineRule="auto"/>
        <w:ind w:left="367"/>
        <w:rPr>
          <w:rFonts w:ascii="Times New Roman" w:eastAsia="Times New Roman" w:hAnsi="Times New Roman" w:cs="Times New Roman"/>
          <w:sz w:val="9"/>
          <w:szCs w:val="9"/>
          <w:lang w:eastAsia="en-US"/>
        </w:rPr>
      </w:pPr>
    </w:p>
    <w:p w14:paraId="5A92310B" w14:textId="28D2825C" w:rsidR="00E56145" w:rsidRDefault="00E56145">
      <w:pPr>
        <w:spacing w:before="45" w:after="45" w:line="240" w:lineRule="auto"/>
        <w:rPr>
          <w:rFonts w:ascii="Times New Roman" w:eastAsia="Times New Roman" w:hAnsi="Times New Roman" w:cs="Times New Roman"/>
          <w:sz w:val="9"/>
          <w:szCs w:val="9"/>
          <w:lang w:eastAsia="en-US"/>
        </w:rPr>
      </w:pPr>
    </w:p>
    <w:p w14:paraId="2EDFBF24" w14:textId="5631BDB6" w:rsidR="00840C0E" w:rsidRDefault="00840C0E">
      <w:pPr>
        <w:spacing w:before="45" w:after="45" w:line="240" w:lineRule="auto"/>
        <w:rPr>
          <w:rFonts w:ascii="Times New Roman" w:eastAsia="Times New Roman" w:hAnsi="Times New Roman" w:cs="Times New Roman"/>
          <w:sz w:val="9"/>
          <w:szCs w:val="9"/>
          <w:lang w:eastAsia="en-US"/>
        </w:rPr>
      </w:pPr>
    </w:p>
    <w:p w14:paraId="4D47D88A" w14:textId="77777777" w:rsidR="00840C0E" w:rsidRPr="00AA39F4" w:rsidRDefault="00840C0E">
      <w:pPr>
        <w:spacing w:before="45" w:after="45" w:line="240" w:lineRule="auto"/>
        <w:rPr>
          <w:rFonts w:ascii="Times New Roman" w:eastAsia="Times New Roman" w:hAnsi="Times New Roman" w:cs="Times New Roman"/>
          <w:sz w:val="9"/>
          <w:szCs w:val="9"/>
          <w:lang w:eastAsia="en-US"/>
        </w:rPr>
      </w:pPr>
    </w:p>
    <w:p w14:paraId="3570681C"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3456D057"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01836F1A"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5E8CF8DB" w14:textId="77777777" w:rsidR="00E56145" w:rsidRPr="00AA39F4" w:rsidRDefault="00E56145">
      <w:pPr>
        <w:spacing w:after="0" w:line="240" w:lineRule="auto"/>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lastRenderedPageBreak/>
        <w:t xml:space="preserve">Приложение № 3 к Правилам Фонда </w:t>
      </w:r>
    </w:p>
    <w:p w14:paraId="6133E171"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Заявка на погашение инвестиционных паев №</w:t>
      </w:r>
      <w:r w:rsidRPr="00AA39F4">
        <w:rPr>
          <w:rFonts w:ascii="Times New Roman" w:eastAsia="Times New Roman" w:hAnsi="Times New Roman" w:cs="Times New Roman"/>
          <w:b/>
          <w:bCs/>
          <w:kern w:val="36"/>
          <w:sz w:val="24"/>
          <w:szCs w:val="24"/>
          <w:lang w:eastAsia="en-US"/>
        </w:rPr>
        <w:br/>
        <w:t xml:space="preserve">для юридических лиц - номинальных держателей </w:t>
      </w:r>
    </w:p>
    <w:p w14:paraId="1E5C9DDF" w14:textId="77777777" w:rsidR="00E56145" w:rsidRPr="00AA39F4" w:rsidRDefault="00E56145">
      <w:pPr>
        <w:spacing w:before="45" w:after="45"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0E639F0"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21241D"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35DE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098D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498FEA"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22FB2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E766C3F"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proofErr w:type="spellStart"/>
      <w:r w:rsidRPr="00AA39F4">
        <w:rPr>
          <w:rFonts w:ascii="Times New Roman" w:eastAsia="Times New Roman" w:hAnsi="Times New Roman" w:cs="Times New Roman"/>
          <w:b/>
          <w:bCs/>
          <w:sz w:val="18"/>
          <w:szCs w:val="18"/>
          <w:lang w:val="en-US" w:eastAsia="en-US"/>
        </w:rPr>
        <w:t>Заявитель</w:t>
      </w:r>
      <w:proofErr w:type="spellEnd"/>
      <w:r w:rsidRPr="00AA39F4">
        <w:rPr>
          <w:rFonts w:ascii="Times New Roman" w:eastAsia="Times New Roman" w:hAnsi="Times New Roman" w:cs="Times New Roman"/>
          <w:b/>
          <w:bCs/>
          <w:sz w:val="18"/>
          <w:szCs w:val="18"/>
          <w:lang w:val="en-US" w:eastAsia="en-US"/>
        </w:rPr>
        <w:t xml:space="preserve"> - </w:t>
      </w:r>
      <w:proofErr w:type="spellStart"/>
      <w:r w:rsidRPr="00AA39F4">
        <w:rPr>
          <w:rFonts w:ascii="Times New Roman" w:eastAsia="Times New Roman" w:hAnsi="Times New Roman" w:cs="Times New Roman"/>
          <w:b/>
          <w:bCs/>
          <w:sz w:val="18"/>
          <w:szCs w:val="18"/>
          <w:lang w:val="en-US" w:eastAsia="en-US"/>
        </w:rPr>
        <w:t>номинальный</w:t>
      </w:r>
      <w:proofErr w:type="spellEnd"/>
      <w:r w:rsidRPr="00AA39F4">
        <w:rPr>
          <w:rFonts w:ascii="Times New Roman" w:eastAsia="Times New Roman" w:hAnsi="Times New Roman" w:cs="Times New Roman"/>
          <w:b/>
          <w:bCs/>
          <w:sz w:val="18"/>
          <w:szCs w:val="18"/>
          <w:lang w:val="en-US" w:eastAsia="en-US"/>
        </w:rPr>
        <w:t xml:space="preserve"> </w:t>
      </w:r>
      <w:proofErr w:type="spellStart"/>
      <w:r w:rsidRPr="00AA39F4">
        <w:rPr>
          <w:rFonts w:ascii="Times New Roman" w:eastAsia="Times New Roman" w:hAnsi="Times New Roman" w:cs="Times New Roman"/>
          <w:b/>
          <w:bCs/>
          <w:sz w:val="18"/>
          <w:szCs w:val="18"/>
          <w:lang w:val="en-US" w:eastAsia="en-US"/>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C7E920F"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236BE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F4D8B"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29AB6B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B604A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DCF472"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8D2F3A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F991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Номер лицевого счета:</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1CE44"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2FDA0531"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proofErr w:type="spellStart"/>
      <w:r w:rsidRPr="00AA39F4">
        <w:rPr>
          <w:rFonts w:ascii="Times New Roman" w:eastAsia="Times New Roman" w:hAnsi="Times New Roman" w:cs="Times New Roman"/>
          <w:b/>
          <w:bCs/>
          <w:sz w:val="18"/>
          <w:szCs w:val="18"/>
          <w:lang w:val="en-US" w:eastAsia="en-US"/>
        </w:rPr>
        <w:t>Уполномоченный</w:t>
      </w:r>
      <w:proofErr w:type="spellEnd"/>
      <w:r w:rsidRPr="00AA39F4">
        <w:rPr>
          <w:rFonts w:ascii="Times New Roman" w:eastAsia="Times New Roman" w:hAnsi="Times New Roman" w:cs="Times New Roman"/>
          <w:b/>
          <w:bCs/>
          <w:sz w:val="18"/>
          <w:szCs w:val="18"/>
          <w:lang w:val="en-US" w:eastAsia="en-US"/>
        </w:rPr>
        <w:t xml:space="preserve"> </w:t>
      </w:r>
      <w:proofErr w:type="spellStart"/>
      <w:r w:rsidRPr="00AA39F4">
        <w:rPr>
          <w:rFonts w:ascii="Times New Roman" w:eastAsia="Times New Roman" w:hAnsi="Times New Roman" w:cs="Times New Roman"/>
          <w:b/>
          <w:bCs/>
          <w:sz w:val="18"/>
          <w:szCs w:val="18"/>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75EC144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05F321"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D1A0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A79D26"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D28E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BE4D4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D24E7DE" w14:textId="77777777" w:rsidTr="001666A3">
        <w:trPr>
          <w:tblCellSpacing w:w="0" w:type="dxa"/>
          <w:jc w:val="center"/>
        </w:trPr>
        <w:tc>
          <w:tcPr>
            <w:tcW w:w="0" w:type="auto"/>
            <w:gridSpan w:val="2"/>
            <w:tcMar>
              <w:top w:w="30" w:type="dxa"/>
              <w:left w:w="75" w:type="dxa"/>
              <w:bottom w:w="30" w:type="dxa"/>
              <w:right w:w="75" w:type="dxa"/>
            </w:tcMar>
            <w:vAlign w:val="center"/>
          </w:tcPr>
          <w:p w14:paraId="5044740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proofErr w:type="spellStart"/>
            <w:r w:rsidRPr="00AA39F4">
              <w:rPr>
                <w:rFonts w:ascii="Times New Roman" w:eastAsia="Times New Roman" w:hAnsi="Times New Roman" w:cs="Times New Roman"/>
                <w:sz w:val="15"/>
                <w:szCs w:val="15"/>
                <w:u w:val="single"/>
                <w:lang w:val="en-US" w:eastAsia="en-US"/>
              </w:rPr>
              <w:t>Для</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физических</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лиц</w:t>
            </w:r>
            <w:proofErr w:type="spellEnd"/>
          </w:p>
        </w:tc>
      </w:tr>
      <w:tr w:rsidR="00E56145" w:rsidRPr="00AA39F4" w14:paraId="5BF7D6A2"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024F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F7C2C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35AB993" w14:textId="77777777" w:rsidTr="00AA39F4">
        <w:trPr>
          <w:trHeight w:val="69"/>
          <w:tblCellSpacing w:w="0" w:type="dxa"/>
          <w:jc w:val="center"/>
        </w:trPr>
        <w:tc>
          <w:tcPr>
            <w:tcW w:w="0" w:type="auto"/>
            <w:gridSpan w:val="2"/>
            <w:tcMar>
              <w:top w:w="30" w:type="dxa"/>
              <w:left w:w="75" w:type="dxa"/>
              <w:bottom w:w="30" w:type="dxa"/>
              <w:right w:w="75" w:type="dxa"/>
            </w:tcMar>
            <w:vAlign w:val="center"/>
          </w:tcPr>
          <w:p w14:paraId="4DF1E13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proofErr w:type="spellStart"/>
            <w:r w:rsidRPr="00AA39F4">
              <w:rPr>
                <w:rFonts w:ascii="Times New Roman" w:eastAsia="Times New Roman" w:hAnsi="Times New Roman" w:cs="Times New Roman"/>
                <w:sz w:val="15"/>
                <w:szCs w:val="15"/>
                <w:u w:val="single"/>
                <w:lang w:val="en-US" w:eastAsia="en-US"/>
              </w:rPr>
              <w:t>Для</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юридических</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лиц</w:t>
            </w:r>
            <w:proofErr w:type="spellEnd"/>
          </w:p>
        </w:tc>
      </w:tr>
      <w:tr w:rsidR="00E56145" w:rsidRPr="00AA39F4" w14:paraId="3B60EEC0"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8E232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Свидетельство о регистрации: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E683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C15085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3FDB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В лице:</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81CC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02376A4"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ECAE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 удостоверяющий личность:</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D514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04066E2" w14:textId="77777777" w:rsidTr="00AA39F4">
        <w:trPr>
          <w:trHeight w:val="14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8B62B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57115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51B7BBC0" w14:textId="77777777" w:rsidR="00E56145" w:rsidRPr="00AA39F4" w:rsidRDefault="00E56145" w:rsidP="00583418">
      <w:pPr>
        <w:spacing w:before="240" w:after="240" w:line="240" w:lineRule="auto"/>
        <w:jc w:val="center"/>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u w:val="single"/>
          <w:lang w:eastAsia="en-US"/>
        </w:rPr>
        <w:t xml:space="preserve">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280C5BB"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AA91D0"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Прошу перечислить сумму денежной компенсации на счет:</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8A2F7" w14:textId="77777777" w:rsidR="00E56145" w:rsidRPr="00AA39F4" w:rsidRDefault="00E56145">
            <w:pPr>
              <w:spacing w:before="45" w:after="45" w:line="240" w:lineRule="auto"/>
              <w:ind w:left="75"/>
              <w:rPr>
                <w:rFonts w:ascii="Times New Roman" w:eastAsia="Times New Roman" w:hAnsi="Times New Roman" w:cs="Times New Roman"/>
                <w:i/>
                <w:sz w:val="16"/>
                <w:szCs w:val="16"/>
                <w:lang w:eastAsia="en-US"/>
              </w:rPr>
            </w:pPr>
          </w:p>
        </w:tc>
      </w:tr>
    </w:tbl>
    <w:p w14:paraId="112E754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каждом номинальном держателе погашаемых инвестиционных паев:</w:t>
      </w:r>
    </w:p>
    <w:p w14:paraId="3E55A5D8" w14:textId="77777777" w:rsidR="00E56145" w:rsidRPr="00AA39F4" w:rsidRDefault="00E56145">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682"/>
      </w:tblGrid>
      <w:tr w:rsidR="00E56145" w:rsidRPr="00AA39F4" w14:paraId="7544EBA1" w14:textId="77777777" w:rsidTr="00840C0E">
        <w:trPr>
          <w:trHeight w:val="50"/>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6C817C6"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7010847C"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68258CC" w14:textId="77777777" w:rsidTr="001666A3">
        <w:trPr>
          <w:trHeight w:val="5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B772C5"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BAD4CB"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C5B74B0" w14:textId="77777777" w:rsidTr="001666A3">
        <w:trPr>
          <w:trHeight w:val="4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556E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14"/>
                <w:szCs w:val="14"/>
                <w:lang w:eastAsia="en-US"/>
              </w:rPr>
              <w:br/>
            </w:r>
            <w:r w:rsidRPr="00AA39F4">
              <w:rPr>
                <w:rFonts w:ascii="Times New Roman" w:eastAsia="Times New Roman" w:hAnsi="Times New Roman" w:cs="Times New Roman"/>
                <w:sz w:val="9"/>
                <w:szCs w:val="16"/>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340974"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val="en-US" w:eastAsia="en-US"/>
              </w:rPr>
              <w:t> </w:t>
            </w:r>
          </w:p>
        </w:tc>
      </w:tr>
      <w:tr w:rsidR="00E56145" w:rsidRPr="00AA39F4" w14:paraId="3A5073E2" w14:textId="77777777" w:rsidTr="00840C0E">
        <w:trPr>
          <w:trHeight w:val="50"/>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B98841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Номер счета депо владельца</w:t>
            </w:r>
          </w:p>
          <w:p w14:paraId="050F4B0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14:paraId="36BE36FE"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580F56B"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7A752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EC262A"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6F53F3BE" w14:textId="77777777" w:rsidR="00E56145" w:rsidRPr="00AA39F4" w:rsidRDefault="00E56145" w:rsidP="00FE2706">
      <w:pPr>
        <w:spacing w:after="0" w:line="240" w:lineRule="auto"/>
        <w:ind w:left="170"/>
        <w:rPr>
          <w:rFonts w:ascii="Times New Roman" w:eastAsia="Times New Roman" w:hAnsi="Times New Roman" w:cs="Times New Roman"/>
          <w:b/>
          <w:bCs/>
          <w:i/>
          <w:iCs/>
          <w:noProof/>
          <w:sz w:val="14"/>
          <w:szCs w:val="14"/>
          <w:lang w:eastAsia="en-US"/>
        </w:rPr>
      </w:pPr>
      <w:r w:rsidRPr="00AA39F4">
        <w:rPr>
          <w:rFonts w:ascii="Times New Roman" w:eastAsia="Times New Roman" w:hAnsi="Times New Roman" w:cs="Times New Roman"/>
          <w:b/>
          <w:bCs/>
          <w:i/>
          <w:iCs/>
          <w:noProof/>
          <w:sz w:val="14"/>
          <w:szCs w:val="14"/>
          <w:lang w:eastAsia="en-US"/>
        </w:rPr>
        <w:t>Обязательно заполняется в случае, если владелец инвестиционных паев является физическим лицом:</w:t>
      </w:r>
    </w:p>
    <w:p w14:paraId="02BAB331"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является налоговым резидентом РФ ___________</w:t>
      </w:r>
    </w:p>
    <w:p w14:paraId="4F791952"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не является налоговым резидентов РФ _________</w:t>
      </w:r>
    </w:p>
    <w:p w14:paraId="73CD334F" w14:textId="77777777" w:rsidR="00E56145" w:rsidRPr="00AA39F4" w:rsidRDefault="00E56145" w:rsidP="00583418">
      <w:pPr>
        <w:spacing w:before="120" w:after="120"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Настоящая заявка носит безотзывный характер.</w:t>
      </w:r>
      <w:r w:rsidRPr="00AA39F4">
        <w:rPr>
          <w:rFonts w:ascii="Times New Roman" w:eastAsia="Times New Roman" w:hAnsi="Times New Roman" w:cs="Times New Roman"/>
          <w:sz w:val="14"/>
          <w:szCs w:val="14"/>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E56145" w14:paraId="33BD97F9" w14:textId="77777777" w:rsidTr="001666A3">
        <w:trPr>
          <w:tblCellSpacing w:w="75" w:type="dxa"/>
        </w:trPr>
        <w:tc>
          <w:tcPr>
            <w:tcW w:w="1320" w:type="pct"/>
            <w:tcMar>
              <w:top w:w="30" w:type="dxa"/>
              <w:left w:w="75" w:type="dxa"/>
              <w:bottom w:w="30" w:type="dxa"/>
              <w:right w:w="75" w:type="dxa"/>
            </w:tcMar>
          </w:tcPr>
          <w:p w14:paraId="22364A59" w14:textId="77777777" w:rsidR="00E56145" w:rsidRPr="00AA39F4" w:rsidRDefault="00E56145">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 xml:space="preserve">Подпись </w:t>
            </w:r>
            <w:r w:rsidRPr="00AA39F4">
              <w:rPr>
                <w:rFonts w:ascii="Times New Roman" w:eastAsia="Times New Roman" w:hAnsi="Times New Roman" w:cs="Times New Roman"/>
                <w:sz w:val="14"/>
                <w:szCs w:val="14"/>
                <w:lang w:eastAsia="en-US"/>
              </w:rPr>
              <w:br/>
              <w:t>Уполномоченного представителя</w:t>
            </w:r>
          </w:p>
        </w:tc>
        <w:tc>
          <w:tcPr>
            <w:tcW w:w="0" w:type="auto"/>
            <w:tcMar>
              <w:top w:w="30" w:type="dxa"/>
              <w:left w:w="75" w:type="dxa"/>
              <w:bottom w:w="30" w:type="dxa"/>
              <w:right w:w="75" w:type="dxa"/>
            </w:tcMar>
          </w:tcPr>
          <w:p w14:paraId="7A6C9C85" w14:textId="33FC0705" w:rsidR="00E56145" w:rsidRPr="00E56145" w:rsidRDefault="00E56145" w:rsidP="00AA39F4">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Подпись лица</w:t>
            </w:r>
            <w:r w:rsidRPr="00AA39F4">
              <w:rPr>
                <w:rFonts w:ascii="Times New Roman" w:eastAsia="Times New Roman" w:hAnsi="Times New Roman" w:cs="Times New Roman"/>
                <w:sz w:val="14"/>
                <w:szCs w:val="14"/>
                <w:lang w:eastAsia="en-US"/>
              </w:rPr>
              <w:br/>
              <w:t>принявшего заявку</w:t>
            </w:r>
          </w:p>
        </w:tc>
      </w:tr>
    </w:tbl>
    <w:p w14:paraId="0F5BEB33" w14:textId="77777777" w:rsidR="00E95ED1" w:rsidRDefault="00E95ED1" w:rsidP="00FE2706">
      <w:pPr>
        <w:spacing w:line="240" w:lineRule="auto"/>
      </w:pPr>
    </w:p>
    <w:sectPr w:rsidR="00E95ED1" w:rsidSect="00840C0E">
      <w:footerReference w:type="default" r:id="rId11"/>
      <w:pgSz w:w="11906" w:h="16838"/>
      <w:pgMar w:top="851" w:right="850" w:bottom="993"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A1F2" w14:textId="77777777" w:rsidR="00DA01CD" w:rsidRDefault="00DA01CD" w:rsidP="00840C0E">
      <w:pPr>
        <w:spacing w:after="0" w:line="240" w:lineRule="auto"/>
      </w:pPr>
      <w:r>
        <w:separator/>
      </w:r>
    </w:p>
  </w:endnote>
  <w:endnote w:type="continuationSeparator" w:id="0">
    <w:p w14:paraId="7EF98BD1" w14:textId="77777777" w:rsidR="00DA01CD" w:rsidRDefault="00DA01CD" w:rsidP="0084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27302"/>
      <w:docPartObj>
        <w:docPartGallery w:val="Page Numbers (Bottom of Page)"/>
        <w:docPartUnique/>
      </w:docPartObj>
    </w:sdtPr>
    <w:sdtEndPr/>
    <w:sdtContent>
      <w:p w14:paraId="7502E0BF" w14:textId="04B2DC3E" w:rsidR="00DA01CD" w:rsidRDefault="00DA01CD">
        <w:pPr>
          <w:pStyle w:val="af0"/>
          <w:jc w:val="right"/>
        </w:pPr>
        <w:r>
          <w:fldChar w:fldCharType="begin"/>
        </w:r>
        <w:r>
          <w:instrText>PAGE   \* MERGEFORMAT</w:instrText>
        </w:r>
        <w:r>
          <w:fldChar w:fldCharType="separate"/>
        </w:r>
        <w:r w:rsidR="00B0736A">
          <w:rPr>
            <w:noProof/>
          </w:rPr>
          <w:t>31</w:t>
        </w:r>
        <w:r>
          <w:fldChar w:fldCharType="end"/>
        </w:r>
      </w:p>
    </w:sdtContent>
  </w:sdt>
  <w:p w14:paraId="3A8E9C6D" w14:textId="77777777" w:rsidR="00DA01CD" w:rsidRDefault="00DA01C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0CCB" w14:textId="77777777" w:rsidR="00DA01CD" w:rsidRDefault="00DA01CD" w:rsidP="00840C0E">
      <w:pPr>
        <w:spacing w:after="0" w:line="240" w:lineRule="auto"/>
      </w:pPr>
      <w:r>
        <w:separator/>
      </w:r>
    </w:p>
  </w:footnote>
  <w:footnote w:type="continuationSeparator" w:id="0">
    <w:p w14:paraId="1375A7D4" w14:textId="77777777" w:rsidR="00DA01CD" w:rsidRDefault="00DA01CD" w:rsidP="00840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9E5942"/>
    <w:lvl w:ilvl="0">
      <w:numFmt w:val="bullet"/>
      <w:lvlText w:val="*"/>
      <w:lvlJc w:val="left"/>
    </w:lvl>
  </w:abstractNum>
  <w:abstractNum w:abstractNumId="1" w15:restartNumberingAfterBreak="0">
    <w:nsid w:val="04027B72"/>
    <w:multiLevelType w:val="hybridMultilevel"/>
    <w:tmpl w:val="4120B4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7566C1"/>
    <w:multiLevelType w:val="singleLevel"/>
    <w:tmpl w:val="B1EE6DAE"/>
    <w:lvl w:ilvl="0">
      <w:start w:val="2"/>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081F5054"/>
    <w:multiLevelType w:val="singleLevel"/>
    <w:tmpl w:val="C3CAD3EC"/>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09C864AB"/>
    <w:multiLevelType w:val="singleLevel"/>
    <w:tmpl w:val="47B20020"/>
    <w:lvl w:ilvl="0">
      <w:start w:val="2"/>
      <w:numFmt w:val="decimal"/>
      <w:lvlText w:val="45.%1."/>
      <w:legacy w:legacy="1" w:legacySpace="0" w:legacyIndent="840"/>
      <w:lvlJc w:val="left"/>
      <w:rPr>
        <w:rFonts w:ascii="Times New Roman" w:hAnsi="Times New Roman" w:cs="Times New Roman" w:hint="default"/>
        <w:b w:val="0"/>
      </w:rPr>
    </w:lvl>
  </w:abstractNum>
  <w:abstractNum w:abstractNumId="5" w15:restartNumberingAfterBreak="0">
    <w:nsid w:val="0A7433BB"/>
    <w:multiLevelType w:val="hybridMultilevel"/>
    <w:tmpl w:val="B9B02732"/>
    <w:lvl w:ilvl="0" w:tplc="04190001">
      <w:start w:val="1"/>
      <w:numFmt w:val="bullet"/>
      <w:lvlText w:val=""/>
      <w:lvlJc w:val="left"/>
      <w:pPr>
        <w:ind w:left="1262" w:hanging="360"/>
      </w:pPr>
      <w:rPr>
        <w:rFonts w:ascii="Symbol" w:hAnsi="Symbol" w:hint="default"/>
      </w:rPr>
    </w:lvl>
    <w:lvl w:ilvl="1" w:tplc="04190001">
      <w:start w:val="1"/>
      <w:numFmt w:val="bullet"/>
      <w:lvlText w:val=""/>
      <w:lvlJc w:val="left"/>
      <w:pPr>
        <w:ind w:left="1982" w:hanging="360"/>
      </w:pPr>
      <w:rPr>
        <w:rFonts w:ascii="Symbol" w:hAnsi="Symbol"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6" w15:restartNumberingAfterBreak="0">
    <w:nsid w:val="0B21312F"/>
    <w:multiLevelType w:val="singleLevel"/>
    <w:tmpl w:val="4DD68746"/>
    <w:lvl w:ilvl="0">
      <w:start w:val="2"/>
      <w:numFmt w:val="decimal"/>
      <w:lvlText w:val="%1)"/>
      <w:legacy w:legacy="1" w:legacySpace="0" w:legacyIndent="255"/>
      <w:lvlJc w:val="left"/>
      <w:rPr>
        <w:rFonts w:ascii="Times New Roman" w:hAnsi="Times New Roman" w:cs="Times New Roman" w:hint="default"/>
      </w:rPr>
    </w:lvl>
  </w:abstractNum>
  <w:abstractNum w:abstractNumId="7" w15:restartNumberingAfterBreak="0">
    <w:nsid w:val="0B5C7BDC"/>
    <w:multiLevelType w:val="hybridMultilevel"/>
    <w:tmpl w:val="DC1E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BEF0FD5"/>
    <w:multiLevelType w:val="singleLevel"/>
    <w:tmpl w:val="248696B2"/>
    <w:lvl w:ilvl="0">
      <w:start w:val="2"/>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6C0862"/>
    <w:multiLevelType w:val="singleLevel"/>
    <w:tmpl w:val="B498CD1E"/>
    <w:lvl w:ilvl="0">
      <w:start w:val="4"/>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0FBF33AC"/>
    <w:multiLevelType w:val="multilevel"/>
    <w:tmpl w:val="DBCE284E"/>
    <w:lvl w:ilvl="0">
      <w:start w:val="1"/>
      <w:numFmt w:val="decimal"/>
      <w:suff w:val="space"/>
      <w:lvlText w:val="%1."/>
      <w:lvlJc w:val="left"/>
      <w:pPr>
        <w:ind w:left="1212" w:hanging="360"/>
      </w:pPr>
      <w:rPr>
        <w:rFonts w:ascii="Times New Roman" w:hAnsi="Times New Roman" w:cs="Times New Roman" w:hint="default"/>
        <w:b w:val="0"/>
        <w:bCs/>
        <w:sz w:val="24"/>
        <w:szCs w:val="24"/>
      </w:rPr>
    </w:lvl>
    <w:lvl w:ilvl="1">
      <w:start w:val="1"/>
      <w:numFmt w:val="decimal"/>
      <w:isLgl/>
      <w:suff w:val="space"/>
      <w:lvlText w:val="%1.%2."/>
      <w:lvlJc w:val="left"/>
      <w:pPr>
        <w:ind w:left="1048" w:hanging="480"/>
      </w:pPr>
      <w:rPr>
        <w:rFonts w:ascii="Times New Roman" w:hAnsi="Times New Roman" w:cs="Times New Roman" w:hint="default"/>
        <w:b w:val="0"/>
        <w:bCs/>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15:restartNumberingAfterBreak="0">
    <w:nsid w:val="10B21DDC"/>
    <w:multiLevelType w:val="singleLevel"/>
    <w:tmpl w:val="13D4F96C"/>
    <w:lvl w:ilvl="0">
      <w:start w:val="4"/>
      <w:numFmt w:val="decimal"/>
      <w:lvlText w:val="%1)"/>
      <w:legacy w:legacy="1" w:legacySpace="0" w:legacyIndent="840"/>
      <w:lvlJc w:val="left"/>
      <w:rPr>
        <w:rFonts w:ascii="Times New Roman" w:hAnsi="Times New Roman" w:cs="Times New Roman" w:hint="default"/>
        <w:b w:val="0"/>
      </w:rPr>
    </w:lvl>
  </w:abstractNum>
  <w:abstractNum w:abstractNumId="13" w15:restartNumberingAfterBreak="0">
    <w:nsid w:val="14E70C57"/>
    <w:multiLevelType w:val="singleLevel"/>
    <w:tmpl w:val="2C24BC36"/>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15:restartNumberingAfterBreak="0">
    <w:nsid w:val="1EB82C14"/>
    <w:multiLevelType w:val="singleLevel"/>
    <w:tmpl w:val="07E07CB8"/>
    <w:lvl w:ilvl="0">
      <w:start w:val="3"/>
      <w:numFmt w:val="decimal"/>
      <w:lvlText w:val="46.%1."/>
      <w:legacy w:legacy="1" w:legacySpace="0" w:legacyIndent="840"/>
      <w:lvlJc w:val="left"/>
      <w:rPr>
        <w:rFonts w:ascii="Times New Roman" w:hAnsi="Times New Roman" w:cs="Times New Roman" w:hint="default"/>
        <w:b w:val="0"/>
      </w:rPr>
    </w:lvl>
  </w:abstractNum>
  <w:abstractNum w:abstractNumId="16" w15:restartNumberingAfterBreak="0">
    <w:nsid w:val="202A1697"/>
    <w:multiLevelType w:val="hybridMultilevel"/>
    <w:tmpl w:val="9174B82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7" w15:restartNumberingAfterBreak="0">
    <w:nsid w:val="238851CC"/>
    <w:multiLevelType w:val="singleLevel"/>
    <w:tmpl w:val="66E83222"/>
    <w:lvl w:ilvl="0">
      <w:start w:val="3"/>
      <w:numFmt w:val="decimal"/>
      <w:lvlText w:val="%1)"/>
      <w:legacy w:legacy="1" w:legacySpace="0" w:legacyIndent="317"/>
      <w:lvlJc w:val="left"/>
      <w:rPr>
        <w:rFonts w:ascii="Times New Roman" w:hAnsi="Times New Roman" w:cs="Times New Roman" w:hint="default"/>
      </w:rPr>
    </w:lvl>
  </w:abstractNum>
  <w:abstractNum w:abstractNumId="18" w15:restartNumberingAfterBreak="0">
    <w:nsid w:val="26A40F79"/>
    <w:multiLevelType w:val="hybridMultilevel"/>
    <w:tmpl w:val="7B4EEF62"/>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9" w15:restartNumberingAfterBreak="0">
    <w:nsid w:val="28824AB4"/>
    <w:multiLevelType w:val="hybridMultilevel"/>
    <w:tmpl w:val="5C70C96C"/>
    <w:lvl w:ilvl="0" w:tplc="04190011">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0" w15:restartNumberingAfterBreak="0">
    <w:nsid w:val="29F83F96"/>
    <w:multiLevelType w:val="singleLevel"/>
    <w:tmpl w:val="AB5A27DE"/>
    <w:lvl w:ilvl="0">
      <w:start w:val="1"/>
      <w:numFmt w:val="decimal"/>
      <w:lvlText w:val="%1)"/>
      <w:legacy w:legacy="1" w:legacySpace="0" w:legacyIndent="288"/>
      <w:lvlJc w:val="left"/>
      <w:rPr>
        <w:rFonts w:ascii="Times New Roman" w:hAnsi="Times New Roman" w:cs="Times New Roman" w:hint="default"/>
      </w:rPr>
    </w:lvl>
  </w:abstractNum>
  <w:abstractNum w:abstractNumId="21" w15:restartNumberingAfterBreak="0">
    <w:nsid w:val="2C597E7E"/>
    <w:multiLevelType w:val="singleLevel"/>
    <w:tmpl w:val="F3E89974"/>
    <w:lvl w:ilvl="0">
      <w:start w:val="7"/>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2D071406"/>
    <w:multiLevelType w:val="hybridMultilevel"/>
    <w:tmpl w:val="A964CC76"/>
    <w:lvl w:ilvl="0" w:tplc="04190001">
      <w:start w:val="1"/>
      <w:numFmt w:val="bullet"/>
      <w:lvlText w:val=""/>
      <w:lvlJc w:val="left"/>
      <w:pPr>
        <w:ind w:left="1262" w:hanging="360"/>
      </w:pPr>
      <w:rPr>
        <w:rFonts w:ascii="Symbol" w:hAnsi="Symbol" w:hint="default"/>
      </w:rPr>
    </w:lvl>
    <w:lvl w:ilvl="1" w:tplc="04190003">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3" w15:restartNumberingAfterBreak="0">
    <w:nsid w:val="2FF04508"/>
    <w:multiLevelType w:val="singleLevel"/>
    <w:tmpl w:val="0B2616D2"/>
    <w:lvl w:ilvl="0">
      <w:start w:val="1"/>
      <w:numFmt w:val="decimal"/>
      <w:lvlText w:val="13.%1."/>
      <w:legacy w:legacy="1" w:legacySpace="0" w:legacyIndent="466"/>
      <w:lvlJc w:val="left"/>
      <w:rPr>
        <w:rFonts w:ascii="Times New Roman" w:hAnsi="Times New Roman" w:cs="Times New Roman" w:hint="default"/>
      </w:rPr>
    </w:lvl>
  </w:abstractNum>
  <w:abstractNum w:abstractNumId="24" w15:restartNumberingAfterBreak="0">
    <w:nsid w:val="32F061DF"/>
    <w:multiLevelType w:val="singleLevel"/>
    <w:tmpl w:val="F39C66CA"/>
    <w:lvl w:ilvl="0">
      <w:start w:val="10"/>
      <w:numFmt w:val="decimal"/>
      <w:lvlText w:val="%1)"/>
      <w:legacy w:legacy="1" w:legacySpace="0" w:legacyIndent="341"/>
      <w:lvlJc w:val="left"/>
      <w:rPr>
        <w:rFonts w:ascii="Times New Roman" w:hAnsi="Times New Roman" w:cs="Times New Roman" w:hint="default"/>
      </w:rPr>
    </w:lvl>
  </w:abstractNum>
  <w:abstractNum w:abstractNumId="25" w15:restartNumberingAfterBreak="0">
    <w:nsid w:val="34E5784F"/>
    <w:multiLevelType w:val="hybridMultilevel"/>
    <w:tmpl w:val="A85662FE"/>
    <w:lvl w:ilvl="0" w:tplc="35AA1FC4">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15:restartNumberingAfterBreak="0">
    <w:nsid w:val="372D6EDC"/>
    <w:multiLevelType w:val="singleLevel"/>
    <w:tmpl w:val="625AAF82"/>
    <w:lvl w:ilvl="0">
      <w:start w:val="3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8EC79A4"/>
    <w:multiLevelType w:val="singleLevel"/>
    <w:tmpl w:val="351CD192"/>
    <w:lvl w:ilvl="0">
      <w:start w:val="16"/>
      <w:numFmt w:val="decimal"/>
      <w:lvlText w:val="46.%1."/>
      <w:legacy w:legacy="1" w:legacySpace="0" w:legacyIndent="840"/>
      <w:lvlJc w:val="left"/>
      <w:rPr>
        <w:rFonts w:ascii="Times New Roman" w:hAnsi="Times New Roman" w:cs="Times New Roman" w:hint="default"/>
        <w:b w:val="0"/>
      </w:rPr>
    </w:lvl>
  </w:abstractNum>
  <w:abstractNum w:abstractNumId="28" w15:restartNumberingAfterBreak="0">
    <w:nsid w:val="3BA84EF8"/>
    <w:multiLevelType w:val="hybridMultilevel"/>
    <w:tmpl w:val="8780A544"/>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9" w15:restartNumberingAfterBreak="0">
    <w:nsid w:val="3BED45CE"/>
    <w:multiLevelType w:val="hybridMultilevel"/>
    <w:tmpl w:val="470A9F4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0" w15:restartNumberingAfterBreak="0">
    <w:nsid w:val="3C555BE5"/>
    <w:multiLevelType w:val="singleLevel"/>
    <w:tmpl w:val="4A1808D2"/>
    <w:lvl w:ilvl="0">
      <w:start w:val="1"/>
      <w:numFmt w:val="decimal"/>
      <w:lvlText w:val="%1)"/>
      <w:legacy w:legacy="1" w:legacySpace="0" w:legacyIndent="254"/>
      <w:lvlJc w:val="left"/>
      <w:rPr>
        <w:rFonts w:ascii="Times New Roman" w:hAnsi="Times New Roman" w:cs="Times New Roman" w:hint="default"/>
      </w:rPr>
    </w:lvl>
  </w:abstractNum>
  <w:abstractNum w:abstractNumId="31" w15:restartNumberingAfterBreak="0">
    <w:nsid w:val="45A057B8"/>
    <w:multiLevelType w:val="hybridMultilevel"/>
    <w:tmpl w:val="BD086A8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8E77F1"/>
    <w:multiLevelType w:val="singleLevel"/>
    <w:tmpl w:val="3B5EE1F6"/>
    <w:lvl w:ilvl="0">
      <w:start w:val="35"/>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49352BBF"/>
    <w:multiLevelType w:val="singleLevel"/>
    <w:tmpl w:val="DF88F578"/>
    <w:lvl w:ilvl="0">
      <w:start w:val="4"/>
      <w:numFmt w:val="decimal"/>
      <w:lvlText w:val="%1)"/>
      <w:legacy w:legacy="1" w:legacySpace="0" w:legacyIndent="288"/>
      <w:lvlJc w:val="left"/>
      <w:rPr>
        <w:rFonts w:ascii="Times New Roman" w:hAnsi="Times New Roman" w:cs="Times New Roman" w:hint="default"/>
      </w:rPr>
    </w:lvl>
  </w:abstractNum>
  <w:abstractNum w:abstractNumId="34" w15:restartNumberingAfterBreak="0">
    <w:nsid w:val="4AD74E66"/>
    <w:multiLevelType w:val="singleLevel"/>
    <w:tmpl w:val="0B0080B6"/>
    <w:lvl w:ilvl="0">
      <w:start w:val="12"/>
      <w:numFmt w:val="decimal"/>
      <w:lvlText w:val="46.%1."/>
      <w:legacy w:legacy="1" w:legacySpace="0" w:legacyIndent="840"/>
      <w:lvlJc w:val="left"/>
      <w:rPr>
        <w:rFonts w:ascii="Times New Roman" w:hAnsi="Times New Roman" w:cs="Times New Roman" w:hint="default"/>
        <w:b w:val="0"/>
      </w:rPr>
    </w:lvl>
  </w:abstractNum>
  <w:abstractNum w:abstractNumId="35" w15:restartNumberingAfterBreak="0">
    <w:nsid w:val="4B1C2F2E"/>
    <w:multiLevelType w:val="hybridMultilevel"/>
    <w:tmpl w:val="892495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CD30E03"/>
    <w:multiLevelType w:val="singleLevel"/>
    <w:tmpl w:val="60ECD0BC"/>
    <w:lvl w:ilvl="0">
      <w:start w:val="10"/>
      <w:numFmt w:val="decimal"/>
      <w:lvlText w:val="%1)"/>
      <w:legacy w:legacy="1" w:legacySpace="0" w:legacyIndent="394"/>
      <w:lvlJc w:val="left"/>
      <w:rPr>
        <w:rFonts w:ascii="Times New Roman" w:hAnsi="Times New Roman" w:cs="Times New Roman" w:hint="default"/>
      </w:rPr>
    </w:lvl>
  </w:abstractNum>
  <w:abstractNum w:abstractNumId="37" w15:restartNumberingAfterBreak="0">
    <w:nsid w:val="4DC125A1"/>
    <w:multiLevelType w:val="multilevel"/>
    <w:tmpl w:val="B59CA544"/>
    <w:lvl w:ilvl="0">
      <w:start w:val="22"/>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8" w15:restartNumberingAfterBreak="0">
    <w:nsid w:val="50E23177"/>
    <w:multiLevelType w:val="singleLevel"/>
    <w:tmpl w:val="A972099E"/>
    <w:lvl w:ilvl="0">
      <w:start w:val="2"/>
      <w:numFmt w:val="decimal"/>
      <w:lvlText w:val="%1)"/>
      <w:legacy w:legacy="1" w:legacySpace="0" w:legacyIndent="254"/>
      <w:lvlJc w:val="left"/>
      <w:rPr>
        <w:rFonts w:ascii="Times New Roman" w:hAnsi="Times New Roman" w:cs="Times New Roman" w:hint="default"/>
      </w:rPr>
    </w:lvl>
  </w:abstractNum>
  <w:abstractNum w:abstractNumId="39" w15:restartNumberingAfterBreak="0">
    <w:nsid w:val="547253C9"/>
    <w:multiLevelType w:val="singleLevel"/>
    <w:tmpl w:val="9B9679B8"/>
    <w:lvl w:ilvl="0">
      <w:start w:val="1"/>
      <w:numFmt w:val="decimal"/>
      <w:lvlText w:val="%1."/>
      <w:legacy w:legacy="1" w:legacySpace="0" w:legacyIndent="298"/>
      <w:lvlJc w:val="left"/>
      <w:rPr>
        <w:rFonts w:ascii="Times New Roman" w:hAnsi="Times New Roman" w:cs="Times New Roman" w:hint="default"/>
      </w:rPr>
    </w:lvl>
  </w:abstractNum>
  <w:abstractNum w:abstractNumId="40" w15:restartNumberingAfterBreak="0">
    <w:nsid w:val="576E6160"/>
    <w:multiLevelType w:val="singleLevel"/>
    <w:tmpl w:val="0D607EE2"/>
    <w:lvl w:ilvl="0">
      <w:start w:val="19"/>
      <w:numFmt w:val="decimal"/>
      <w:lvlText w:val="46.%1."/>
      <w:legacy w:legacy="1" w:legacySpace="0" w:legacyIndent="840"/>
      <w:lvlJc w:val="left"/>
      <w:rPr>
        <w:rFonts w:ascii="Times New Roman" w:hAnsi="Times New Roman" w:cs="Times New Roman" w:hint="default"/>
        <w:b w:val="0"/>
      </w:rPr>
    </w:lvl>
  </w:abstractNum>
  <w:abstractNum w:abstractNumId="41" w15:restartNumberingAfterBreak="0">
    <w:nsid w:val="5954267D"/>
    <w:multiLevelType w:val="hybridMultilevel"/>
    <w:tmpl w:val="885E125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2" w15:restartNumberingAfterBreak="0">
    <w:nsid w:val="5AC86467"/>
    <w:multiLevelType w:val="singleLevel"/>
    <w:tmpl w:val="3A66EADA"/>
    <w:lvl w:ilvl="0">
      <w:start w:val="2"/>
      <w:numFmt w:val="decimal"/>
      <w:lvlText w:val="25.%1"/>
      <w:legacy w:legacy="1" w:legacySpace="0" w:legacyIndent="571"/>
      <w:lvlJc w:val="left"/>
      <w:rPr>
        <w:rFonts w:ascii="Times New Roman" w:hAnsi="Times New Roman" w:cs="Times New Roman" w:hint="default"/>
      </w:rPr>
    </w:lvl>
  </w:abstractNum>
  <w:abstractNum w:abstractNumId="43" w15:restartNumberingAfterBreak="0">
    <w:nsid w:val="5AF10C2C"/>
    <w:multiLevelType w:val="singleLevel"/>
    <w:tmpl w:val="DEC84DF6"/>
    <w:lvl w:ilvl="0">
      <w:start w:val="28"/>
      <w:numFmt w:val="decimal"/>
      <w:lvlText w:val="46.%1."/>
      <w:legacy w:legacy="1" w:legacySpace="0" w:legacyIndent="840"/>
      <w:lvlJc w:val="left"/>
      <w:rPr>
        <w:rFonts w:ascii="Times New Roman" w:hAnsi="Times New Roman" w:cs="Times New Roman" w:hint="default"/>
        <w:b w:val="0"/>
      </w:rPr>
    </w:lvl>
  </w:abstractNum>
  <w:abstractNum w:abstractNumId="44" w15:restartNumberingAfterBreak="0">
    <w:nsid w:val="5CFB4C53"/>
    <w:multiLevelType w:val="singleLevel"/>
    <w:tmpl w:val="A1E68838"/>
    <w:lvl w:ilvl="0">
      <w:start w:val="8"/>
      <w:numFmt w:val="decimal"/>
      <w:lvlText w:val="%1)"/>
      <w:legacy w:legacy="1" w:legacySpace="0" w:legacyIndent="293"/>
      <w:lvlJc w:val="left"/>
      <w:rPr>
        <w:rFonts w:ascii="Times New Roman" w:hAnsi="Times New Roman" w:cs="Times New Roman" w:hint="default"/>
      </w:rPr>
    </w:lvl>
  </w:abstractNum>
  <w:abstractNum w:abstractNumId="45" w15:restartNumberingAfterBreak="0">
    <w:nsid w:val="5D571377"/>
    <w:multiLevelType w:val="multilevel"/>
    <w:tmpl w:val="DC5C6BF0"/>
    <w:lvl w:ilvl="0">
      <w:start w:val="22"/>
      <w:numFmt w:val="decimal"/>
      <w:lvlText w:val="%1"/>
      <w:lvlJc w:val="left"/>
      <w:pPr>
        <w:ind w:left="372" w:hanging="372"/>
      </w:pPr>
      <w:rPr>
        <w:rFonts w:hint="default"/>
      </w:rPr>
    </w:lvl>
    <w:lvl w:ilvl="1">
      <w:start w:val="4"/>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D85085E"/>
    <w:multiLevelType w:val="singleLevel"/>
    <w:tmpl w:val="6174F38A"/>
    <w:lvl w:ilvl="0">
      <w:start w:val="7"/>
      <w:numFmt w:val="decimal"/>
      <w:lvlText w:val="%1)"/>
      <w:legacy w:legacy="1" w:legacySpace="0" w:legacyIndent="288"/>
      <w:lvlJc w:val="left"/>
      <w:rPr>
        <w:rFonts w:ascii="Times New Roman" w:hAnsi="Times New Roman" w:cs="Times New Roman" w:hint="default"/>
      </w:rPr>
    </w:lvl>
  </w:abstractNum>
  <w:abstractNum w:abstractNumId="47" w15:restartNumberingAfterBreak="0">
    <w:nsid w:val="5DF9759F"/>
    <w:multiLevelType w:val="singleLevel"/>
    <w:tmpl w:val="4EA21FA6"/>
    <w:lvl w:ilvl="0">
      <w:start w:val="4"/>
      <w:numFmt w:val="decimal"/>
      <w:lvlText w:val="%1)"/>
      <w:legacy w:legacy="1" w:legacySpace="0" w:legacyIndent="336"/>
      <w:lvlJc w:val="left"/>
      <w:rPr>
        <w:rFonts w:ascii="Times New Roman" w:hAnsi="Times New Roman" w:cs="Times New Roman" w:hint="default"/>
      </w:rPr>
    </w:lvl>
  </w:abstractNum>
  <w:abstractNum w:abstractNumId="48" w15:restartNumberingAfterBreak="0">
    <w:nsid w:val="5E84378F"/>
    <w:multiLevelType w:val="singleLevel"/>
    <w:tmpl w:val="68EE1398"/>
    <w:lvl w:ilvl="0">
      <w:start w:val="1"/>
      <w:numFmt w:val="decimal"/>
      <w:lvlText w:val="%1)"/>
      <w:legacy w:legacy="1" w:legacySpace="0" w:legacyIndent="264"/>
      <w:lvlJc w:val="left"/>
      <w:rPr>
        <w:rFonts w:ascii="Times New Roman" w:hAnsi="Times New Roman" w:cs="Times New Roman" w:hint="default"/>
      </w:rPr>
    </w:lvl>
  </w:abstractNum>
  <w:abstractNum w:abstractNumId="49" w15:restartNumberingAfterBreak="0">
    <w:nsid w:val="60310D01"/>
    <w:multiLevelType w:val="singleLevel"/>
    <w:tmpl w:val="1F184348"/>
    <w:lvl w:ilvl="0">
      <w:start w:val="7"/>
      <w:numFmt w:val="decimal"/>
      <w:lvlText w:val="%1)"/>
      <w:legacy w:legacy="1" w:legacySpace="0" w:legacyIndent="264"/>
      <w:lvlJc w:val="left"/>
      <w:rPr>
        <w:rFonts w:ascii="Times New Roman" w:hAnsi="Times New Roman" w:cs="Times New Roman" w:hint="default"/>
      </w:rPr>
    </w:lvl>
  </w:abstractNum>
  <w:abstractNum w:abstractNumId="50" w15:restartNumberingAfterBreak="0">
    <w:nsid w:val="62550FF6"/>
    <w:multiLevelType w:val="singleLevel"/>
    <w:tmpl w:val="EA7427BE"/>
    <w:lvl w:ilvl="0">
      <w:start w:val="2"/>
      <w:numFmt w:val="decimal"/>
      <w:lvlText w:val="%1)"/>
      <w:legacy w:legacy="1" w:legacySpace="0" w:legacyIndent="264"/>
      <w:lvlJc w:val="left"/>
      <w:rPr>
        <w:rFonts w:ascii="Times New Roman" w:hAnsi="Times New Roman" w:cs="Times New Roman" w:hint="default"/>
      </w:rPr>
    </w:lvl>
  </w:abstractNum>
  <w:abstractNum w:abstractNumId="51" w15:restartNumberingAfterBreak="0">
    <w:nsid w:val="67847DE4"/>
    <w:multiLevelType w:val="hybridMultilevel"/>
    <w:tmpl w:val="D144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F946D0"/>
    <w:multiLevelType w:val="singleLevel"/>
    <w:tmpl w:val="4C746CF2"/>
    <w:lvl w:ilvl="0">
      <w:start w:val="1"/>
      <w:numFmt w:val="decimal"/>
      <w:lvlText w:val="46.%1."/>
      <w:legacy w:legacy="1" w:legacySpace="0" w:legacyIndent="840"/>
      <w:lvlJc w:val="left"/>
      <w:rPr>
        <w:rFonts w:ascii="Times New Roman" w:hAnsi="Times New Roman" w:cs="Times New Roman" w:hint="default"/>
        <w:b w:val="0"/>
      </w:rPr>
    </w:lvl>
  </w:abstractNum>
  <w:abstractNum w:abstractNumId="53"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6E103542"/>
    <w:multiLevelType w:val="singleLevel"/>
    <w:tmpl w:val="BABC3ECE"/>
    <w:lvl w:ilvl="0">
      <w:start w:val="3"/>
      <w:numFmt w:val="decimal"/>
      <w:lvlText w:val="%1)"/>
      <w:legacy w:legacy="1" w:legacySpace="0" w:legacyIndent="264"/>
      <w:lvlJc w:val="left"/>
      <w:rPr>
        <w:rFonts w:ascii="Times New Roman" w:hAnsi="Times New Roman" w:cs="Times New Roman" w:hint="default"/>
      </w:rPr>
    </w:lvl>
  </w:abstractNum>
  <w:abstractNum w:abstractNumId="55" w15:restartNumberingAfterBreak="0">
    <w:nsid w:val="752F4E92"/>
    <w:multiLevelType w:val="singleLevel"/>
    <w:tmpl w:val="00E25FA0"/>
    <w:lvl w:ilvl="0">
      <w:start w:val="1"/>
      <w:numFmt w:val="decimal"/>
      <w:lvlText w:val="%1)"/>
      <w:legacy w:legacy="1" w:legacySpace="0" w:legacyIndent="855"/>
      <w:lvlJc w:val="left"/>
      <w:rPr>
        <w:rFonts w:ascii="Times New Roman" w:hAnsi="Times New Roman" w:cs="Times New Roman" w:hint="default"/>
      </w:rPr>
    </w:lvl>
  </w:abstractNum>
  <w:abstractNum w:abstractNumId="56" w15:restartNumberingAfterBreak="0">
    <w:nsid w:val="78A80EA4"/>
    <w:multiLevelType w:val="singleLevel"/>
    <w:tmpl w:val="A6CEBDD6"/>
    <w:lvl w:ilvl="0">
      <w:start w:val="4"/>
      <w:numFmt w:val="decimal"/>
      <w:lvlText w:val="%1."/>
      <w:legacy w:legacy="1" w:legacySpace="0" w:legacyIndent="298"/>
      <w:lvlJc w:val="left"/>
      <w:rPr>
        <w:rFonts w:ascii="Times New Roman" w:hAnsi="Times New Roman" w:cs="Times New Roman" w:hint="default"/>
      </w:rPr>
    </w:lvl>
  </w:abstractNum>
  <w:abstractNum w:abstractNumId="57" w15:restartNumberingAfterBreak="0">
    <w:nsid w:val="79B55951"/>
    <w:multiLevelType w:val="singleLevel"/>
    <w:tmpl w:val="6A1C332A"/>
    <w:lvl w:ilvl="0">
      <w:start w:val="1"/>
      <w:numFmt w:val="decimal"/>
      <w:lvlText w:val="%1)"/>
      <w:legacy w:legacy="1" w:legacySpace="0" w:legacyIndent="255"/>
      <w:lvlJc w:val="left"/>
      <w:rPr>
        <w:rFonts w:ascii="Times New Roman" w:hAnsi="Times New Roman" w:cs="Times New Roman" w:hint="default"/>
      </w:rPr>
    </w:lvl>
  </w:abstractNum>
  <w:abstractNum w:abstractNumId="58" w15:restartNumberingAfterBreak="0">
    <w:nsid w:val="7AF67B62"/>
    <w:multiLevelType w:val="singleLevel"/>
    <w:tmpl w:val="C55CEFCA"/>
    <w:lvl w:ilvl="0">
      <w:start w:val="25"/>
      <w:numFmt w:val="decimal"/>
      <w:lvlText w:val="46.%1."/>
      <w:legacy w:legacy="1" w:legacySpace="0" w:legacyIndent="840"/>
      <w:lvlJc w:val="left"/>
      <w:rPr>
        <w:rFonts w:ascii="Times New Roman" w:hAnsi="Times New Roman" w:cs="Times New Roman" w:hint="default"/>
        <w:b w:val="0"/>
      </w:rPr>
    </w:lvl>
  </w:abstractNum>
  <w:num w:numId="1">
    <w:abstractNumId w:val="39"/>
  </w:num>
  <w:num w:numId="2">
    <w:abstractNumId w:val="56"/>
  </w:num>
  <w:num w:numId="3">
    <w:abstractNumId w:val="21"/>
  </w:num>
  <w:num w:numId="4">
    <w:abstractNumId w:val="23"/>
  </w:num>
  <w:num w:numId="5">
    <w:abstractNumId w:val="30"/>
  </w:num>
  <w:num w:numId="6">
    <w:abstractNumId w:val="42"/>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8"/>
  </w:num>
  <w:num w:numId="9">
    <w:abstractNumId w:val="48"/>
  </w:num>
  <w:num w:numId="10">
    <w:abstractNumId w:val="38"/>
  </w:num>
  <w:num w:numId="11">
    <w:abstractNumId w:val="26"/>
  </w:num>
  <w:num w:numId="12">
    <w:abstractNumId w:val="32"/>
  </w:num>
  <w:num w:numId="13">
    <w:abstractNumId w:val="10"/>
  </w:num>
  <w:num w:numId="14">
    <w:abstractNumId w:val="55"/>
  </w:num>
  <w:num w:numId="15">
    <w:abstractNumId w:val="4"/>
  </w:num>
  <w:num w:numId="16">
    <w:abstractNumId w:val="52"/>
  </w:num>
  <w:num w:numId="17">
    <w:abstractNumId w:val="15"/>
  </w:num>
  <w:num w:numId="18">
    <w:abstractNumId w:val="34"/>
  </w:num>
  <w:num w:numId="19">
    <w:abstractNumId w:val="27"/>
  </w:num>
  <w:num w:numId="20">
    <w:abstractNumId w:val="12"/>
  </w:num>
  <w:num w:numId="21">
    <w:abstractNumId w:val="40"/>
  </w:num>
  <w:num w:numId="22">
    <w:abstractNumId w:val="58"/>
  </w:num>
  <w:num w:numId="23">
    <w:abstractNumId w:val="43"/>
  </w:num>
  <w:num w:numId="24">
    <w:abstractNumId w:val="20"/>
  </w:num>
  <w:num w:numId="25">
    <w:abstractNumId w:val="33"/>
  </w:num>
  <w:num w:numId="26">
    <w:abstractNumId w:val="46"/>
  </w:num>
  <w:num w:numId="27">
    <w:abstractNumId w:val="47"/>
  </w:num>
  <w:num w:numId="28">
    <w:abstractNumId w:val="2"/>
  </w:num>
  <w:num w:numId="29">
    <w:abstractNumId w:val="57"/>
  </w:num>
  <w:num w:numId="30">
    <w:abstractNumId w:val="17"/>
  </w:num>
  <w:num w:numId="31">
    <w:abstractNumId w:val="44"/>
  </w:num>
  <w:num w:numId="32">
    <w:abstractNumId w:val="24"/>
  </w:num>
  <w:num w:numId="33">
    <w:abstractNumId w:val="54"/>
  </w:num>
  <w:num w:numId="34">
    <w:abstractNumId w:val="49"/>
  </w:num>
  <w:num w:numId="35">
    <w:abstractNumId w:val="36"/>
  </w:num>
  <w:num w:numId="3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7">
    <w:abstractNumId w:val="13"/>
  </w:num>
  <w:num w:numId="38">
    <w:abstractNumId w:val="6"/>
  </w:num>
  <w:num w:numId="39">
    <w:abstractNumId w:val="50"/>
  </w:num>
  <w:num w:numId="40">
    <w:abstractNumId w:val="3"/>
  </w:num>
  <w:num w:numId="41">
    <w:abstractNumId w:val="7"/>
  </w:num>
  <w:num w:numId="42">
    <w:abstractNumId w:val="25"/>
  </w:num>
  <w:num w:numId="43">
    <w:abstractNumId w:val="9"/>
  </w:num>
  <w:num w:numId="44">
    <w:abstractNumId w:val="35"/>
  </w:num>
  <w:num w:numId="45">
    <w:abstractNumId w:val="53"/>
  </w:num>
  <w:num w:numId="46">
    <w:abstractNumId w:val="28"/>
  </w:num>
  <w:num w:numId="47">
    <w:abstractNumId w:val="41"/>
  </w:num>
  <w:num w:numId="48">
    <w:abstractNumId w:val="29"/>
  </w:num>
  <w:num w:numId="49">
    <w:abstractNumId w:val="18"/>
  </w:num>
  <w:num w:numId="50">
    <w:abstractNumId w:val="16"/>
  </w:num>
  <w:num w:numId="51">
    <w:abstractNumId w:val="14"/>
  </w:num>
  <w:num w:numId="52">
    <w:abstractNumId w:val="1"/>
  </w:num>
  <w:num w:numId="53">
    <w:abstractNumId w:val="51"/>
  </w:num>
  <w:num w:numId="54">
    <w:abstractNumId w:val="11"/>
  </w:num>
  <w:num w:numId="55">
    <w:abstractNumId w:val="19"/>
  </w:num>
  <w:num w:numId="56">
    <w:abstractNumId w:val="22"/>
  </w:num>
  <w:num w:numId="57">
    <w:abstractNumId w:val="5"/>
  </w:num>
  <w:num w:numId="58">
    <w:abstractNumId w:val="31"/>
  </w:num>
  <w:num w:numId="59">
    <w:abstractNumId w:val="45"/>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45"/>
    <w:rsid w:val="000013AA"/>
    <w:rsid w:val="000151F6"/>
    <w:rsid w:val="00097257"/>
    <w:rsid w:val="000C46B6"/>
    <w:rsid w:val="000C7633"/>
    <w:rsid w:val="000D4298"/>
    <w:rsid w:val="000F5053"/>
    <w:rsid w:val="00101303"/>
    <w:rsid w:val="00103DD3"/>
    <w:rsid w:val="00105D7C"/>
    <w:rsid w:val="00110F7A"/>
    <w:rsid w:val="00130CCE"/>
    <w:rsid w:val="001533F4"/>
    <w:rsid w:val="001666A3"/>
    <w:rsid w:val="00166DA9"/>
    <w:rsid w:val="00182243"/>
    <w:rsid w:val="001B7293"/>
    <w:rsid w:val="0022070C"/>
    <w:rsid w:val="00221B6D"/>
    <w:rsid w:val="0022472A"/>
    <w:rsid w:val="00237401"/>
    <w:rsid w:val="002768A4"/>
    <w:rsid w:val="002A7FF4"/>
    <w:rsid w:val="002B1F12"/>
    <w:rsid w:val="002B5279"/>
    <w:rsid w:val="002E02BE"/>
    <w:rsid w:val="00305B12"/>
    <w:rsid w:val="00351854"/>
    <w:rsid w:val="003B3C67"/>
    <w:rsid w:val="003B63A3"/>
    <w:rsid w:val="004339D7"/>
    <w:rsid w:val="0048793E"/>
    <w:rsid w:val="004B6DB6"/>
    <w:rsid w:val="004C6AE0"/>
    <w:rsid w:val="004E4638"/>
    <w:rsid w:val="004F3085"/>
    <w:rsid w:val="00506CA9"/>
    <w:rsid w:val="0051037E"/>
    <w:rsid w:val="00541CF3"/>
    <w:rsid w:val="00553286"/>
    <w:rsid w:val="005729E7"/>
    <w:rsid w:val="00583418"/>
    <w:rsid w:val="00586BD4"/>
    <w:rsid w:val="005B26B7"/>
    <w:rsid w:val="005C65D2"/>
    <w:rsid w:val="00614305"/>
    <w:rsid w:val="00642B13"/>
    <w:rsid w:val="006844A4"/>
    <w:rsid w:val="006B416E"/>
    <w:rsid w:val="006C5F85"/>
    <w:rsid w:val="006E5B9C"/>
    <w:rsid w:val="00743608"/>
    <w:rsid w:val="00745D54"/>
    <w:rsid w:val="0075721A"/>
    <w:rsid w:val="007722DD"/>
    <w:rsid w:val="00782C87"/>
    <w:rsid w:val="007A55F3"/>
    <w:rsid w:val="007C1344"/>
    <w:rsid w:val="00840C0E"/>
    <w:rsid w:val="00877CCB"/>
    <w:rsid w:val="008C2420"/>
    <w:rsid w:val="008E5EDF"/>
    <w:rsid w:val="0090010A"/>
    <w:rsid w:val="0090443C"/>
    <w:rsid w:val="00927DAE"/>
    <w:rsid w:val="00947CF2"/>
    <w:rsid w:val="009D6FB9"/>
    <w:rsid w:val="00A11377"/>
    <w:rsid w:val="00A145FE"/>
    <w:rsid w:val="00AA39F4"/>
    <w:rsid w:val="00AE4B50"/>
    <w:rsid w:val="00B00B43"/>
    <w:rsid w:val="00B01A72"/>
    <w:rsid w:val="00B0736A"/>
    <w:rsid w:val="00B157AE"/>
    <w:rsid w:val="00B17DAB"/>
    <w:rsid w:val="00B33A61"/>
    <w:rsid w:val="00B44E36"/>
    <w:rsid w:val="00B73B53"/>
    <w:rsid w:val="00B753C8"/>
    <w:rsid w:val="00B92C6E"/>
    <w:rsid w:val="00BD4F01"/>
    <w:rsid w:val="00BE5BFA"/>
    <w:rsid w:val="00C82629"/>
    <w:rsid w:val="00CA6E86"/>
    <w:rsid w:val="00CB393F"/>
    <w:rsid w:val="00D06683"/>
    <w:rsid w:val="00D808DC"/>
    <w:rsid w:val="00D8170C"/>
    <w:rsid w:val="00D8723B"/>
    <w:rsid w:val="00D91457"/>
    <w:rsid w:val="00DA01CD"/>
    <w:rsid w:val="00DA46D1"/>
    <w:rsid w:val="00DF5803"/>
    <w:rsid w:val="00E4074B"/>
    <w:rsid w:val="00E56145"/>
    <w:rsid w:val="00E63789"/>
    <w:rsid w:val="00E95ED1"/>
    <w:rsid w:val="00EA1F78"/>
    <w:rsid w:val="00EA487E"/>
    <w:rsid w:val="00EC21AC"/>
    <w:rsid w:val="00EF56A0"/>
    <w:rsid w:val="00F11C78"/>
    <w:rsid w:val="00F20ADE"/>
    <w:rsid w:val="00F220A9"/>
    <w:rsid w:val="00F340CF"/>
    <w:rsid w:val="00F50017"/>
    <w:rsid w:val="00F73A51"/>
    <w:rsid w:val="00F73BC5"/>
    <w:rsid w:val="00F815DF"/>
    <w:rsid w:val="00FA6F36"/>
    <w:rsid w:val="00FE2706"/>
    <w:rsid w:val="00FF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5B2360"/>
  <w15:chartTrackingRefBased/>
  <w15:docId w15:val="{B3627728-ED32-4DBE-8C08-757FDB7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61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11"/>
    <w:next w:val="a"/>
    <w:link w:val="20"/>
    <w:uiPriority w:val="9"/>
    <w:qFormat/>
    <w:rsid w:val="00E56145"/>
    <w:pPr>
      <w:keepNext/>
      <w:autoSpaceDE w:val="0"/>
      <w:autoSpaceDN w:val="0"/>
      <w:spacing w:after="0" w:line="240" w:lineRule="auto"/>
      <w:ind w:left="227"/>
      <w:jc w:val="center"/>
      <w:outlineLvl w:val="1"/>
    </w:pPr>
    <w:rPr>
      <w:rFonts w:ascii="Palatino Linotype" w:eastAsia="Times New Roman" w:hAnsi="Palatino Linotype" w:cs="Palatino Linotype"/>
      <w:b/>
      <w:bCs/>
      <w:sz w:val="16"/>
      <w:szCs w:val="16"/>
    </w:rPr>
  </w:style>
  <w:style w:type="paragraph" w:styleId="3">
    <w:name w:val="heading 3"/>
    <w:basedOn w:val="a"/>
    <w:next w:val="a"/>
    <w:link w:val="30"/>
    <w:uiPriority w:val="9"/>
    <w:qFormat/>
    <w:rsid w:val="00E5614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145"/>
    <w:rPr>
      <w:rFonts w:ascii="Arial" w:eastAsia="Times New Roman" w:hAnsi="Arial" w:cs="Arial"/>
      <w:b/>
      <w:bCs/>
      <w:kern w:val="32"/>
      <w:sz w:val="32"/>
      <w:szCs w:val="32"/>
    </w:rPr>
  </w:style>
  <w:style w:type="character" w:customStyle="1" w:styleId="20">
    <w:name w:val="Заголовок 2 Знак"/>
    <w:basedOn w:val="a0"/>
    <w:link w:val="2"/>
    <w:uiPriority w:val="9"/>
    <w:rsid w:val="00E56145"/>
    <w:rPr>
      <w:rFonts w:ascii="Palatino Linotype" w:eastAsia="Times New Roman" w:hAnsi="Palatino Linotype" w:cs="Palatino Linotype"/>
      <w:b/>
      <w:bCs/>
      <w:sz w:val="16"/>
      <w:szCs w:val="16"/>
    </w:rPr>
  </w:style>
  <w:style w:type="character" w:customStyle="1" w:styleId="30">
    <w:name w:val="Заголовок 3 Знак"/>
    <w:basedOn w:val="a0"/>
    <w:link w:val="3"/>
    <w:uiPriority w:val="9"/>
    <w:rsid w:val="00E56145"/>
    <w:rPr>
      <w:rFonts w:ascii="Arial" w:eastAsia="Times New Roman" w:hAnsi="Arial" w:cs="Arial"/>
      <w:b/>
      <w:bCs/>
      <w:sz w:val="26"/>
      <w:szCs w:val="26"/>
    </w:rPr>
  </w:style>
  <w:style w:type="numbering" w:customStyle="1" w:styleId="12">
    <w:name w:val="Нет списка1"/>
    <w:next w:val="a2"/>
    <w:uiPriority w:val="99"/>
    <w:semiHidden/>
    <w:unhideWhenUsed/>
    <w:rsid w:val="00E56145"/>
  </w:style>
  <w:style w:type="paragraph" w:customStyle="1" w:styleId="Style1">
    <w:name w:val="Style1"/>
    <w:basedOn w:val="a"/>
    <w:uiPriority w:val="99"/>
    <w:rsid w:val="00E5614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
    <w:name w:val="Style2"/>
    <w:basedOn w:val="a"/>
    <w:uiPriority w:val="99"/>
    <w:rsid w:val="00E56145"/>
    <w:pPr>
      <w:widowControl w:val="0"/>
      <w:autoSpaceDE w:val="0"/>
      <w:autoSpaceDN w:val="0"/>
      <w:adjustRightInd w:val="0"/>
      <w:spacing w:after="0" w:line="372" w:lineRule="exact"/>
      <w:jc w:val="right"/>
    </w:pPr>
    <w:rPr>
      <w:rFonts w:ascii="Times New Roman" w:eastAsia="Times New Roman" w:hAnsi="Times New Roman" w:cs="Times New Roman"/>
      <w:sz w:val="24"/>
      <w:szCs w:val="24"/>
    </w:rPr>
  </w:style>
  <w:style w:type="paragraph" w:customStyle="1" w:styleId="Style3">
    <w:name w:val="Style3"/>
    <w:basedOn w:val="a"/>
    <w:uiPriority w:val="99"/>
    <w:rsid w:val="00E56145"/>
    <w:pPr>
      <w:widowControl w:val="0"/>
      <w:autoSpaceDE w:val="0"/>
      <w:autoSpaceDN w:val="0"/>
      <w:adjustRightInd w:val="0"/>
      <w:spacing w:after="0" w:line="365" w:lineRule="exact"/>
      <w:ind w:firstLine="1142"/>
    </w:pPr>
    <w:rPr>
      <w:rFonts w:ascii="Times New Roman" w:eastAsia="Times New Roman" w:hAnsi="Times New Roman" w:cs="Times New Roman"/>
      <w:sz w:val="24"/>
      <w:szCs w:val="24"/>
    </w:rPr>
  </w:style>
  <w:style w:type="paragraph" w:customStyle="1" w:styleId="Style4">
    <w:name w:val="Style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E56145"/>
    <w:pPr>
      <w:widowControl w:val="0"/>
      <w:autoSpaceDE w:val="0"/>
      <w:autoSpaceDN w:val="0"/>
      <w:adjustRightInd w:val="0"/>
      <w:spacing w:after="0" w:line="250" w:lineRule="exact"/>
      <w:ind w:firstLine="542"/>
      <w:jc w:val="both"/>
    </w:pPr>
    <w:rPr>
      <w:rFonts w:ascii="Times New Roman" w:eastAsia="Times New Roman" w:hAnsi="Times New Roman" w:cs="Times New Roman"/>
      <w:sz w:val="24"/>
      <w:szCs w:val="24"/>
    </w:rPr>
  </w:style>
  <w:style w:type="paragraph" w:customStyle="1" w:styleId="Style8">
    <w:name w:val="Style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56145"/>
    <w:pPr>
      <w:widowControl w:val="0"/>
      <w:autoSpaceDE w:val="0"/>
      <w:autoSpaceDN w:val="0"/>
      <w:adjustRightInd w:val="0"/>
      <w:spacing w:after="0" w:line="257" w:lineRule="exact"/>
      <w:ind w:firstLine="557"/>
      <w:jc w:val="both"/>
    </w:pPr>
    <w:rPr>
      <w:rFonts w:ascii="Times New Roman" w:eastAsia="Times New Roman" w:hAnsi="Times New Roman" w:cs="Times New Roman"/>
      <w:sz w:val="24"/>
      <w:szCs w:val="24"/>
    </w:rPr>
  </w:style>
  <w:style w:type="paragraph" w:customStyle="1" w:styleId="Style10">
    <w:name w:val="Style10"/>
    <w:basedOn w:val="a"/>
    <w:uiPriority w:val="99"/>
    <w:rsid w:val="00E56145"/>
    <w:pPr>
      <w:widowControl w:val="0"/>
      <w:autoSpaceDE w:val="0"/>
      <w:autoSpaceDN w:val="0"/>
      <w:adjustRightInd w:val="0"/>
      <w:spacing w:after="0" w:line="259" w:lineRule="exact"/>
      <w:ind w:firstLine="566"/>
      <w:jc w:val="both"/>
    </w:pPr>
    <w:rPr>
      <w:rFonts w:ascii="Times New Roman" w:eastAsia="Times New Roman" w:hAnsi="Times New Roman" w:cs="Times New Roman"/>
      <w:sz w:val="24"/>
      <w:szCs w:val="24"/>
    </w:rPr>
  </w:style>
  <w:style w:type="paragraph" w:customStyle="1" w:styleId="Style11">
    <w:name w:val="Style11"/>
    <w:basedOn w:val="a"/>
    <w:uiPriority w:val="99"/>
    <w:rsid w:val="00E56145"/>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E5614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4">
    <w:name w:val="Style1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E5614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6">
    <w:name w:val="Style1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E56145"/>
    <w:pPr>
      <w:widowControl w:val="0"/>
      <w:autoSpaceDE w:val="0"/>
      <w:autoSpaceDN w:val="0"/>
      <w:adjustRightInd w:val="0"/>
      <w:spacing w:after="0" w:line="276" w:lineRule="exact"/>
      <w:ind w:firstLine="490"/>
      <w:jc w:val="both"/>
    </w:pPr>
    <w:rPr>
      <w:rFonts w:ascii="Times New Roman" w:eastAsia="Times New Roman" w:hAnsi="Times New Roman" w:cs="Times New Roman"/>
      <w:sz w:val="24"/>
      <w:szCs w:val="24"/>
    </w:rPr>
  </w:style>
  <w:style w:type="paragraph" w:customStyle="1" w:styleId="Style18">
    <w:name w:val="Style18"/>
    <w:basedOn w:val="a"/>
    <w:uiPriority w:val="99"/>
    <w:rsid w:val="00E56145"/>
    <w:pPr>
      <w:widowControl w:val="0"/>
      <w:autoSpaceDE w:val="0"/>
      <w:autoSpaceDN w:val="0"/>
      <w:adjustRightInd w:val="0"/>
      <w:spacing w:after="0" w:line="264" w:lineRule="exact"/>
      <w:ind w:firstLine="571"/>
      <w:jc w:val="both"/>
    </w:pPr>
    <w:rPr>
      <w:rFonts w:ascii="Times New Roman" w:eastAsia="Times New Roman" w:hAnsi="Times New Roman" w:cs="Times New Roman"/>
      <w:sz w:val="24"/>
      <w:szCs w:val="24"/>
    </w:rPr>
  </w:style>
  <w:style w:type="paragraph" w:customStyle="1" w:styleId="Style19">
    <w:name w:val="Style19"/>
    <w:basedOn w:val="a"/>
    <w:uiPriority w:val="99"/>
    <w:rsid w:val="00E56145"/>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Style20">
    <w:name w:val="Style20"/>
    <w:basedOn w:val="a"/>
    <w:uiPriority w:val="99"/>
    <w:rsid w:val="00E56145"/>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21">
    <w:name w:val="Style2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E56145"/>
    <w:pPr>
      <w:widowControl w:val="0"/>
      <w:autoSpaceDE w:val="0"/>
      <w:autoSpaceDN w:val="0"/>
      <w:adjustRightInd w:val="0"/>
      <w:spacing w:after="0" w:line="276" w:lineRule="exact"/>
      <w:ind w:hanging="355"/>
      <w:jc w:val="both"/>
    </w:pPr>
    <w:rPr>
      <w:rFonts w:ascii="Times New Roman" w:eastAsia="Times New Roman" w:hAnsi="Times New Roman" w:cs="Times New Roman"/>
      <w:sz w:val="24"/>
      <w:szCs w:val="24"/>
    </w:rPr>
  </w:style>
  <w:style w:type="paragraph" w:customStyle="1" w:styleId="Style23">
    <w:name w:val="Style23"/>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E56145"/>
    <w:pPr>
      <w:widowControl w:val="0"/>
      <w:autoSpaceDE w:val="0"/>
      <w:autoSpaceDN w:val="0"/>
      <w:adjustRightInd w:val="0"/>
      <w:spacing w:after="0" w:line="262" w:lineRule="exact"/>
      <w:ind w:firstLine="562"/>
      <w:jc w:val="both"/>
    </w:pPr>
    <w:rPr>
      <w:rFonts w:ascii="Times New Roman" w:eastAsia="Times New Roman" w:hAnsi="Times New Roman" w:cs="Times New Roman"/>
      <w:sz w:val="24"/>
      <w:szCs w:val="24"/>
    </w:rPr>
  </w:style>
  <w:style w:type="paragraph" w:customStyle="1" w:styleId="Style25">
    <w:name w:val="Style25"/>
    <w:basedOn w:val="a"/>
    <w:uiPriority w:val="99"/>
    <w:rsid w:val="00E56145"/>
    <w:pPr>
      <w:widowControl w:val="0"/>
      <w:autoSpaceDE w:val="0"/>
      <w:autoSpaceDN w:val="0"/>
      <w:adjustRightInd w:val="0"/>
      <w:spacing w:after="0" w:line="277" w:lineRule="exact"/>
      <w:ind w:firstLine="490"/>
      <w:jc w:val="both"/>
    </w:pPr>
    <w:rPr>
      <w:rFonts w:ascii="Times New Roman" w:eastAsia="Times New Roman" w:hAnsi="Times New Roman" w:cs="Times New Roman"/>
      <w:sz w:val="24"/>
      <w:szCs w:val="24"/>
    </w:rPr>
  </w:style>
  <w:style w:type="paragraph" w:customStyle="1" w:styleId="Style26">
    <w:name w:val="Style26"/>
    <w:basedOn w:val="a"/>
    <w:uiPriority w:val="99"/>
    <w:rsid w:val="00E56145"/>
    <w:pPr>
      <w:widowControl w:val="0"/>
      <w:autoSpaceDE w:val="0"/>
      <w:autoSpaceDN w:val="0"/>
      <w:adjustRightInd w:val="0"/>
      <w:spacing w:after="0" w:line="253" w:lineRule="exact"/>
      <w:ind w:firstLine="408"/>
      <w:jc w:val="both"/>
    </w:pPr>
    <w:rPr>
      <w:rFonts w:ascii="Times New Roman" w:eastAsia="Times New Roman" w:hAnsi="Times New Roman" w:cs="Times New Roman"/>
      <w:sz w:val="24"/>
      <w:szCs w:val="24"/>
    </w:rPr>
  </w:style>
  <w:style w:type="paragraph" w:customStyle="1" w:styleId="Style27">
    <w:name w:val="Style27"/>
    <w:basedOn w:val="a"/>
    <w:uiPriority w:val="99"/>
    <w:rsid w:val="00E56145"/>
    <w:pPr>
      <w:widowControl w:val="0"/>
      <w:autoSpaceDE w:val="0"/>
      <w:autoSpaceDN w:val="0"/>
      <w:adjustRightInd w:val="0"/>
      <w:spacing w:after="0" w:line="307" w:lineRule="exact"/>
      <w:ind w:hanging="898"/>
    </w:pPr>
    <w:rPr>
      <w:rFonts w:ascii="Times New Roman" w:eastAsia="Times New Roman" w:hAnsi="Times New Roman" w:cs="Times New Roman"/>
      <w:sz w:val="24"/>
      <w:szCs w:val="24"/>
    </w:rPr>
  </w:style>
  <w:style w:type="paragraph" w:customStyle="1" w:styleId="Style28">
    <w:name w:val="Style28"/>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rsid w:val="00E5614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30">
    <w:name w:val="Style30"/>
    <w:basedOn w:val="a"/>
    <w:uiPriority w:val="99"/>
    <w:rsid w:val="00E5614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1">
    <w:name w:val="Style3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E56145"/>
    <w:pPr>
      <w:widowControl w:val="0"/>
      <w:autoSpaceDE w:val="0"/>
      <w:autoSpaceDN w:val="0"/>
      <w:adjustRightInd w:val="0"/>
      <w:spacing w:after="0" w:line="250" w:lineRule="exact"/>
      <w:ind w:firstLine="158"/>
    </w:pPr>
    <w:rPr>
      <w:rFonts w:ascii="Times New Roman" w:eastAsia="Times New Roman" w:hAnsi="Times New Roman" w:cs="Times New Roman"/>
      <w:sz w:val="24"/>
      <w:szCs w:val="24"/>
    </w:rPr>
  </w:style>
  <w:style w:type="paragraph" w:customStyle="1" w:styleId="Style34">
    <w:name w:val="Style34"/>
    <w:basedOn w:val="a"/>
    <w:uiPriority w:val="99"/>
    <w:rsid w:val="00E56145"/>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35">
    <w:name w:val="Style35"/>
    <w:basedOn w:val="a"/>
    <w:uiPriority w:val="99"/>
    <w:rsid w:val="00E56145"/>
    <w:pPr>
      <w:widowControl w:val="0"/>
      <w:autoSpaceDE w:val="0"/>
      <w:autoSpaceDN w:val="0"/>
      <w:adjustRightInd w:val="0"/>
      <w:spacing w:after="0" w:line="293" w:lineRule="exact"/>
      <w:ind w:firstLine="2189"/>
    </w:pPr>
    <w:rPr>
      <w:rFonts w:ascii="Times New Roman" w:eastAsia="Times New Roman" w:hAnsi="Times New Roman" w:cs="Times New Roman"/>
      <w:sz w:val="24"/>
      <w:szCs w:val="24"/>
    </w:rPr>
  </w:style>
  <w:style w:type="paragraph" w:customStyle="1" w:styleId="Style36">
    <w:name w:val="Style36"/>
    <w:basedOn w:val="a"/>
    <w:uiPriority w:val="99"/>
    <w:rsid w:val="00E56145"/>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37">
    <w:name w:val="Style37"/>
    <w:basedOn w:val="a"/>
    <w:uiPriority w:val="99"/>
    <w:rsid w:val="00E56145"/>
    <w:pPr>
      <w:widowControl w:val="0"/>
      <w:autoSpaceDE w:val="0"/>
      <w:autoSpaceDN w:val="0"/>
      <w:adjustRightInd w:val="0"/>
      <w:spacing w:after="0" w:line="182" w:lineRule="exact"/>
      <w:jc w:val="right"/>
    </w:pPr>
    <w:rPr>
      <w:rFonts w:ascii="Times New Roman" w:eastAsia="Times New Roman" w:hAnsi="Times New Roman" w:cs="Times New Roman"/>
      <w:sz w:val="24"/>
      <w:szCs w:val="24"/>
    </w:rPr>
  </w:style>
  <w:style w:type="paragraph" w:customStyle="1" w:styleId="Style38">
    <w:name w:val="Style3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E56145"/>
    <w:pPr>
      <w:widowControl w:val="0"/>
      <w:autoSpaceDE w:val="0"/>
      <w:autoSpaceDN w:val="0"/>
      <w:adjustRightInd w:val="0"/>
      <w:spacing w:after="0" w:line="245" w:lineRule="exact"/>
      <w:ind w:hanging="1320"/>
    </w:pPr>
    <w:rPr>
      <w:rFonts w:ascii="Times New Roman" w:eastAsia="Times New Roman" w:hAnsi="Times New Roman" w:cs="Times New Roman"/>
      <w:sz w:val="24"/>
      <w:szCs w:val="24"/>
    </w:rPr>
  </w:style>
  <w:style w:type="paragraph" w:customStyle="1" w:styleId="Style41">
    <w:name w:val="Style4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E56145"/>
    <w:pPr>
      <w:widowControl w:val="0"/>
      <w:autoSpaceDE w:val="0"/>
      <w:autoSpaceDN w:val="0"/>
      <w:adjustRightInd w:val="0"/>
      <w:spacing w:after="0" w:line="278" w:lineRule="exact"/>
      <w:ind w:firstLine="576"/>
    </w:pPr>
    <w:rPr>
      <w:rFonts w:ascii="Times New Roman" w:eastAsia="Times New Roman" w:hAnsi="Times New Roman" w:cs="Times New Roman"/>
      <w:sz w:val="24"/>
      <w:szCs w:val="24"/>
    </w:rPr>
  </w:style>
  <w:style w:type="paragraph" w:customStyle="1" w:styleId="Style44">
    <w:name w:val="Style44"/>
    <w:basedOn w:val="a"/>
    <w:uiPriority w:val="99"/>
    <w:rsid w:val="00E56145"/>
    <w:pPr>
      <w:widowControl w:val="0"/>
      <w:autoSpaceDE w:val="0"/>
      <w:autoSpaceDN w:val="0"/>
      <w:adjustRightInd w:val="0"/>
      <w:spacing w:after="0" w:line="139" w:lineRule="exact"/>
      <w:jc w:val="both"/>
    </w:pPr>
    <w:rPr>
      <w:rFonts w:ascii="Times New Roman" w:eastAsia="Times New Roman" w:hAnsi="Times New Roman" w:cs="Times New Roman"/>
      <w:sz w:val="24"/>
      <w:szCs w:val="24"/>
    </w:rPr>
  </w:style>
  <w:style w:type="paragraph" w:customStyle="1" w:styleId="Style45">
    <w:name w:val="Style45"/>
    <w:basedOn w:val="a"/>
    <w:uiPriority w:val="99"/>
    <w:rsid w:val="00E56145"/>
    <w:pPr>
      <w:widowControl w:val="0"/>
      <w:autoSpaceDE w:val="0"/>
      <w:autoSpaceDN w:val="0"/>
      <w:adjustRightInd w:val="0"/>
      <w:spacing w:after="0" w:line="250" w:lineRule="exact"/>
      <w:ind w:hanging="1469"/>
    </w:pPr>
    <w:rPr>
      <w:rFonts w:ascii="Times New Roman" w:eastAsia="Times New Roman" w:hAnsi="Times New Roman" w:cs="Times New Roman"/>
      <w:sz w:val="24"/>
      <w:szCs w:val="24"/>
    </w:rPr>
  </w:style>
  <w:style w:type="paragraph" w:customStyle="1" w:styleId="Style46">
    <w:name w:val="Style4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E56145"/>
    <w:pPr>
      <w:widowControl w:val="0"/>
      <w:autoSpaceDE w:val="0"/>
      <w:autoSpaceDN w:val="0"/>
      <w:adjustRightInd w:val="0"/>
      <w:spacing w:after="0" w:line="211" w:lineRule="exact"/>
      <w:ind w:firstLine="2050"/>
    </w:pPr>
    <w:rPr>
      <w:rFonts w:ascii="Times New Roman" w:eastAsia="Times New Roman" w:hAnsi="Times New Roman" w:cs="Times New Roman"/>
      <w:sz w:val="24"/>
      <w:szCs w:val="24"/>
    </w:rPr>
  </w:style>
  <w:style w:type="paragraph" w:customStyle="1" w:styleId="Style48">
    <w:name w:val="Style48"/>
    <w:basedOn w:val="a"/>
    <w:uiPriority w:val="99"/>
    <w:rsid w:val="00E56145"/>
    <w:pPr>
      <w:widowControl w:val="0"/>
      <w:autoSpaceDE w:val="0"/>
      <w:autoSpaceDN w:val="0"/>
      <w:adjustRightInd w:val="0"/>
      <w:spacing w:after="0" w:line="276" w:lineRule="exact"/>
      <w:ind w:firstLine="576"/>
      <w:jc w:val="both"/>
    </w:pPr>
    <w:rPr>
      <w:rFonts w:ascii="Times New Roman" w:eastAsia="Times New Roman" w:hAnsi="Times New Roman" w:cs="Times New Roman"/>
      <w:sz w:val="24"/>
      <w:szCs w:val="24"/>
    </w:rPr>
  </w:style>
  <w:style w:type="paragraph" w:customStyle="1" w:styleId="Style49">
    <w:name w:val="Style4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56145"/>
    <w:pPr>
      <w:widowControl w:val="0"/>
      <w:autoSpaceDE w:val="0"/>
      <w:autoSpaceDN w:val="0"/>
      <w:adjustRightInd w:val="0"/>
      <w:spacing w:after="0" w:line="254" w:lineRule="exact"/>
      <w:ind w:hanging="1238"/>
    </w:pPr>
    <w:rPr>
      <w:rFonts w:ascii="Times New Roman" w:eastAsia="Times New Roman" w:hAnsi="Times New Roman" w:cs="Times New Roman"/>
      <w:sz w:val="24"/>
      <w:szCs w:val="24"/>
    </w:rPr>
  </w:style>
  <w:style w:type="paragraph" w:customStyle="1" w:styleId="Style52">
    <w:name w:val="Style52"/>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4">
    <w:name w:val="Font Style54"/>
    <w:basedOn w:val="a0"/>
    <w:uiPriority w:val="99"/>
    <w:rsid w:val="00E56145"/>
    <w:rPr>
      <w:rFonts w:ascii="Times New Roman" w:hAnsi="Times New Roman" w:cs="Times New Roman"/>
      <w:b/>
      <w:bCs/>
      <w:sz w:val="30"/>
      <w:szCs w:val="30"/>
    </w:rPr>
  </w:style>
  <w:style w:type="character" w:customStyle="1" w:styleId="FontStyle55">
    <w:name w:val="Font Style55"/>
    <w:basedOn w:val="a0"/>
    <w:uiPriority w:val="99"/>
    <w:rsid w:val="00E56145"/>
    <w:rPr>
      <w:rFonts w:ascii="Impact" w:hAnsi="Impact" w:cs="Impact"/>
      <w:sz w:val="16"/>
      <w:szCs w:val="16"/>
    </w:rPr>
  </w:style>
  <w:style w:type="character" w:customStyle="1" w:styleId="FontStyle56">
    <w:name w:val="Font Style56"/>
    <w:basedOn w:val="a0"/>
    <w:uiPriority w:val="99"/>
    <w:rsid w:val="00E56145"/>
    <w:rPr>
      <w:rFonts w:ascii="Times New Roman" w:hAnsi="Times New Roman" w:cs="Times New Roman"/>
      <w:sz w:val="20"/>
      <w:szCs w:val="20"/>
    </w:rPr>
  </w:style>
  <w:style w:type="character" w:customStyle="1" w:styleId="FontStyle57">
    <w:name w:val="Font Style57"/>
    <w:basedOn w:val="a0"/>
    <w:uiPriority w:val="99"/>
    <w:rsid w:val="00E56145"/>
    <w:rPr>
      <w:rFonts w:ascii="Times New Roman" w:hAnsi="Times New Roman" w:cs="Times New Roman"/>
      <w:b/>
      <w:bCs/>
      <w:sz w:val="20"/>
      <w:szCs w:val="20"/>
    </w:rPr>
  </w:style>
  <w:style w:type="character" w:customStyle="1" w:styleId="FontStyle58">
    <w:name w:val="Font Style58"/>
    <w:basedOn w:val="a0"/>
    <w:uiPriority w:val="99"/>
    <w:rsid w:val="00E56145"/>
    <w:rPr>
      <w:rFonts w:ascii="Times New Roman" w:hAnsi="Times New Roman" w:cs="Times New Roman"/>
      <w:i/>
      <w:iCs/>
      <w:sz w:val="18"/>
      <w:szCs w:val="18"/>
    </w:rPr>
  </w:style>
  <w:style w:type="character" w:customStyle="1" w:styleId="FontStyle59">
    <w:name w:val="Font Style59"/>
    <w:basedOn w:val="a0"/>
    <w:uiPriority w:val="99"/>
    <w:rsid w:val="00E56145"/>
    <w:rPr>
      <w:rFonts w:ascii="Times New Roman" w:hAnsi="Times New Roman" w:cs="Times New Roman"/>
      <w:i/>
      <w:iCs/>
      <w:sz w:val="16"/>
      <w:szCs w:val="16"/>
    </w:rPr>
  </w:style>
  <w:style w:type="character" w:customStyle="1" w:styleId="FontStyle60">
    <w:name w:val="Font Style60"/>
    <w:basedOn w:val="a0"/>
    <w:uiPriority w:val="99"/>
    <w:rsid w:val="00E56145"/>
    <w:rPr>
      <w:rFonts w:ascii="Times New Roman" w:hAnsi="Times New Roman" w:cs="Times New Roman"/>
      <w:sz w:val="8"/>
      <w:szCs w:val="8"/>
    </w:rPr>
  </w:style>
  <w:style w:type="character" w:customStyle="1" w:styleId="FontStyle61">
    <w:name w:val="Font Style61"/>
    <w:basedOn w:val="a0"/>
    <w:uiPriority w:val="99"/>
    <w:rsid w:val="00E56145"/>
    <w:rPr>
      <w:rFonts w:ascii="Arial" w:hAnsi="Arial" w:cs="Arial"/>
      <w:sz w:val="10"/>
      <w:szCs w:val="10"/>
    </w:rPr>
  </w:style>
  <w:style w:type="character" w:customStyle="1" w:styleId="FontStyle62">
    <w:name w:val="Font Style62"/>
    <w:basedOn w:val="a0"/>
    <w:uiPriority w:val="99"/>
    <w:rsid w:val="00E56145"/>
    <w:rPr>
      <w:rFonts w:ascii="Times New Roman" w:hAnsi="Times New Roman" w:cs="Times New Roman"/>
      <w:b/>
      <w:bCs/>
      <w:sz w:val="20"/>
      <w:szCs w:val="20"/>
    </w:rPr>
  </w:style>
  <w:style w:type="character" w:customStyle="1" w:styleId="FontStyle63">
    <w:name w:val="Font Style63"/>
    <w:basedOn w:val="a0"/>
    <w:uiPriority w:val="99"/>
    <w:rsid w:val="00E56145"/>
    <w:rPr>
      <w:rFonts w:ascii="Times New Roman" w:hAnsi="Times New Roman" w:cs="Times New Roman"/>
      <w:b/>
      <w:bCs/>
      <w:sz w:val="18"/>
      <w:szCs w:val="18"/>
    </w:rPr>
  </w:style>
  <w:style w:type="character" w:customStyle="1" w:styleId="FontStyle64">
    <w:name w:val="Font Style64"/>
    <w:basedOn w:val="a0"/>
    <w:uiPriority w:val="99"/>
    <w:rsid w:val="00E56145"/>
    <w:rPr>
      <w:rFonts w:ascii="Times New Roman" w:hAnsi="Times New Roman" w:cs="Times New Roman"/>
      <w:b/>
      <w:bCs/>
      <w:sz w:val="16"/>
      <w:szCs w:val="16"/>
    </w:rPr>
  </w:style>
  <w:style w:type="character" w:customStyle="1" w:styleId="FontStyle65">
    <w:name w:val="Font Style65"/>
    <w:basedOn w:val="a0"/>
    <w:uiPriority w:val="99"/>
    <w:rsid w:val="00E56145"/>
    <w:rPr>
      <w:rFonts w:ascii="Times New Roman" w:hAnsi="Times New Roman" w:cs="Times New Roman"/>
      <w:sz w:val="8"/>
      <w:szCs w:val="8"/>
    </w:rPr>
  </w:style>
  <w:style w:type="character" w:customStyle="1" w:styleId="FontStyle66">
    <w:name w:val="Font Style66"/>
    <w:basedOn w:val="a0"/>
    <w:uiPriority w:val="99"/>
    <w:rsid w:val="00E56145"/>
    <w:rPr>
      <w:rFonts w:ascii="Times New Roman" w:hAnsi="Times New Roman" w:cs="Times New Roman"/>
      <w:sz w:val="26"/>
      <w:szCs w:val="26"/>
    </w:rPr>
  </w:style>
  <w:style w:type="character" w:customStyle="1" w:styleId="FontStyle67">
    <w:name w:val="Font Style67"/>
    <w:basedOn w:val="a0"/>
    <w:uiPriority w:val="99"/>
    <w:rsid w:val="00E56145"/>
    <w:rPr>
      <w:rFonts w:ascii="Times New Roman" w:hAnsi="Times New Roman" w:cs="Times New Roman"/>
      <w:sz w:val="16"/>
      <w:szCs w:val="16"/>
    </w:rPr>
  </w:style>
  <w:style w:type="character" w:customStyle="1" w:styleId="FontStyle68">
    <w:name w:val="Font Style68"/>
    <w:basedOn w:val="a0"/>
    <w:uiPriority w:val="99"/>
    <w:rsid w:val="00E56145"/>
    <w:rPr>
      <w:rFonts w:ascii="Times New Roman" w:hAnsi="Times New Roman" w:cs="Times New Roman"/>
      <w:sz w:val="20"/>
      <w:szCs w:val="20"/>
    </w:rPr>
  </w:style>
  <w:style w:type="character" w:customStyle="1" w:styleId="FontStyle69">
    <w:name w:val="Font Style69"/>
    <w:basedOn w:val="a0"/>
    <w:uiPriority w:val="99"/>
    <w:rsid w:val="00E56145"/>
    <w:rPr>
      <w:rFonts w:ascii="Times New Roman" w:hAnsi="Times New Roman" w:cs="Times New Roman"/>
      <w:sz w:val="18"/>
      <w:szCs w:val="18"/>
    </w:rPr>
  </w:style>
  <w:style w:type="paragraph" w:customStyle="1" w:styleId="13">
    <w:name w:val="Верхний колонтитул1"/>
    <w:basedOn w:val="a"/>
    <w:next w:val="a3"/>
    <w:link w:val="a4"/>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4">
    <w:name w:val="Верхний колонтитул Знак"/>
    <w:basedOn w:val="a0"/>
    <w:link w:val="13"/>
    <w:uiPriority w:val="99"/>
    <w:rsid w:val="00E56145"/>
    <w:rPr>
      <w:rFonts w:hAnsi="Times New Roman" w:cs="Times New Roman"/>
      <w:sz w:val="24"/>
      <w:szCs w:val="24"/>
    </w:rPr>
  </w:style>
  <w:style w:type="paragraph" w:customStyle="1" w:styleId="ConsPlusNormal">
    <w:name w:val="ConsPlusNormal"/>
    <w:rsid w:val="00E56145"/>
    <w:pPr>
      <w:widowControl w:val="0"/>
      <w:autoSpaceDE w:val="0"/>
      <w:autoSpaceDN w:val="0"/>
      <w:spacing w:after="0" w:line="240" w:lineRule="auto"/>
    </w:pPr>
    <w:rPr>
      <w:rFonts w:ascii="Calibri" w:eastAsia="Times New Roman" w:hAnsi="Calibri" w:cs="Calibri"/>
    </w:rPr>
  </w:style>
  <w:style w:type="character" w:styleId="a5">
    <w:name w:val="annotation reference"/>
    <w:basedOn w:val="a0"/>
    <w:uiPriority w:val="99"/>
    <w:semiHidden/>
    <w:unhideWhenUsed/>
    <w:rsid w:val="00E56145"/>
    <w:rPr>
      <w:sz w:val="16"/>
      <w:szCs w:val="16"/>
    </w:rPr>
  </w:style>
  <w:style w:type="paragraph" w:customStyle="1" w:styleId="14">
    <w:name w:val="Текст примечания1"/>
    <w:basedOn w:val="a"/>
    <w:next w:val="a6"/>
    <w:link w:val="a7"/>
    <w:uiPriority w:val="99"/>
    <w:unhideWhenUsed/>
    <w:rsid w:val="00E56145"/>
    <w:pPr>
      <w:widowControl w:val="0"/>
      <w:autoSpaceDE w:val="0"/>
      <w:autoSpaceDN w:val="0"/>
      <w:adjustRightInd w:val="0"/>
      <w:spacing w:after="0" w:line="240" w:lineRule="auto"/>
    </w:pPr>
    <w:rPr>
      <w:rFonts w:hAnsi="Times New Roman" w:cs="Times New Roman"/>
      <w:sz w:val="20"/>
      <w:szCs w:val="20"/>
    </w:rPr>
  </w:style>
  <w:style w:type="character" w:customStyle="1" w:styleId="a7">
    <w:name w:val="Текст примечания Знак"/>
    <w:basedOn w:val="a0"/>
    <w:link w:val="14"/>
    <w:uiPriority w:val="99"/>
    <w:rsid w:val="00E56145"/>
    <w:rPr>
      <w:rFonts w:hAnsi="Times New Roman" w:cs="Times New Roman"/>
      <w:sz w:val="20"/>
      <w:szCs w:val="20"/>
    </w:rPr>
  </w:style>
  <w:style w:type="paragraph" w:customStyle="1" w:styleId="15">
    <w:name w:val="Тема примечания1"/>
    <w:basedOn w:val="a6"/>
    <w:next w:val="a6"/>
    <w:uiPriority w:val="99"/>
    <w:semiHidden/>
    <w:unhideWhenUsed/>
    <w:rsid w:val="00E56145"/>
    <w:pPr>
      <w:widowControl w:val="0"/>
      <w:autoSpaceDE w:val="0"/>
      <w:autoSpaceDN w:val="0"/>
      <w:adjustRightInd w:val="0"/>
      <w:spacing w:after="0"/>
    </w:pPr>
    <w:rPr>
      <w:rFonts w:ascii="Times New Roman" w:eastAsia="Times New Roman" w:hAnsi="Times New Roman" w:cs="Times New Roman"/>
      <w:b/>
      <w:bCs/>
    </w:rPr>
  </w:style>
  <w:style w:type="character" w:customStyle="1" w:styleId="a8">
    <w:name w:val="Тема примечания Знак"/>
    <w:basedOn w:val="a7"/>
    <w:link w:val="a9"/>
    <w:uiPriority w:val="99"/>
    <w:semiHidden/>
    <w:rsid w:val="00E56145"/>
    <w:rPr>
      <w:rFonts w:hAnsi="Times New Roman" w:cs="Times New Roman"/>
      <w:b/>
      <w:bCs/>
      <w:sz w:val="20"/>
      <w:szCs w:val="20"/>
    </w:rPr>
  </w:style>
  <w:style w:type="paragraph" w:customStyle="1" w:styleId="16">
    <w:name w:val="Текст выноски1"/>
    <w:basedOn w:val="a"/>
    <w:next w:val="aa"/>
    <w:link w:val="ab"/>
    <w:uiPriority w:val="99"/>
    <w:semiHidden/>
    <w:unhideWhenUsed/>
    <w:rsid w:val="00E56145"/>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16"/>
    <w:uiPriority w:val="99"/>
    <w:semiHidden/>
    <w:rsid w:val="00E56145"/>
    <w:rPr>
      <w:rFonts w:ascii="Tahoma" w:hAnsi="Tahoma" w:cs="Tahoma"/>
      <w:sz w:val="16"/>
      <w:szCs w:val="16"/>
    </w:rPr>
  </w:style>
  <w:style w:type="paragraph" w:customStyle="1" w:styleId="List1111111">
    <w:name w:val="List1111111"/>
    <w:basedOn w:val="a"/>
    <w:next w:val="ac"/>
    <w:link w:val="ad"/>
    <w:uiPriority w:val="1"/>
    <w:qFormat/>
    <w:rsid w:val="00E5614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ae">
    <w:name w:val="Hyperlink"/>
    <w:basedOn w:val="a0"/>
    <w:uiPriority w:val="99"/>
    <w:unhideWhenUsed/>
    <w:rsid w:val="00E56145"/>
    <w:rPr>
      <w:color w:val="0000FF"/>
      <w:u w:val="single"/>
    </w:rPr>
  </w:style>
  <w:style w:type="paragraph" w:styleId="af">
    <w:name w:val="Normal (Web)"/>
    <w:basedOn w:val="a"/>
    <w:uiPriority w:val="99"/>
    <w:rsid w:val="00E56145"/>
    <w:pPr>
      <w:spacing w:before="45" w:after="45" w:line="240" w:lineRule="auto"/>
    </w:pPr>
    <w:rPr>
      <w:rFonts w:ascii="Arial" w:eastAsia="Times New Roman" w:hAnsi="Arial" w:cs="Arial"/>
      <w:sz w:val="16"/>
      <w:szCs w:val="16"/>
      <w:lang w:val="en-US" w:eastAsia="en-US"/>
    </w:rPr>
  </w:style>
  <w:style w:type="paragraph" w:customStyle="1" w:styleId="fieldcomment">
    <w:name w:val="field_comment"/>
    <w:basedOn w:val="a"/>
    <w:rsid w:val="00E56145"/>
    <w:pPr>
      <w:spacing w:before="45" w:after="45" w:line="240" w:lineRule="auto"/>
    </w:pPr>
    <w:rPr>
      <w:rFonts w:ascii="Arial" w:eastAsia="Times New Roman" w:hAnsi="Arial" w:cs="Arial"/>
      <w:sz w:val="9"/>
      <w:szCs w:val="9"/>
      <w:lang w:val="en-US" w:eastAsia="en-US"/>
    </w:rPr>
  </w:style>
  <w:style w:type="paragraph" w:customStyle="1" w:styleId="fieldname">
    <w:name w:val="field_name"/>
    <w:basedOn w:val="a"/>
    <w:uiPriority w:val="99"/>
    <w:rsid w:val="00E56145"/>
    <w:pPr>
      <w:spacing w:before="45" w:after="45" w:line="240" w:lineRule="auto"/>
      <w:jc w:val="right"/>
    </w:pPr>
    <w:rPr>
      <w:rFonts w:ascii="Arial" w:eastAsia="Times New Roman" w:hAnsi="Arial" w:cs="Arial"/>
      <w:b/>
      <w:bCs/>
      <w:sz w:val="16"/>
      <w:szCs w:val="16"/>
      <w:lang w:val="en-US" w:eastAsia="en-US"/>
    </w:rPr>
  </w:style>
  <w:style w:type="paragraph" w:customStyle="1" w:styleId="signfield">
    <w:name w:val="sign_field"/>
    <w:basedOn w:val="a"/>
    <w:uiPriority w:val="99"/>
    <w:rsid w:val="00E56145"/>
    <w:pPr>
      <w:pBdr>
        <w:bottom w:val="single" w:sz="8" w:space="0" w:color="000000"/>
      </w:pBdr>
      <w:spacing w:before="375" w:after="150" w:line="240" w:lineRule="auto"/>
      <w:textAlignment w:val="top"/>
    </w:pPr>
    <w:rPr>
      <w:rFonts w:ascii="Arial" w:eastAsia="Times New Roman" w:hAnsi="Arial" w:cs="Arial"/>
      <w:sz w:val="16"/>
      <w:szCs w:val="16"/>
      <w:lang w:val="en-US" w:eastAsia="en-US"/>
    </w:rPr>
  </w:style>
  <w:style w:type="paragraph" w:customStyle="1" w:styleId="stampfield">
    <w:name w:val="stamp_field"/>
    <w:basedOn w:val="a"/>
    <w:rsid w:val="00E56145"/>
    <w:pPr>
      <w:spacing w:after="150" w:line="240" w:lineRule="auto"/>
      <w:ind w:left="6120"/>
      <w:jc w:val="center"/>
      <w:textAlignment w:val="top"/>
    </w:pPr>
    <w:rPr>
      <w:rFonts w:ascii="Arial" w:eastAsia="Times New Roman" w:hAnsi="Arial" w:cs="Arial"/>
      <w:sz w:val="20"/>
      <w:szCs w:val="20"/>
      <w:lang w:val="en-US" w:eastAsia="en-US"/>
    </w:rPr>
  </w:style>
  <w:style w:type="paragraph" w:customStyle="1" w:styleId="fielddata">
    <w:name w:val="field_data"/>
    <w:basedOn w:val="a"/>
    <w:rsid w:val="00E56145"/>
    <w:pPr>
      <w:spacing w:before="45" w:after="45" w:line="240" w:lineRule="auto"/>
    </w:pPr>
    <w:rPr>
      <w:rFonts w:ascii="Arial" w:eastAsia="Times New Roman" w:hAnsi="Arial" w:cs="Arial"/>
      <w:sz w:val="16"/>
      <w:szCs w:val="16"/>
      <w:lang w:val="en-US" w:eastAsia="en-US"/>
    </w:rPr>
  </w:style>
  <w:style w:type="character" w:customStyle="1" w:styleId="fieldcomment1">
    <w:name w:val="field_comment1"/>
    <w:basedOn w:val="a0"/>
    <w:uiPriority w:val="99"/>
    <w:rsid w:val="00E56145"/>
    <w:rPr>
      <w:rFonts w:cs="Times New Roman"/>
      <w:sz w:val="9"/>
      <w:szCs w:val="9"/>
    </w:rPr>
  </w:style>
  <w:style w:type="paragraph" w:customStyle="1" w:styleId="footnote">
    <w:name w:val="footnote"/>
    <w:basedOn w:val="a"/>
    <w:rsid w:val="00E56145"/>
    <w:pPr>
      <w:spacing w:after="105" w:line="240" w:lineRule="auto"/>
      <w:ind w:left="367"/>
    </w:pPr>
    <w:rPr>
      <w:rFonts w:ascii="Arial" w:eastAsia="Times New Roman" w:hAnsi="Arial" w:cs="Arial"/>
      <w:sz w:val="9"/>
      <w:szCs w:val="9"/>
      <w:lang w:val="en-US" w:eastAsia="en-US"/>
    </w:rPr>
  </w:style>
  <w:style w:type="paragraph" w:customStyle="1" w:styleId="110">
    <w:name w:val="Оглавление 11"/>
    <w:basedOn w:val="a"/>
    <w:next w:val="a"/>
    <w:autoRedefine/>
    <w:uiPriority w:val="39"/>
    <w:semiHidden/>
    <w:unhideWhenUsed/>
    <w:rsid w:val="00E56145"/>
    <w:pPr>
      <w:widowControl w:val="0"/>
      <w:autoSpaceDE w:val="0"/>
      <w:autoSpaceDN w:val="0"/>
      <w:adjustRightInd w:val="0"/>
      <w:spacing w:after="10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E5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6145"/>
    <w:rPr>
      <w:rFonts w:ascii="Courier New" w:eastAsia="Times New Roman" w:hAnsi="Courier New" w:cs="Courier New"/>
      <w:sz w:val="20"/>
      <w:szCs w:val="20"/>
    </w:rPr>
  </w:style>
  <w:style w:type="character" w:customStyle="1" w:styleId="ad">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List1111111"/>
    <w:uiPriority w:val="1"/>
    <w:locked/>
    <w:rsid w:val="00E56145"/>
    <w:rPr>
      <w:rFonts w:hAnsi="Times New Roman" w:cs="Times New Roman"/>
      <w:sz w:val="24"/>
      <w:szCs w:val="24"/>
    </w:rPr>
  </w:style>
  <w:style w:type="paragraph" w:customStyle="1" w:styleId="17">
    <w:name w:val="Нижний колонтитул1"/>
    <w:basedOn w:val="a"/>
    <w:next w:val="af0"/>
    <w:link w:val="af1"/>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f1">
    <w:name w:val="Нижний колонтитул Знак"/>
    <w:basedOn w:val="a0"/>
    <w:link w:val="17"/>
    <w:uiPriority w:val="99"/>
    <w:rsid w:val="00E56145"/>
    <w:rPr>
      <w:rFonts w:hAnsi="Times New Roman" w:cs="Times New Roman"/>
      <w:sz w:val="24"/>
      <w:szCs w:val="24"/>
    </w:rPr>
  </w:style>
  <w:style w:type="character" w:customStyle="1" w:styleId="9">
    <w:name w:val="Основной текст Знак9"/>
    <w:basedOn w:val="a0"/>
    <w:uiPriority w:val="99"/>
    <w:semiHidden/>
    <w:rsid w:val="00E56145"/>
    <w:rPr>
      <w:rFonts w:cs="Times New Roman"/>
      <w:sz w:val="28"/>
      <w:szCs w:val="28"/>
    </w:rPr>
  </w:style>
  <w:style w:type="character" w:customStyle="1" w:styleId="18">
    <w:name w:val="Неразрешенное упоминание1"/>
    <w:basedOn w:val="a0"/>
    <w:uiPriority w:val="99"/>
    <w:semiHidden/>
    <w:unhideWhenUsed/>
    <w:rsid w:val="00E56145"/>
    <w:rPr>
      <w:color w:val="605E5C"/>
      <w:shd w:val="clear" w:color="auto" w:fill="E1DFDD"/>
    </w:rPr>
  </w:style>
  <w:style w:type="paragraph" w:customStyle="1" w:styleId="19">
    <w:name w:val="Рецензия1"/>
    <w:next w:val="af2"/>
    <w:hidden/>
    <w:uiPriority w:val="99"/>
    <w:semiHidden/>
    <w:rsid w:val="00E56145"/>
    <w:pPr>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E56145"/>
    <w:pPr>
      <w:spacing w:after="100"/>
    </w:pPr>
  </w:style>
  <w:style w:type="paragraph" w:styleId="a3">
    <w:name w:val="header"/>
    <w:basedOn w:val="a"/>
    <w:link w:val="1a"/>
    <w:uiPriority w:val="99"/>
    <w:unhideWhenUsed/>
    <w:rsid w:val="00E56145"/>
    <w:pPr>
      <w:tabs>
        <w:tab w:val="center" w:pos="4677"/>
        <w:tab w:val="right" w:pos="9355"/>
      </w:tabs>
      <w:spacing w:after="0" w:line="240" w:lineRule="auto"/>
    </w:pPr>
  </w:style>
  <w:style w:type="character" w:customStyle="1" w:styleId="1a">
    <w:name w:val="Верхний колонтитул Знак1"/>
    <w:basedOn w:val="a0"/>
    <w:link w:val="a3"/>
    <w:uiPriority w:val="99"/>
    <w:rsid w:val="00E56145"/>
  </w:style>
  <w:style w:type="paragraph" w:styleId="a6">
    <w:name w:val="annotation text"/>
    <w:basedOn w:val="a"/>
    <w:link w:val="1b"/>
    <w:uiPriority w:val="99"/>
    <w:semiHidden/>
    <w:unhideWhenUsed/>
    <w:rsid w:val="00E56145"/>
    <w:pPr>
      <w:spacing w:line="240" w:lineRule="auto"/>
    </w:pPr>
    <w:rPr>
      <w:sz w:val="20"/>
      <w:szCs w:val="20"/>
    </w:rPr>
  </w:style>
  <w:style w:type="character" w:customStyle="1" w:styleId="1b">
    <w:name w:val="Текст примечания Знак1"/>
    <w:basedOn w:val="a0"/>
    <w:link w:val="a6"/>
    <w:uiPriority w:val="99"/>
    <w:semiHidden/>
    <w:rsid w:val="00E56145"/>
    <w:rPr>
      <w:sz w:val="20"/>
      <w:szCs w:val="20"/>
    </w:rPr>
  </w:style>
  <w:style w:type="paragraph" w:styleId="a9">
    <w:name w:val="annotation subject"/>
    <w:basedOn w:val="a6"/>
    <w:next w:val="a6"/>
    <w:link w:val="a8"/>
    <w:uiPriority w:val="99"/>
    <w:semiHidden/>
    <w:unhideWhenUsed/>
    <w:rsid w:val="00E56145"/>
    <w:rPr>
      <w:rFonts w:hAnsi="Times New Roman" w:cs="Times New Roman"/>
      <w:b/>
      <w:bCs/>
    </w:rPr>
  </w:style>
  <w:style w:type="character" w:customStyle="1" w:styleId="1c">
    <w:name w:val="Тема примечания Знак1"/>
    <w:basedOn w:val="1b"/>
    <w:uiPriority w:val="99"/>
    <w:semiHidden/>
    <w:rsid w:val="00E56145"/>
    <w:rPr>
      <w:b/>
      <w:bCs/>
      <w:sz w:val="20"/>
      <w:szCs w:val="20"/>
    </w:rPr>
  </w:style>
  <w:style w:type="paragraph" w:styleId="aa">
    <w:name w:val="Balloon Text"/>
    <w:basedOn w:val="a"/>
    <w:link w:val="1d"/>
    <w:uiPriority w:val="99"/>
    <w:semiHidden/>
    <w:unhideWhenUsed/>
    <w:rsid w:val="00E56145"/>
    <w:pPr>
      <w:spacing w:after="0" w:line="240" w:lineRule="auto"/>
    </w:pPr>
    <w:rPr>
      <w:rFonts w:ascii="Segoe UI" w:hAnsi="Segoe UI" w:cs="Segoe UI"/>
      <w:sz w:val="18"/>
      <w:szCs w:val="18"/>
    </w:rPr>
  </w:style>
  <w:style w:type="character" w:customStyle="1" w:styleId="1d">
    <w:name w:val="Текст выноски Знак1"/>
    <w:basedOn w:val="a0"/>
    <w:link w:val="aa"/>
    <w:uiPriority w:val="99"/>
    <w:semiHidden/>
    <w:rsid w:val="00E56145"/>
    <w:rPr>
      <w:rFonts w:ascii="Segoe UI" w:hAnsi="Segoe UI" w:cs="Segoe UI"/>
      <w:sz w:val="18"/>
      <w:szCs w:val="18"/>
    </w:rPr>
  </w:style>
  <w:style w:type="paragraph" w:styleId="ac">
    <w:name w:val="List Paragraph"/>
    <w:basedOn w:val="a"/>
    <w:uiPriority w:val="34"/>
    <w:qFormat/>
    <w:rsid w:val="00E56145"/>
    <w:pPr>
      <w:ind w:left="720"/>
      <w:contextualSpacing/>
    </w:pPr>
  </w:style>
  <w:style w:type="paragraph" w:styleId="af0">
    <w:name w:val="footer"/>
    <w:basedOn w:val="a"/>
    <w:link w:val="1e"/>
    <w:uiPriority w:val="99"/>
    <w:unhideWhenUsed/>
    <w:rsid w:val="00E56145"/>
    <w:pPr>
      <w:tabs>
        <w:tab w:val="center" w:pos="4677"/>
        <w:tab w:val="right" w:pos="9355"/>
      </w:tabs>
      <w:spacing w:after="0" w:line="240" w:lineRule="auto"/>
    </w:pPr>
  </w:style>
  <w:style w:type="character" w:customStyle="1" w:styleId="1e">
    <w:name w:val="Нижний колонтитул Знак1"/>
    <w:basedOn w:val="a0"/>
    <w:link w:val="af0"/>
    <w:uiPriority w:val="99"/>
    <w:rsid w:val="00E56145"/>
  </w:style>
  <w:style w:type="paragraph" w:styleId="af2">
    <w:name w:val="Revision"/>
    <w:hidden/>
    <w:uiPriority w:val="99"/>
    <w:semiHidden/>
    <w:rsid w:val="00E56145"/>
    <w:pPr>
      <w:spacing w:after="0" w:line="240" w:lineRule="auto"/>
    </w:pPr>
  </w:style>
  <w:style w:type="table" w:styleId="af3">
    <w:name w:val="Table Grid"/>
    <w:basedOn w:val="a1"/>
    <w:uiPriority w:val="39"/>
    <w:rsid w:val="0050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next w:val="af3"/>
    <w:uiPriority w:val="39"/>
    <w:rsid w:val="008C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950">
      <w:bodyDiv w:val="1"/>
      <w:marLeft w:val="0"/>
      <w:marRight w:val="0"/>
      <w:marTop w:val="0"/>
      <w:marBottom w:val="0"/>
      <w:divBdr>
        <w:top w:val="none" w:sz="0" w:space="0" w:color="auto"/>
        <w:left w:val="none" w:sz="0" w:space="0" w:color="auto"/>
        <w:bottom w:val="none" w:sz="0" w:space="0" w:color="auto"/>
        <w:right w:val="none" w:sz="0" w:space="0" w:color="auto"/>
      </w:divBdr>
    </w:div>
    <w:div w:id="243879680">
      <w:bodyDiv w:val="1"/>
      <w:marLeft w:val="0"/>
      <w:marRight w:val="0"/>
      <w:marTop w:val="0"/>
      <w:marBottom w:val="0"/>
      <w:divBdr>
        <w:top w:val="none" w:sz="0" w:space="0" w:color="auto"/>
        <w:left w:val="none" w:sz="0" w:space="0" w:color="auto"/>
        <w:bottom w:val="none" w:sz="0" w:space="0" w:color="auto"/>
        <w:right w:val="none" w:sz="0" w:space="0" w:color="auto"/>
      </w:divBdr>
    </w:div>
    <w:div w:id="1067387651">
      <w:bodyDiv w:val="1"/>
      <w:marLeft w:val="0"/>
      <w:marRight w:val="0"/>
      <w:marTop w:val="0"/>
      <w:marBottom w:val="0"/>
      <w:divBdr>
        <w:top w:val="none" w:sz="0" w:space="0" w:color="auto"/>
        <w:left w:val="none" w:sz="0" w:space="0" w:color="auto"/>
        <w:bottom w:val="none" w:sz="0" w:space="0" w:color="auto"/>
        <w:right w:val="none" w:sz="0" w:space="0" w:color="auto"/>
      </w:divBdr>
    </w:div>
    <w:div w:id="1173373052">
      <w:bodyDiv w:val="1"/>
      <w:marLeft w:val="0"/>
      <w:marRight w:val="0"/>
      <w:marTop w:val="0"/>
      <w:marBottom w:val="0"/>
      <w:divBdr>
        <w:top w:val="none" w:sz="0" w:space="0" w:color="auto"/>
        <w:left w:val="none" w:sz="0" w:space="0" w:color="auto"/>
        <w:bottom w:val="none" w:sz="0" w:space="0" w:color="auto"/>
        <w:right w:val="none" w:sz="0" w:space="0" w:color="auto"/>
      </w:divBdr>
    </w:div>
    <w:div w:id="16662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3DCA266D47E3AD7FE15C9E772D1F405E57E16788497B91D8A6EA4393F1BD4832DDCC2EA0280034AB01B13DF20196D3BEB6F477D4D4A3Dg00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80E01A8954C1559E179CE2E6A31BE05C635FC6FD5C230C7300D9DE05EAD64F3ADA12795549E77A579012B235A953FC3901A8D670f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demo=2&amp;base=LAW&amp;n=391875&amp;dst=100268&amp;field=134&amp;date=24.07.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88590&amp;dst=100008&amp;field=134&amp;date=24.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20102</Words>
  <Characters>114585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Гаева Елена Сергеевна</cp:lastModifiedBy>
  <cp:revision>7</cp:revision>
  <cp:lastPrinted>2023-12-06T07:34:00Z</cp:lastPrinted>
  <dcterms:created xsi:type="dcterms:W3CDTF">2023-12-05T11:05:00Z</dcterms:created>
  <dcterms:modified xsi:type="dcterms:W3CDTF">2023-12-12T10:24:00Z</dcterms:modified>
</cp:coreProperties>
</file>