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1EEFE6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20573">
        <w:rPr>
          <w:rFonts w:cstheme="minorHAnsi"/>
        </w:rPr>
        <w:t>29</w:t>
      </w:r>
      <w:r w:rsidR="00986649" w:rsidRPr="002A6763">
        <w:rPr>
          <w:rFonts w:cstheme="minorHAnsi"/>
        </w:rPr>
        <w:t>.</w:t>
      </w:r>
      <w:r w:rsidR="00620573">
        <w:rPr>
          <w:rFonts w:cstheme="minorHAnsi"/>
        </w:rPr>
        <w:t>12</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744CA5A3"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842ADC">
        <w:t>7</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645E1C70" w:rsidR="00BF5D67" w:rsidRPr="006D6CD8" w:rsidRDefault="00946EB1" w:rsidP="00842ADC">
            <w:pPr>
              <w:spacing w:line="276" w:lineRule="auto"/>
              <w:jc w:val="center"/>
              <w:rPr>
                <w:rFonts w:cstheme="minorHAnsi"/>
              </w:rPr>
            </w:pPr>
            <w:r>
              <w:rPr>
                <w:rFonts w:cstheme="minorHAnsi"/>
              </w:rPr>
              <w:t>7</w:t>
            </w:r>
            <w:r w:rsidR="00842ADC">
              <w:rPr>
                <w:rFonts w:cstheme="minorHAnsi"/>
              </w:rPr>
              <w:t>6</w:t>
            </w:r>
            <w:r w:rsidR="006D6CD8" w:rsidRPr="006D6CD8">
              <w:rPr>
                <w:rFonts w:cstheme="minorHAnsi"/>
              </w:rPr>
              <w:t>,</w:t>
            </w:r>
            <w:r w:rsidR="00842ADC">
              <w:rPr>
                <w:rFonts w:cstheme="minorHAnsi"/>
              </w:rPr>
              <w:t>36</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13AFF39F" w:rsidR="00A52C36" w:rsidRPr="006D6CD8" w:rsidRDefault="00842ADC" w:rsidP="00842ADC">
            <w:pPr>
              <w:spacing w:line="276" w:lineRule="auto"/>
              <w:jc w:val="center"/>
              <w:rPr>
                <w:rFonts w:cstheme="minorHAnsi"/>
              </w:rPr>
            </w:pPr>
            <w:r>
              <w:rPr>
                <w:rFonts w:cstheme="minorHAnsi"/>
              </w:rPr>
              <w:lastRenderedPageBreak/>
              <w:t>7</w:t>
            </w:r>
            <w:r w:rsidR="006D6CD8" w:rsidRPr="006D6CD8">
              <w:rPr>
                <w:rFonts w:cstheme="minorHAnsi"/>
              </w:rPr>
              <w:t>,</w:t>
            </w:r>
            <w:r>
              <w:rPr>
                <w:rFonts w:cstheme="minorHAnsi"/>
              </w:rPr>
              <w:t>95</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47A821B7" w:rsidR="005C0AFF" w:rsidRPr="006D6CD8" w:rsidRDefault="00842ADC" w:rsidP="00842ADC">
            <w:pPr>
              <w:spacing w:line="276" w:lineRule="auto"/>
              <w:jc w:val="center"/>
              <w:rPr>
                <w:rFonts w:cstheme="minorHAnsi"/>
              </w:rPr>
            </w:pPr>
            <w:r>
              <w:rPr>
                <w:rFonts w:cstheme="minorHAnsi"/>
              </w:rPr>
              <w:t>4</w:t>
            </w:r>
            <w:r w:rsidR="006D6CD8" w:rsidRPr="006D6CD8">
              <w:rPr>
                <w:rFonts w:cstheme="minorHAnsi"/>
              </w:rPr>
              <w:t>,</w:t>
            </w:r>
            <w:r>
              <w:rPr>
                <w:rFonts w:cstheme="minorHAnsi"/>
              </w:rPr>
              <w:t>98</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70B4F6F0"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842ADC">
              <w:rPr>
                <w:rFonts w:cstheme="minorHAnsi"/>
              </w:rPr>
              <w:t>70</w:t>
            </w:r>
          </w:p>
          <w:p w14:paraId="047169C8" w14:textId="7C4F0253" w:rsidR="006D6CD8" w:rsidRPr="006D6CD8" w:rsidRDefault="006D6CD8" w:rsidP="001C14BA">
            <w:pPr>
              <w:spacing w:line="276" w:lineRule="auto"/>
              <w:jc w:val="center"/>
              <w:rPr>
                <w:rFonts w:cstheme="minorHAnsi"/>
              </w:rPr>
            </w:pPr>
          </w:p>
        </w:tc>
      </w:tr>
      <w:tr w:rsidR="00842ADC" w:rsidRPr="006D6CD8" w14:paraId="5925D58A" w14:textId="77777777" w:rsidTr="001C14BA">
        <w:tc>
          <w:tcPr>
            <w:tcW w:w="6516" w:type="dxa"/>
          </w:tcPr>
          <w:p w14:paraId="71F36E63" w14:textId="2D433E32" w:rsidR="00842ADC" w:rsidRPr="006D6CD8" w:rsidRDefault="00842ADC" w:rsidP="00842ADC">
            <w:pPr>
              <w:spacing w:line="276" w:lineRule="auto"/>
              <w:rPr>
                <w:rFonts w:cstheme="minorHAnsi"/>
              </w:rPr>
            </w:pPr>
            <w:r w:rsidRPr="006D6CD8">
              <w:rPr>
                <w:rFonts w:cstheme="minorHAnsi"/>
              </w:rPr>
              <w:t>Депозит АО «АЛЬФА-БАНК»</w:t>
            </w:r>
          </w:p>
        </w:tc>
        <w:tc>
          <w:tcPr>
            <w:tcW w:w="2829" w:type="dxa"/>
          </w:tcPr>
          <w:p w14:paraId="22DED1DD" w14:textId="6DE4FB94" w:rsidR="00842ADC" w:rsidRPr="006D6CD8" w:rsidRDefault="00842ADC" w:rsidP="00842ADC">
            <w:pPr>
              <w:spacing w:line="276" w:lineRule="auto"/>
              <w:jc w:val="center"/>
              <w:rPr>
                <w:rFonts w:cstheme="minorHAnsi"/>
              </w:rPr>
            </w:pPr>
            <w:r>
              <w:rPr>
                <w:rFonts w:cstheme="minorHAnsi"/>
              </w:rPr>
              <w:t>2,91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472A9F90" w14:textId="691AB5D3" w:rsidR="00F81B4D" w:rsidRPr="0004637F" w:rsidRDefault="00B16FEE" w:rsidP="00F81B4D">
            <w:pPr>
              <w:pStyle w:val="ConsPlusNormal"/>
              <w:ind w:left="283"/>
              <w:rPr>
                <w:rFonts w:asciiTheme="minorHAnsi" w:hAnsiTheme="minorHAnsi" w:cstheme="minorHAnsi"/>
              </w:rPr>
            </w:pPr>
            <w:r w:rsidRPr="0004637F">
              <w:rPr>
                <w:rFonts w:asciiTheme="minorHAnsi" w:hAnsiTheme="minorHAnsi" w:cstheme="minorHAnsi"/>
              </w:rPr>
              <w:t>инфляции</w:t>
            </w:r>
          </w:p>
          <w:p w14:paraId="377B7C46" w14:textId="1E327B3C" w:rsidR="008D510F" w:rsidRPr="0004637F" w:rsidRDefault="008D510F" w:rsidP="009704C0">
            <w:pPr>
              <w:pStyle w:val="ConsPlusNormal"/>
              <w:rPr>
                <w:rFonts w:asciiTheme="minorHAnsi" w:hAnsiTheme="minorHAnsi" w:cstheme="minorHAnsi"/>
              </w:rPr>
            </w:pPr>
          </w:p>
        </w:tc>
      </w:tr>
      <w:tr w:rsidR="00842ADC" w:rsidRPr="00C50091" w14:paraId="163F6D42" w14:textId="77777777" w:rsidTr="00717D7C">
        <w:tc>
          <w:tcPr>
            <w:tcW w:w="4365" w:type="dxa"/>
            <w:vMerge/>
          </w:tcPr>
          <w:p w14:paraId="439EA073" w14:textId="77777777" w:rsidR="00842ADC" w:rsidRPr="003B455E" w:rsidRDefault="00842ADC" w:rsidP="00842ADC">
            <w:pPr>
              <w:rPr>
                <w:rFonts w:cstheme="minorHAnsi"/>
              </w:rPr>
            </w:pPr>
          </w:p>
        </w:tc>
        <w:tc>
          <w:tcPr>
            <w:tcW w:w="1380" w:type="dxa"/>
            <w:vAlign w:val="bottom"/>
          </w:tcPr>
          <w:p w14:paraId="377E34DE"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7D371D85" w:rsidR="00842ADC" w:rsidRPr="0004637F" w:rsidRDefault="00842ADC" w:rsidP="00842ADC">
            <w:pPr>
              <w:pStyle w:val="ConsPlusNormal"/>
              <w:rPr>
                <w:rFonts w:asciiTheme="minorHAnsi" w:hAnsiTheme="minorHAnsi" w:cstheme="minorHAnsi"/>
              </w:rPr>
            </w:pPr>
            <w:r>
              <w:rPr>
                <w:color w:val="000000"/>
                <w:szCs w:val="22"/>
              </w:rPr>
              <w:t>2,86%</w:t>
            </w:r>
          </w:p>
        </w:tc>
        <w:tc>
          <w:tcPr>
            <w:tcW w:w="1846" w:type="dxa"/>
            <w:vAlign w:val="bottom"/>
          </w:tcPr>
          <w:p w14:paraId="5DA42905" w14:textId="7FD1392E" w:rsidR="00842ADC" w:rsidRPr="0004637F" w:rsidRDefault="00842ADC" w:rsidP="00842ADC">
            <w:pPr>
              <w:pStyle w:val="ConsPlusNormal"/>
              <w:rPr>
                <w:rFonts w:asciiTheme="minorHAnsi" w:hAnsiTheme="minorHAnsi" w:cstheme="minorHAnsi"/>
                <w:color w:val="FF0000"/>
              </w:rPr>
            </w:pPr>
            <w:r>
              <w:rPr>
                <w:color w:val="000000"/>
                <w:szCs w:val="22"/>
              </w:rPr>
              <w:t>2,13%</w:t>
            </w:r>
          </w:p>
        </w:tc>
      </w:tr>
      <w:tr w:rsidR="00842ADC" w:rsidRPr="00C50091" w14:paraId="734DB2DE" w14:textId="77777777" w:rsidTr="00717D7C">
        <w:tc>
          <w:tcPr>
            <w:tcW w:w="4365" w:type="dxa"/>
            <w:vMerge/>
          </w:tcPr>
          <w:p w14:paraId="1A4F3314" w14:textId="77777777" w:rsidR="00842ADC" w:rsidRPr="003B455E" w:rsidRDefault="00842ADC" w:rsidP="00842ADC">
            <w:pPr>
              <w:rPr>
                <w:rFonts w:cstheme="minorHAnsi"/>
              </w:rPr>
            </w:pPr>
          </w:p>
        </w:tc>
        <w:tc>
          <w:tcPr>
            <w:tcW w:w="1380" w:type="dxa"/>
            <w:vAlign w:val="bottom"/>
          </w:tcPr>
          <w:p w14:paraId="6B673F49"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7ACF9571" w:rsidR="00842ADC" w:rsidRPr="0004637F" w:rsidRDefault="00842ADC" w:rsidP="00842ADC">
            <w:pPr>
              <w:pStyle w:val="ConsPlusNormal"/>
              <w:rPr>
                <w:rFonts w:asciiTheme="minorHAnsi" w:hAnsiTheme="minorHAnsi" w:cstheme="minorHAnsi"/>
              </w:rPr>
            </w:pPr>
            <w:r>
              <w:rPr>
                <w:color w:val="000000"/>
                <w:szCs w:val="22"/>
              </w:rPr>
              <w:t>7,30%</w:t>
            </w:r>
          </w:p>
        </w:tc>
        <w:tc>
          <w:tcPr>
            <w:tcW w:w="1846" w:type="dxa"/>
            <w:vAlign w:val="bottom"/>
          </w:tcPr>
          <w:p w14:paraId="0A9EC4F7" w14:textId="3E269D22" w:rsidR="00842ADC" w:rsidRPr="0004637F" w:rsidRDefault="00842ADC" w:rsidP="00842ADC">
            <w:pPr>
              <w:pStyle w:val="ConsPlusNormal"/>
              <w:rPr>
                <w:rFonts w:asciiTheme="minorHAnsi" w:hAnsiTheme="minorHAnsi" w:cstheme="minorHAnsi"/>
                <w:color w:val="FF0000"/>
              </w:rPr>
            </w:pPr>
            <w:r>
              <w:rPr>
                <w:color w:val="000000"/>
                <w:szCs w:val="22"/>
              </w:rPr>
              <w:t>4,61%</w:t>
            </w:r>
          </w:p>
        </w:tc>
      </w:tr>
      <w:tr w:rsidR="00842ADC" w:rsidRPr="00C50091" w14:paraId="2D189623" w14:textId="77777777" w:rsidTr="00717D7C">
        <w:tc>
          <w:tcPr>
            <w:tcW w:w="4365" w:type="dxa"/>
            <w:vMerge/>
          </w:tcPr>
          <w:p w14:paraId="06D3E770" w14:textId="77777777" w:rsidR="00842ADC" w:rsidRPr="003B455E" w:rsidRDefault="00842ADC" w:rsidP="00842ADC">
            <w:pPr>
              <w:rPr>
                <w:rFonts w:cstheme="minorHAnsi"/>
              </w:rPr>
            </w:pPr>
          </w:p>
        </w:tc>
        <w:tc>
          <w:tcPr>
            <w:tcW w:w="1380" w:type="dxa"/>
            <w:vAlign w:val="bottom"/>
          </w:tcPr>
          <w:p w14:paraId="0A625FAD"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3FE8F9E0" w:rsidR="00842ADC" w:rsidRPr="0004637F" w:rsidRDefault="00842ADC" w:rsidP="00842ADC">
            <w:pPr>
              <w:pStyle w:val="ConsPlusNormal"/>
              <w:rPr>
                <w:rFonts w:asciiTheme="minorHAnsi" w:hAnsiTheme="minorHAnsi" w:cstheme="minorHAnsi"/>
              </w:rPr>
            </w:pPr>
            <w:r>
              <w:rPr>
                <w:color w:val="000000"/>
                <w:szCs w:val="22"/>
              </w:rPr>
              <w:t>25,59%</w:t>
            </w:r>
          </w:p>
        </w:tc>
        <w:tc>
          <w:tcPr>
            <w:tcW w:w="1846" w:type="dxa"/>
            <w:vAlign w:val="bottom"/>
          </w:tcPr>
          <w:p w14:paraId="5A1631C8" w14:textId="0A5808A4" w:rsidR="00842ADC" w:rsidRPr="0004637F" w:rsidRDefault="00842ADC" w:rsidP="00842ADC">
            <w:pPr>
              <w:pStyle w:val="ConsPlusNormal"/>
              <w:rPr>
                <w:rFonts w:asciiTheme="minorHAnsi" w:hAnsiTheme="minorHAnsi" w:cstheme="minorHAnsi"/>
                <w:color w:val="FF0000"/>
              </w:rPr>
            </w:pPr>
            <w:r>
              <w:rPr>
                <w:color w:val="000000"/>
                <w:szCs w:val="22"/>
              </w:rPr>
              <w:t>21,06%</w:t>
            </w:r>
          </w:p>
        </w:tc>
      </w:tr>
      <w:tr w:rsidR="00842ADC" w:rsidRPr="00C50091" w14:paraId="00022598" w14:textId="77777777" w:rsidTr="00717D7C">
        <w:tc>
          <w:tcPr>
            <w:tcW w:w="4365" w:type="dxa"/>
            <w:vMerge/>
          </w:tcPr>
          <w:p w14:paraId="23447C1B" w14:textId="77777777" w:rsidR="00842ADC" w:rsidRPr="003B455E" w:rsidRDefault="00842ADC" w:rsidP="00842ADC">
            <w:pPr>
              <w:rPr>
                <w:rFonts w:cstheme="minorHAnsi"/>
              </w:rPr>
            </w:pPr>
          </w:p>
        </w:tc>
        <w:tc>
          <w:tcPr>
            <w:tcW w:w="1380" w:type="dxa"/>
            <w:vAlign w:val="bottom"/>
          </w:tcPr>
          <w:p w14:paraId="1559E4EA"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520AA15F" w:rsidR="00842ADC" w:rsidRPr="0004637F" w:rsidRDefault="00842ADC" w:rsidP="00842ADC">
            <w:pPr>
              <w:pStyle w:val="ConsPlusNormal"/>
              <w:rPr>
                <w:rFonts w:asciiTheme="minorHAnsi" w:hAnsiTheme="minorHAnsi" w:cstheme="minorHAnsi"/>
              </w:rPr>
            </w:pPr>
            <w:r>
              <w:rPr>
                <w:color w:val="000000"/>
                <w:szCs w:val="22"/>
              </w:rPr>
              <w:t>42,30%</w:t>
            </w:r>
          </w:p>
        </w:tc>
        <w:tc>
          <w:tcPr>
            <w:tcW w:w="1846" w:type="dxa"/>
            <w:vAlign w:val="bottom"/>
          </w:tcPr>
          <w:p w14:paraId="4EF284CC" w14:textId="178E4237" w:rsidR="00842ADC" w:rsidRPr="0004637F" w:rsidRDefault="00842ADC" w:rsidP="00842ADC">
            <w:pPr>
              <w:pStyle w:val="ConsPlusNormal"/>
              <w:rPr>
                <w:rFonts w:asciiTheme="minorHAnsi" w:hAnsiTheme="minorHAnsi" w:cstheme="minorHAnsi"/>
                <w:color w:val="FF0000"/>
              </w:rPr>
            </w:pPr>
            <w:r>
              <w:rPr>
                <w:color w:val="000000"/>
                <w:szCs w:val="22"/>
              </w:rPr>
              <w:t>34,88%</w:t>
            </w:r>
          </w:p>
        </w:tc>
      </w:tr>
      <w:tr w:rsidR="00842ADC" w:rsidRPr="00C50091" w14:paraId="61586E32" w14:textId="77777777" w:rsidTr="00717D7C">
        <w:tc>
          <w:tcPr>
            <w:tcW w:w="4365" w:type="dxa"/>
            <w:vMerge/>
          </w:tcPr>
          <w:p w14:paraId="6D68E732" w14:textId="77777777" w:rsidR="00842ADC" w:rsidRPr="003B455E" w:rsidRDefault="00842ADC" w:rsidP="00842ADC">
            <w:pPr>
              <w:rPr>
                <w:rFonts w:cstheme="minorHAnsi"/>
              </w:rPr>
            </w:pPr>
          </w:p>
        </w:tc>
        <w:tc>
          <w:tcPr>
            <w:tcW w:w="1380" w:type="dxa"/>
            <w:vAlign w:val="bottom"/>
          </w:tcPr>
          <w:p w14:paraId="6C7A6518"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59B8A8E5" w:rsidR="00842ADC" w:rsidRPr="0004637F" w:rsidRDefault="00842ADC" w:rsidP="00842ADC">
            <w:pPr>
              <w:pStyle w:val="ConsPlusNormal"/>
              <w:rPr>
                <w:rFonts w:asciiTheme="minorHAnsi" w:hAnsiTheme="minorHAnsi" w:cstheme="minorHAnsi"/>
              </w:rPr>
            </w:pPr>
            <w:r>
              <w:rPr>
                <w:color w:val="000000"/>
                <w:szCs w:val="22"/>
              </w:rPr>
              <w:t>94,58%</w:t>
            </w:r>
          </w:p>
        </w:tc>
        <w:tc>
          <w:tcPr>
            <w:tcW w:w="1846" w:type="dxa"/>
            <w:vAlign w:val="bottom"/>
          </w:tcPr>
          <w:p w14:paraId="4946C1EE" w14:textId="518CB1EF" w:rsidR="00842ADC" w:rsidRPr="0004637F" w:rsidRDefault="00842ADC" w:rsidP="00842ADC">
            <w:pPr>
              <w:pStyle w:val="ConsPlusNormal"/>
              <w:rPr>
                <w:rFonts w:asciiTheme="minorHAnsi" w:hAnsiTheme="minorHAnsi" w:cstheme="minorHAnsi"/>
                <w:color w:val="FF0000"/>
              </w:rPr>
            </w:pPr>
            <w:r>
              <w:rPr>
                <w:color w:val="000000"/>
                <w:szCs w:val="22"/>
              </w:rPr>
              <w:t>64,27%</w:t>
            </w:r>
          </w:p>
        </w:tc>
      </w:tr>
      <w:tr w:rsidR="00842ADC" w:rsidRPr="00C50091" w14:paraId="23E49679" w14:textId="77777777" w:rsidTr="00311FAE">
        <w:tc>
          <w:tcPr>
            <w:tcW w:w="4365" w:type="dxa"/>
            <w:vMerge/>
          </w:tcPr>
          <w:p w14:paraId="18885D97" w14:textId="77777777" w:rsidR="00842ADC" w:rsidRPr="003B455E" w:rsidRDefault="00842ADC" w:rsidP="00842ADC">
            <w:pPr>
              <w:pStyle w:val="ConsPlusNormal"/>
              <w:rPr>
                <w:rFonts w:asciiTheme="minorHAnsi" w:hAnsiTheme="minorHAnsi" w:cstheme="minorHAnsi"/>
              </w:rPr>
            </w:pPr>
          </w:p>
        </w:tc>
        <w:tc>
          <w:tcPr>
            <w:tcW w:w="1380" w:type="dxa"/>
            <w:vAlign w:val="bottom"/>
          </w:tcPr>
          <w:p w14:paraId="427B3323" w14:textId="77777777" w:rsidR="00842ADC" w:rsidRPr="0004637F" w:rsidRDefault="00842ADC" w:rsidP="00842ADC">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1ACCFD9D" w:rsidR="00842ADC" w:rsidRPr="0004637F" w:rsidRDefault="00842ADC" w:rsidP="00842ADC">
            <w:pPr>
              <w:pStyle w:val="ConsPlusNormal"/>
              <w:rPr>
                <w:rFonts w:asciiTheme="minorHAnsi" w:hAnsiTheme="minorHAnsi" w:cstheme="minorHAnsi"/>
              </w:rPr>
            </w:pPr>
            <w:r>
              <w:rPr>
                <w:color w:val="000000"/>
                <w:szCs w:val="22"/>
              </w:rPr>
              <w:t>139,53%</w:t>
            </w:r>
          </w:p>
        </w:tc>
        <w:tc>
          <w:tcPr>
            <w:tcW w:w="1846" w:type="dxa"/>
            <w:vAlign w:val="bottom"/>
          </w:tcPr>
          <w:p w14:paraId="529BB3CB" w14:textId="2A0BC83E" w:rsidR="00842ADC" w:rsidRPr="0004637F" w:rsidRDefault="00842ADC" w:rsidP="00842ADC">
            <w:pPr>
              <w:pStyle w:val="ConsPlusNormal"/>
              <w:rPr>
                <w:rFonts w:asciiTheme="minorHAnsi" w:hAnsiTheme="minorHAnsi" w:cstheme="minorHAnsi"/>
              </w:rPr>
            </w:pPr>
            <w:r>
              <w:rPr>
                <w:color w:val="000000"/>
                <w:szCs w:val="22"/>
              </w:rPr>
              <w:t>98,65%</w:t>
            </w:r>
          </w:p>
        </w:tc>
      </w:tr>
    </w:tbl>
    <w:p w14:paraId="136D627F" w14:textId="77777777" w:rsidR="004F6824" w:rsidRPr="00C50091" w:rsidRDefault="004F6824" w:rsidP="007E2A89">
      <w:pPr>
        <w:pStyle w:val="a3"/>
        <w:spacing w:line="276" w:lineRule="auto"/>
        <w:rPr>
          <w:rFonts w:cstheme="minorHAnsi"/>
        </w:rPr>
      </w:pPr>
    </w:p>
    <w:p w14:paraId="66686100" w14:textId="16689D3B" w:rsidR="007A0DCF" w:rsidRPr="00C50091" w:rsidRDefault="007E4067" w:rsidP="00842AD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42ADC" w:rsidRPr="00842ADC">
        <w:rPr>
          <w:rFonts w:cstheme="minorHAnsi"/>
        </w:rPr>
        <w:t>1</w:t>
      </w:r>
      <w:r w:rsidR="00842ADC">
        <w:rPr>
          <w:rFonts w:cstheme="minorHAnsi"/>
        </w:rPr>
        <w:t xml:space="preserve"> </w:t>
      </w:r>
      <w:r w:rsidR="00842ADC" w:rsidRPr="00842ADC">
        <w:rPr>
          <w:rFonts w:cstheme="minorHAnsi"/>
        </w:rPr>
        <w:t>136,43</w:t>
      </w:r>
      <w:r w:rsidR="00842ADC">
        <w:rPr>
          <w:rFonts w:cstheme="minorHAnsi"/>
        </w:rPr>
        <w:t xml:space="preserve"> </w:t>
      </w:r>
      <w:r w:rsidRPr="00C50091">
        <w:rPr>
          <w:rFonts w:cstheme="minorHAnsi"/>
        </w:rPr>
        <w:t>рублей.</w:t>
      </w:r>
    </w:p>
    <w:p w14:paraId="59CB4D01" w14:textId="6D01725B" w:rsidR="007F4701" w:rsidRPr="007F4701" w:rsidRDefault="007A0DCF" w:rsidP="00842AD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42ADC" w:rsidRPr="00842ADC">
        <w:rPr>
          <w:rFonts w:cstheme="minorHAnsi"/>
        </w:rPr>
        <w:t>147</w:t>
      </w:r>
      <w:r w:rsidR="00842ADC">
        <w:rPr>
          <w:rFonts w:cstheme="minorHAnsi"/>
        </w:rPr>
        <w:t> </w:t>
      </w:r>
      <w:r w:rsidR="00842ADC" w:rsidRPr="00842ADC">
        <w:rPr>
          <w:rFonts w:cstheme="minorHAnsi"/>
        </w:rPr>
        <w:t>876</w:t>
      </w:r>
      <w:r w:rsidR="00842ADC">
        <w:rPr>
          <w:rFonts w:cstheme="minorHAnsi"/>
        </w:rPr>
        <w:t xml:space="preserve"> </w:t>
      </w:r>
      <w:r w:rsidR="00842ADC" w:rsidRPr="00842ADC">
        <w:rPr>
          <w:rFonts w:cstheme="minorHAnsi"/>
        </w:rPr>
        <w:t>178,88</w:t>
      </w:r>
      <w:r w:rsidR="004C5EC8" w:rsidRPr="004C5EC8">
        <w:rPr>
          <w:rFonts w:cstheme="minorHAnsi"/>
        </w:rPr>
        <w:t> </w:t>
      </w:r>
      <w:r w:rsidRPr="007F4701">
        <w:rPr>
          <w:rFonts w:cstheme="minorHAnsi"/>
        </w:rPr>
        <w:t>рублей.</w:t>
      </w:r>
      <w:bookmarkStart w:id="0" w:name="_GoBack"/>
      <w:bookmarkEnd w:id="0"/>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C2A9D"/>
    <w:rsid w:val="000D3AC7"/>
    <w:rsid w:val="000F7446"/>
    <w:rsid w:val="00102B2B"/>
    <w:rsid w:val="00117C6B"/>
    <w:rsid w:val="001743E3"/>
    <w:rsid w:val="00184101"/>
    <w:rsid w:val="001858EA"/>
    <w:rsid w:val="001F0100"/>
    <w:rsid w:val="001F3FB3"/>
    <w:rsid w:val="001F6176"/>
    <w:rsid w:val="001F677E"/>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573"/>
    <w:rsid w:val="006206A1"/>
    <w:rsid w:val="006342CC"/>
    <w:rsid w:val="00656118"/>
    <w:rsid w:val="006948D0"/>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42ADC"/>
    <w:rsid w:val="008646AE"/>
    <w:rsid w:val="00876ABD"/>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87EF9"/>
    <w:rsid w:val="00E95010"/>
    <w:rsid w:val="00F258E1"/>
    <w:rsid w:val="00F81B1C"/>
    <w:rsid w:val="00F81B4D"/>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2021-10-05T09:48:00Z</dcterms:created>
  <dcterms:modified xsi:type="dcterms:W3CDTF">2024-01-16T08:12:00Z</dcterms:modified>
</cp:coreProperties>
</file>