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92C3D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92C3D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CE0806">
              <w:rPr>
                <w:b/>
              </w:rPr>
              <w:t>29.02.2024</w:t>
            </w:r>
          </w:p>
          <w:p w:rsidR="00912219" w:rsidRPr="009C4836" w:rsidRDefault="00802D4A" w:rsidP="00615639">
            <w:pPr>
              <w:pStyle w:val="13"/>
            </w:pPr>
            <w:r w:rsidRPr="00802D4A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</w:t>
            </w:r>
            <w:r>
              <w:t>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802D4A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«Альфа-Капитал Денежный рынок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EB512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FB35AB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FB35AB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050665" w:rsidRPr="00B66C19">
                      <w:rPr>
                        <w:rStyle w:val="a4"/>
                        <w:sz w:val="20"/>
                      </w:rPr>
                      <w:t>www.alfacapital.ru/disclosure/pifs/bpif-akmm/pif-rules</w:t>
                    </w:r>
                  </w:hyperlink>
                  <w:r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802D4A" w:rsidRPr="00802D4A" w:rsidRDefault="00802D4A" w:rsidP="002639C3">
            <w:pPr>
              <w:pStyle w:val="1"/>
              <w:numPr>
                <w:ilvl w:val="0"/>
                <w:numId w:val="14"/>
              </w:numPr>
            </w:pPr>
            <w:r w:rsidRPr="00802D4A">
              <w:t>Инвестиционной политикой фонда предусмотрено заключение сделок обратного РЕПО с Центральным контрагентом с ценными бумагами, указанными в инвестиционной декларации фонда. Целью инвестиционной политики управляющей компании является прирост стоимости активов фонда за счет регулярного размещения имущества фонда посредством сделок обратного РЕПО с Центральным контрагентом (далее - ЦК).</w:t>
            </w:r>
          </w:p>
          <w:p w:rsidR="00802D4A" w:rsidRPr="00802D4A" w:rsidRDefault="00802D4A" w:rsidP="007430AA">
            <w:pPr>
              <w:pStyle w:val="1"/>
            </w:pPr>
            <w:r w:rsidRPr="00802D4A">
              <w:t>Активное управление.</w:t>
            </w:r>
          </w:p>
          <w:p w:rsidR="00802D4A" w:rsidRPr="00802D4A" w:rsidRDefault="00802D4A" w:rsidP="007430AA">
            <w:pPr>
              <w:pStyle w:val="1"/>
            </w:pPr>
            <w:r w:rsidRPr="00802D4A">
              <w:t xml:space="preserve">Активы паевого инвестиционного фонда инвестированы в </w:t>
            </w:r>
            <w:r w:rsidR="00F27856">
              <w:t>3 объекта</w:t>
            </w:r>
            <w:r w:rsidRPr="00802D4A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02D4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802D4A" w:rsidRPr="00BC0CE6" w:rsidTr="00802D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802D4A" w:rsidRPr="00460B90" w:rsidRDefault="00802D4A" w:rsidP="00802D4A">
                  <w:r w:rsidRPr="00460B90">
                    <w:t>Обратное РЕПО с ЦК</w:t>
                  </w:r>
                </w:p>
              </w:tc>
              <w:tc>
                <w:tcPr>
                  <w:tcW w:w="882" w:type="pct"/>
                  <w:vAlign w:val="center"/>
                </w:tcPr>
                <w:p w:rsidR="00802D4A" w:rsidRPr="00460B90" w:rsidRDefault="00802D4A" w:rsidP="00802D4A">
                  <w:pPr>
                    <w:jc w:val="center"/>
                  </w:pPr>
                  <w:r w:rsidRPr="00460B90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802D4A" w:rsidRDefault="00903BF9" w:rsidP="003174FD">
                  <w:pPr>
                    <w:jc w:val="center"/>
                  </w:pPr>
                  <w:r>
                    <w:t>100,000</w:t>
                  </w:r>
                </w:p>
                <w:p w:rsidR="003174FD" w:rsidRPr="00460B90" w:rsidRDefault="003174FD" w:rsidP="003174FD"/>
              </w:tc>
            </w:tr>
            <w:tr w:rsidR="00706FDB" w:rsidRPr="00BC0CE6" w:rsidTr="00802D4A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706FDB" w:rsidRPr="00460B90" w:rsidRDefault="00BD3FAB" w:rsidP="00706FDB">
                  <w:r w:rsidRPr="00BD3FAB"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706FDB" w:rsidRPr="00460B90" w:rsidRDefault="00706FDB" w:rsidP="00706FDB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706FDB" w:rsidRDefault="00D8535D" w:rsidP="00903509">
                  <w:pPr>
                    <w:jc w:val="center"/>
                  </w:pPr>
                  <w:r>
                    <w:t>0,0</w:t>
                  </w:r>
                  <w:r w:rsidR="00BD3FAB">
                    <w:t>0</w:t>
                  </w:r>
                  <w:r w:rsidR="003174FD">
                    <w:t>0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F17E50" w:rsidRDefault="00F17E50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802D4A" w:rsidRPr="001B14E5" w:rsidTr="00802D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802D4A" w:rsidRPr="00B200D2" w:rsidRDefault="00802D4A" w:rsidP="00802D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802D4A" w:rsidRPr="00C46F33" w:rsidRDefault="00802D4A" w:rsidP="00802D4A">
                  <w:r w:rsidRPr="00C46F33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02D4A" w:rsidRPr="00C46F33" w:rsidRDefault="00802D4A" w:rsidP="00802D4A">
                  <w:r w:rsidRPr="00C46F33">
                    <w:t>Низкий</w:t>
                  </w:r>
                </w:p>
              </w:tc>
            </w:tr>
            <w:tr w:rsidR="00802D4A" w:rsidRPr="001B14E5" w:rsidTr="00802D4A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802D4A" w:rsidRPr="00B200D2" w:rsidRDefault="00802D4A" w:rsidP="00802D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802D4A" w:rsidRPr="00C46F33" w:rsidRDefault="00802D4A" w:rsidP="00802D4A">
                  <w:r w:rsidRPr="00C46F33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02D4A" w:rsidRDefault="00802D4A" w:rsidP="00802D4A">
                  <w:r w:rsidRPr="00C46F33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4266"/>
              <w:gridCol w:w="1321"/>
              <w:gridCol w:w="1325"/>
              <w:gridCol w:w="1647"/>
              <w:gridCol w:w="1647"/>
            </w:tblGrid>
            <w:tr w:rsidR="00345DE5" w:rsidRPr="00250C76" w:rsidTr="00DC7C1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CA7FB1">
                    <w:t xml:space="preserve"> </w:t>
                  </w:r>
                  <w:r w:rsidR="00CA7FB1" w:rsidRPr="007F5E68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2910" w:type="pct"/>
                  <w:gridSpan w:val="4"/>
                </w:tcPr>
                <w:p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 w:val="restart"/>
                  <w:vAlign w:val="center"/>
                </w:tcPr>
                <w:p w:rsidR="00C92008" w:rsidRPr="00250C76" w:rsidRDefault="00DC7C13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5620041" wp14:editId="2FB3884D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47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49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14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49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9B2E32" w:rsidRDefault="00345DE5" w:rsidP="00984B27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  <w:r w:rsidR="009B2E32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9B2E32" w:rsidRPr="00A42CFA">
                    <w:rPr>
                      <w:b/>
                      <w:color w:val="EF3124" w:themeColor="accent1"/>
                      <w:sz w:val="14"/>
                    </w:rPr>
                    <w:t>***</w:t>
                  </w: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CA7FB1" w:rsidRPr="007F5E68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CA7FB1" w:rsidRPr="007F5E68">
                    <w:rPr>
                      <w:b/>
                      <w:color w:val="EF3124" w:themeColor="accent1"/>
                      <w:sz w:val="14"/>
                    </w:rPr>
                    <w:t>**</w:t>
                  </w:r>
                </w:p>
              </w:tc>
            </w:tr>
            <w:tr w:rsidR="00334B58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334B58" w:rsidRPr="00250C76" w:rsidRDefault="00334B58" w:rsidP="00334B58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647" w:type="pct"/>
                  <w:vAlign w:val="center"/>
                </w:tcPr>
                <w:p w:rsidR="00334B58" w:rsidRPr="00FC6A6C" w:rsidRDefault="00334B58" w:rsidP="00334B5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49" w:type="pct"/>
                  <w:vAlign w:val="center"/>
                </w:tcPr>
                <w:p w:rsidR="00334B58" w:rsidRDefault="00334B58" w:rsidP="00334B5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1,2%</w:t>
                  </w:r>
                </w:p>
              </w:tc>
              <w:tc>
                <w:tcPr>
                  <w:tcW w:w="807" w:type="pct"/>
                  <w:vAlign w:val="center"/>
                </w:tcPr>
                <w:p w:rsidR="00334B58" w:rsidRDefault="00334B58" w:rsidP="00334B5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0,3%</w:t>
                  </w:r>
                </w:p>
              </w:tc>
              <w:tc>
                <w:tcPr>
                  <w:tcW w:w="807" w:type="pct"/>
                  <w:vAlign w:val="center"/>
                </w:tcPr>
                <w:p w:rsidR="00334B58" w:rsidRDefault="00334B58" w:rsidP="00334B5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0,0%</w:t>
                  </w:r>
                </w:p>
              </w:tc>
            </w:tr>
            <w:tr w:rsidR="00334B58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334B58" w:rsidRPr="00250C76" w:rsidRDefault="00334B58" w:rsidP="00334B5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334B58" w:rsidRPr="00FC6A6C" w:rsidRDefault="00334B58" w:rsidP="00334B5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49" w:type="pct"/>
                  <w:vAlign w:val="center"/>
                </w:tcPr>
                <w:p w:rsidR="00334B58" w:rsidRDefault="00334B58" w:rsidP="00334B5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3,8%</w:t>
                  </w:r>
                </w:p>
              </w:tc>
              <w:tc>
                <w:tcPr>
                  <w:tcW w:w="807" w:type="pct"/>
                  <w:vAlign w:val="center"/>
                </w:tcPr>
                <w:p w:rsidR="00334B58" w:rsidRDefault="00334B58" w:rsidP="00334B5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1,1%</w:t>
                  </w:r>
                </w:p>
              </w:tc>
              <w:tc>
                <w:tcPr>
                  <w:tcW w:w="807" w:type="pct"/>
                  <w:vAlign w:val="center"/>
                </w:tcPr>
                <w:p w:rsidR="00334B58" w:rsidRDefault="00334B58" w:rsidP="00334B5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-0,1%</w:t>
                  </w:r>
                </w:p>
              </w:tc>
            </w:tr>
            <w:tr w:rsidR="00334B58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334B58" w:rsidRPr="00250C76" w:rsidRDefault="00334B58" w:rsidP="00334B5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334B58" w:rsidRPr="00FC6A6C" w:rsidRDefault="00334B58" w:rsidP="00334B5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49" w:type="pct"/>
                  <w:vAlign w:val="center"/>
                </w:tcPr>
                <w:p w:rsidR="00334B58" w:rsidRDefault="00334B58" w:rsidP="00334B5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7,1%</w:t>
                  </w:r>
                </w:p>
              </w:tc>
              <w:tc>
                <w:tcPr>
                  <w:tcW w:w="807" w:type="pct"/>
                  <w:vAlign w:val="center"/>
                </w:tcPr>
                <w:p w:rsidR="00334B58" w:rsidRDefault="00334B58" w:rsidP="00334B5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2,4%</w:t>
                  </w:r>
                </w:p>
              </w:tc>
              <w:tc>
                <w:tcPr>
                  <w:tcW w:w="807" w:type="pct"/>
                  <w:vAlign w:val="center"/>
                </w:tcPr>
                <w:p w:rsidR="00334B58" w:rsidRDefault="00334B58" w:rsidP="00334B5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-0,3%</w:t>
                  </w:r>
                </w:p>
              </w:tc>
            </w:tr>
            <w:tr w:rsidR="00334B58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334B58" w:rsidRPr="00250C76" w:rsidRDefault="00334B58" w:rsidP="00334B5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334B58" w:rsidRPr="00FC6A6C" w:rsidRDefault="00334B58" w:rsidP="00334B5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49" w:type="pct"/>
                  <w:vAlign w:val="center"/>
                </w:tcPr>
                <w:p w:rsidR="00334B58" w:rsidRDefault="00334B58" w:rsidP="00334B5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11,2%</w:t>
                  </w:r>
                </w:p>
              </w:tc>
              <w:tc>
                <w:tcPr>
                  <w:tcW w:w="807" w:type="pct"/>
                  <w:vAlign w:val="center"/>
                </w:tcPr>
                <w:p w:rsidR="00334B58" w:rsidRDefault="00334B58" w:rsidP="00334B5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3,8%</w:t>
                  </w:r>
                </w:p>
              </w:tc>
              <w:tc>
                <w:tcPr>
                  <w:tcW w:w="807" w:type="pct"/>
                  <w:vAlign w:val="center"/>
                </w:tcPr>
                <w:p w:rsidR="00334B58" w:rsidRDefault="00334B58" w:rsidP="00334B5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-0,6%</w:t>
                  </w:r>
                </w:p>
              </w:tc>
            </w:tr>
            <w:bookmarkEnd w:id="0"/>
            <w:tr w:rsidR="00B200D2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7430AA" w:rsidRPr="007430AA" w:rsidRDefault="00050665" w:rsidP="002639C3">
            <w:pPr>
              <w:pStyle w:val="1"/>
              <w:numPr>
                <w:ilvl w:val="0"/>
                <w:numId w:val="16"/>
              </w:numPr>
              <w:spacing w:before="360"/>
              <w:ind w:left="357" w:hanging="357"/>
            </w:pPr>
            <w:r w:rsidRPr="007430AA">
              <w:t>Расчетная стоимость и</w:t>
            </w:r>
            <w:r w:rsidR="007430AA" w:rsidRPr="007430AA">
              <w:t xml:space="preserve">нвестиционного пая </w:t>
            </w:r>
            <w:r w:rsidR="00023400">
              <w:rPr>
                <w:b/>
              </w:rPr>
              <w:t>116,1</w:t>
            </w:r>
            <w:r w:rsidR="007430AA" w:rsidRPr="007430AA">
              <w:rPr>
                <w:b/>
              </w:rPr>
              <w:t xml:space="preserve"> руб</w:t>
            </w:r>
            <w:r w:rsidR="007430AA" w:rsidRPr="007430AA">
              <w:t>.</w:t>
            </w:r>
          </w:p>
          <w:p w:rsidR="007430AA" w:rsidRPr="007430AA" w:rsidRDefault="007430AA" w:rsidP="002639C3">
            <w:pPr>
              <w:pStyle w:val="1"/>
              <w:ind w:left="357" w:hanging="357"/>
            </w:pPr>
            <w:r w:rsidRPr="007430AA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  <w:r w:rsidR="00050665" w:rsidRPr="007430AA">
              <w:t xml:space="preserve"> </w:t>
            </w:r>
          </w:p>
          <w:p w:rsidR="00050665" w:rsidRPr="007430AA" w:rsidRDefault="007430AA" w:rsidP="002639C3">
            <w:pPr>
              <w:pStyle w:val="1"/>
              <w:ind w:left="357" w:hanging="357"/>
            </w:pPr>
            <w:r w:rsidRPr="007430AA">
              <w:t xml:space="preserve">Стоимость чистых активов паевого инвестиционного фонда </w:t>
            </w:r>
            <w:r w:rsidR="00B217E8">
              <w:rPr>
                <w:b/>
              </w:rPr>
              <w:t>56 473 671 671,67</w:t>
            </w:r>
            <w:r w:rsidRPr="007430AA">
              <w:rPr>
                <w:b/>
              </w:rPr>
              <w:t xml:space="preserve"> руб.</w:t>
            </w:r>
          </w:p>
          <w:p w:rsidR="00C92008" w:rsidRPr="00250C76" w:rsidRDefault="007430AA" w:rsidP="002639C3">
            <w:pPr>
              <w:pStyle w:val="1"/>
              <w:ind w:left="357" w:hanging="357"/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7041B8">
                    <w:trPr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766"/>
                    <w:gridCol w:w="1041"/>
                  </w:tblGrid>
                  <w:tr w:rsidR="003C6249" w:rsidRPr="00250C76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CA7FB1" w:rsidP="000356A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0356AF">
                          <w:rPr>
                            <w:b/>
                          </w:rPr>
                          <w:t>35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CA7FB1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0.1</w:t>
                        </w:r>
                        <w:r w:rsidR="000356AF">
                          <w:rPr>
                            <w:b/>
                          </w:rPr>
                          <w:t>5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050665" w:rsidRPr="00050665" w:rsidRDefault="00050665" w:rsidP="007839AF">
            <w:pPr>
              <w:pStyle w:val="1"/>
              <w:numPr>
                <w:ilvl w:val="0"/>
                <w:numId w:val="18"/>
              </w:numPr>
            </w:pPr>
            <w:r w:rsidRPr="00050665">
              <w:t>Минимальная сумма денежных средств, которая может быть передана в оплату инвестиционных паев, составляет от 1000 рублей. Подробные условия указаны в правилах доверительного управления паевым инвестиционным фондом.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Правила доверительного управления паевым инвестиционным фондом зарегистрированы за № 5012 </w:t>
            </w:r>
            <w:r>
              <w:br/>
            </w:r>
            <w:r w:rsidRPr="00050665">
              <w:t>от 27.06.2022 г.</w:t>
            </w:r>
          </w:p>
          <w:p w:rsidR="00050665" w:rsidRDefault="00050665" w:rsidP="007839AF">
            <w:pPr>
              <w:pStyle w:val="1"/>
            </w:pPr>
            <w:r w:rsidRPr="00050665">
              <w:t>Паевой инвестиционный фонд сформирован 12.07.2022 г.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а также по адресу управляющей компании.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телефон 8 (800) 200-28-28, адрес Москва, ул. Садовая-Кудринская, д. 32, стр. 1 БЦ «Бронная Плаза».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B66C19">
                <w:rPr>
                  <w:rStyle w:val="a4"/>
                </w:rPr>
                <w:t>www.specdep.ru/</w:t>
              </w:r>
            </w:hyperlink>
            <w:r w:rsidRPr="00050665">
              <w:t>.</w:t>
            </w:r>
          </w:p>
          <w:p w:rsidR="00050665" w:rsidRPr="00050665" w:rsidRDefault="00050665" w:rsidP="007839AF">
            <w:pPr>
              <w:pStyle w:val="1"/>
            </w:pPr>
            <w:r w:rsidRPr="00050665">
              <w:t>Лицо, осуществляющее ведение реестра владельцев инвестиционных паев Акционерное общество «Независимая</w:t>
            </w:r>
            <w:r>
              <w:t xml:space="preserve"> </w:t>
            </w:r>
            <w:r w:rsidRPr="00050665">
              <w:t>регистраторская компания Р.О.С.Т</w:t>
            </w:r>
            <w:r w:rsidR="006D522D">
              <w:t>.</w:t>
            </w:r>
            <w:r w:rsidRPr="00050665">
              <w:t xml:space="preserve">», сайт </w:t>
            </w:r>
            <w:hyperlink r:id="rId13" w:history="1">
              <w:r w:rsidRPr="00B66C19">
                <w:rPr>
                  <w:rStyle w:val="a4"/>
                </w:rPr>
                <w:t>www.rrost.ru</w:t>
              </w:r>
            </w:hyperlink>
            <w:r w:rsidRPr="00050665">
              <w:t>.</w:t>
            </w:r>
          </w:p>
          <w:p w:rsidR="00DE34A7" w:rsidRPr="00250C76" w:rsidRDefault="00050665" w:rsidP="007839AF">
            <w:pPr>
              <w:pStyle w:val="1"/>
            </w:pPr>
            <w:r w:rsidRPr="00050665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B66C19">
                <w:rPr>
                  <w:rStyle w:val="a4"/>
                </w:rPr>
                <w:t>www.cbr.ru</w:t>
              </w:r>
            </w:hyperlink>
            <w:r w:rsidRPr="00050665">
              <w:t>, номер телефона 8 (800) 300-30-00.</w:t>
            </w:r>
          </w:p>
        </w:tc>
      </w:tr>
      <w:tr w:rsidR="00FC657D" w:rsidTr="00F044D0">
        <w:trPr>
          <w:trHeight w:val="1355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Pr="00F044D0" w:rsidRDefault="00CA7FB1" w:rsidP="007430AA">
                  <w:pPr>
                    <w:rPr>
                      <w:sz w:val="14"/>
                      <w:vertAlign w:val="superscript"/>
                    </w:rPr>
                  </w:pPr>
                  <w:r w:rsidRPr="00F044D0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044D0">
                    <w:rPr>
                      <w:sz w:val="14"/>
                    </w:rPr>
                    <w:t xml:space="preserve"> Доходность за 202</w:t>
                  </w:r>
                  <w:r w:rsidR="00050665" w:rsidRPr="00F044D0">
                    <w:rPr>
                      <w:sz w:val="14"/>
                    </w:rPr>
                    <w:t>2</w:t>
                  </w:r>
                  <w:r w:rsidR="00FC657D" w:rsidRPr="00F044D0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AB6203" w:rsidRDefault="00CA7FB1" w:rsidP="006D4758">
                  <w:pPr>
                    <w:rPr>
                      <w:sz w:val="14"/>
                    </w:rPr>
                  </w:pPr>
                  <w:r w:rsidRPr="00F044D0">
                    <w:rPr>
                      <w:color w:val="EF3124" w:themeColor="accent1"/>
                      <w:sz w:val="14"/>
                    </w:rPr>
                    <w:t>**</w:t>
                  </w:r>
                  <w:r w:rsidR="00FC657D" w:rsidRPr="00F044D0">
                    <w:rPr>
                      <w:sz w:val="14"/>
                    </w:rPr>
                    <w:t xml:space="preserve"> </w:t>
                  </w:r>
                  <w:r w:rsidR="00050665" w:rsidRPr="00F044D0">
                    <w:rPr>
                      <w:sz w:val="14"/>
                    </w:rPr>
                    <w:t>В качестве индикатора, следование которому планирует управляющая компания, является индикатор стоимости обеспеченных денег RUSFAR (</w:t>
                  </w:r>
                  <w:proofErr w:type="spellStart"/>
                  <w:r w:rsidR="00050665" w:rsidRPr="00F044D0">
                    <w:rPr>
                      <w:sz w:val="14"/>
                    </w:rPr>
                    <w:t>Russian</w:t>
                  </w:r>
                  <w:proofErr w:type="spellEnd"/>
                  <w:r w:rsidR="00050665" w:rsidRPr="00F044D0">
                    <w:rPr>
                      <w:sz w:val="14"/>
                    </w:rPr>
                    <w:t xml:space="preserve"> </w:t>
                  </w:r>
                  <w:proofErr w:type="spellStart"/>
                  <w:r w:rsidR="00050665" w:rsidRPr="00F044D0">
                    <w:rPr>
                      <w:sz w:val="14"/>
                    </w:rPr>
                    <w:t>Secured</w:t>
                  </w:r>
                  <w:proofErr w:type="spellEnd"/>
                  <w:r w:rsidR="00050665" w:rsidRPr="00F044D0">
                    <w:rPr>
                      <w:sz w:val="14"/>
                    </w:rPr>
                    <w:t xml:space="preserve"> </w:t>
                  </w:r>
                  <w:proofErr w:type="spellStart"/>
                  <w:r w:rsidR="00050665" w:rsidRPr="00F044D0">
                    <w:rPr>
                      <w:sz w:val="14"/>
                    </w:rPr>
                    <w:t>Funding</w:t>
                  </w:r>
                  <w:proofErr w:type="spellEnd"/>
                  <w:r w:rsidR="00050665" w:rsidRPr="00F044D0">
                    <w:rPr>
                      <w:sz w:val="14"/>
                    </w:rPr>
                    <w:t xml:space="preserve"> </w:t>
                  </w:r>
                  <w:proofErr w:type="spellStart"/>
                  <w:r w:rsidR="00050665" w:rsidRPr="00F044D0">
                    <w:rPr>
                      <w:sz w:val="14"/>
                    </w:rPr>
                    <w:t>Average</w:t>
                  </w:r>
                  <w:proofErr w:type="spellEnd"/>
                  <w:r w:rsidR="00050665" w:rsidRPr="00F044D0">
                    <w:rPr>
                      <w:sz w:val="14"/>
                    </w:rPr>
                    <w:t xml:space="preserve"> </w:t>
                  </w:r>
                  <w:proofErr w:type="spellStart"/>
                  <w:r w:rsidR="00050665" w:rsidRPr="00F044D0">
                    <w:rPr>
                      <w:sz w:val="14"/>
                    </w:rPr>
                    <w:t>Rate</w:t>
                  </w:r>
                  <w:proofErr w:type="spellEnd"/>
                  <w:r w:rsidR="00050665" w:rsidRPr="00F044D0">
                    <w:rPr>
                      <w:sz w:val="14"/>
                    </w:rPr>
                    <w:t xml:space="preserve">) рассчитываемый нарастающим итогом на основании сделок и заявок на заключение сделок РЕПО с ЦК, обеспеченными клиринговыми сертификатами участия, рассчитываемый Публичным акционерным обществом «Московская биржа ММВБ-РТС» </w:t>
                  </w:r>
                  <w:hyperlink r:id="rId15" w:history="1">
                    <w:r w:rsidR="00050665" w:rsidRPr="00F044D0">
                      <w:rPr>
                        <w:rStyle w:val="a4"/>
                        <w:sz w:val="14"/>
                      </w:rPr>
                      <w:t>www.moex.com/ru/index/RUSFAR</w:t>
                    </w:r>
                  </w:hyperlink>
                  <w:r w:rsidR="00050665" w:rsidRPr="00F044D0">
                    <w:rPr>
                      <w:sz w:val="14"/>
                    </w:rPr>
                    <w:t xml:space="preserve"> (Код индекса - RUSFAR).</w:t>
                  </w:r>
                </w:p>
                <w:p w:rsidR="009B2E32" w:rsidRPr="006D4758" w:rsidRDefault="009B2E32" w:rsidP="006D4758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 xml:space="preserve">***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6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9E1" w:rsidRDefault="005829E1" w:rsidP="00566956">
      <w:r>
        <w:separator/>
      </w:r>
    </w:p>
  </w:endnote>
  <w:endnote w:type="continuationSeparator" w:id="0">
    <w:p w:rsidR="005829E1" w:rsidRDefault="005829E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9E1" w:rsidRDefault="005829E1" w:rsidP="00566956">
      <w:r>
        <w:separator/>
      </w:r>
    </w:p>
  </w:footnote>
  <w:footnote w:type="continuationSeparator" w:id="0">
    <w:p w:rsidR="005829E1" w:rsidRDefault="005829E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defaultTableStyle w:val="a3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23400"/>
    <w:rsid w:val="00031217"/>
    <w:rsid w:val="000356AF"/>
    <w:rsid w:val="00035C86"/>
    <w:rsid w:val="00050665"/>
    <w:rsid w:val="00090FB7"/>
    <w:rsid w:val="00092A57"/>
    <w:rsid w:val="00092C3D"/>
    <w:rsid w:val="000941FC"/>
    <w:rsid w:val="00095FC6"/>
    <w:rsid w:val="000A027D"/>
    <w:rsid w:val="00100D52"/>
    <w:rsid w:val="00122B90"/>
    <w:rsid w:val="00126067"/>
    <w:rsid w:val="0019376B"/>
    <w:rsid w:val="001A3F7F"/>
    <w:rsid w:val="001A7B76"/>
    <w:rsid w:val="001B14E5"/>
    <w:rsid w:val="001B1A9F"/>
    <w:rsid w:val="001B4357"/>
    <w:rsid w:val="001B4D37"/>
    <w:rsid w:val="001D2E5A"/>
    <w:rsid w:val="001D2E61"/>
    <w:rsid w:val="001E31B4"/>
    <w:rsid w:val="001E574C"/>
    <w:rsid w:val="001E5B78"/>
    <w:rsid w:val="00200097"/>
    <w:rsid w:val="00230966"/>
    <w:rsid w:val="00232186"/>
    <w:rsid w:val="0023308C"/>
    <w:rsid w:val="00250C76"/>
    <w:rsid w:val="002639C3"/>
    <w:rsid w:val="00266CA8"/>
    <w:rsid w:val="002820AC"/>
    <w:rsid w:val="00282AC3"/>
    <w:rsid w:val="00287299"/>
    <w:rsid w:val="002B03EA"/>
    <w:rsid w:val="002D1E3A"/>
    <w:rsid w:val="002F59AF"/>
    <w:rsid w:val="002F678E"/>
    <w:rsid w:val="003174FD"/>
    <w:rsid w:val="00324C85"/>
    <w:rsid w:val="00334B58"/>
    <w:rsid w:val="00345DE5"/>
    <w:rsid w:val="00350CC8"/>
    <w:rsid w:val="003605CB"/>
    <w:rsid w:val="00396F86"/>
    <w:rsid w:val="003C4C67"/>
    <w:rsid w:val="003C6249"/>
    <w:rsid w:val="003F3CB3"/>
    <w:rsid w:val="00405E49"/>
    <w:rsid w:val="004070AC"/>
    <w:rsid w:val="004074F3"/>
    <w:rsid w:val="004455AE"/>
    <w:rsid w:val="00497BCD"/>
    <w:rsid w:val="004A3D41"/>
    <w:rsid w:val="004B05DD"/>
    <w:rsid w:val="004B434B"/>
    <w:rsid w:val="004E7E8C"/>
    <w:rsid w:val="004F0DCE"/>
    <w:rsid w:val="004F24EB"/>
    <w:rsid w:val="00503847"/>
    <w:rsid w:val="005120BA"/>
    <w:rsid w:val="00561A55"/>
    <w:rsid w:val="00566956"/>
    <w:rsid w:val="00576EE6"/>
    <w:rsid w:val="005829E1"/>
    <w:rsid w:val="00587F18"/>
    <w:rsid w:val="0059387D"/>
    <w:rsid w:val="00596E3B"/>
    <w:rsid w:val="005C2783"/>
    <w:rsid w:val="005C7303"/>
    <w:rsid w:val="00600646"/>
    <w:rsid w:val="00602378"/>
    <w:rsid w:val="00602F4F"/>
    <w:rsid w:val="00605F31"/>
    <w:rsid w:val="00615639"/>
    <w:rsid w:val="00631387"/>
    <w:rsid w:val="0063258C"/>
    <w:rsid w:val="0066047B"/>
    <w:rsid w:val="00660813"/>
    <w:rsid w:val="0068095D"/>
    <w:rsid w:val="00684892"/>
    <w:rsid w:val="006848D3"/>
    <w:rsid w:val="006A1DAF"/>
    <w:rsid w:val="006A52E9"/>
    <w:rsid w:val="006B571D"/>
    <w:rsid w:val="006C0B28"/>
    <w:rsid w:val="006C4C61"/>
    <w:rsid w:val="006D4758"/>
    <w:rsid w:val="006D522D"/>
    <w:rsid w:val="006E7897"/>
    <w:rsid w:val="007041B8"/>
    <w:rsid w:val="00706E7A"/>
    <w:rsid w:val="00706FDB"/>
    <w:rsid w:val="00714E9F"/>
    <w:rsid w:val="00732A5A"/>
    <w:rsid w:val="007428D0"/>
    <w:rsid w:val="007430AA"/>
    <w:rsid w:val="00772E9D"/>
    <w:rsid w:val="007748C5"/>
    <w:rsid w:val="007839AF"/>
    <w:rsid w:val="00787466"/>
    <w:rsid w:val="007E127F"/>
    <w:rsid w:val="007E65F9"/>
    <w:rsid w:val="007F5E68"/>
    <w:rsid w:val="00802D4A"/>
    <w:rsid w:val="00815CD4"/>
    <w:rsid w:val="00830949"/>
    <w:rsid w:val="008550A1"/>
    <w:rsid w:val="008764D8"/>
    <w:rsid w:val="008C34C5"/>
    <w:rsid w:val="008C6C21"/>
    <w:rsid w:val="008D59BE"/>
    <w:rsid w:val="008E669C"/>
    <w:rsid w:val="00903509"/>
    <w:rsid w:val="00903BF9"/>
    <w:rsid w:val="00912219"/>
    <w:rsid w:val="00923988"/>
    <w:rsid w:val="00984B27"/>
    <w:rsid w:val="00985436"/>
    <w:rsid w:val="009B2E32"/>
    <w:rsid w:val="009C4836"/>
    <w:rsid w:val="00A003E1"/>
    <w:rsid w:val="00A0773D"/>
    <w:rsid w:val="00A37A1D"/>
    <w:rsid w:val="00A41760"/>
    <w:rsid w:val="00A42CFA"/>
    <w:rsid w:val="00A729D0"/>
    <w:rsid w:val="00AA7E8D"/>
    <w:rsid w:val="00AB2BB5"/>
    <w:rsid w:val="00AB6203"/>
    <w:rsid w:val="00AB6DA5"/>
    <w:rsid w:val="00AD0BBC"/>
    <w:rsid w:val="00AD72DB"/>
    <w:rsid w:val="00AE4BAC"/>
    <w:rsid w:val="00AF334C"/>
    <w:rsid w:val="00B136C6"/>
    <w:rsid w:val="00B200D2"/>
    <w:rsid w:val="00B217E8"/>
    <w:rsid w:val="00B504D4"/>
    <w:rsid w:val="00B703A5"/>
    <w:rsid w:val="00B8310D"/>
    <w:rsid w:val="00BA12BE"/>
    <w:rsid w:val="00BC0CE6"/>
    <w:rsid w:val="00BD3FAB"/>
    <w:rsid w:val="00C13FB8"/>
    <w:rsid w:val="00C26637"/>
    <w:rsid w:val="00C71138"/>
    <w:rsid w:val="00C745A2"/>
    <w:rsid w:val="00C8510E"/>
    <w:rsid w:val="00C9150A"/>
    <w:rsid w:val="00C92008"/>
    <w:rsid w:val="00CA4ACE"/>
    <w:rsid w:val="00CA5EBC"/>
    <w:rsid w:val="00CA7FB1"/>
    <w:rsid w:val="00CB1815"/>
    <w:rsid w:val="00CB396E"/>
    <w:rsid w:val="00CC71D8"/>
    <w:rsid w:val="00CE0806"/>
    <w:rsid w:val="00CE6D2F"/>
    <w:rsid w:val="00CF76F5"/>
    <w:rsid w:val="00D06B51"/>
    <w:rsid w:val="00D12D9E"/>
    <w:rsid w:val="00D65E8D"/>
    <w:rsid w:val="00D75BEF"/>
    <w:rsid w:val="00D8535D"/>
    <w:rsid w:val="00D967A1"/>
    <w:rsid w:val="00DA4D8C"/>
    <w:rsid w:val="00DB1E35"/>
    <w:rsid w:val="00DB5E89"/>
    <w:rsid w:val="00DC7C13"/>
    <w:rsid w:val="00DE34A7"/>
    <w:rsid w:val="00E212DF"/>
    <w:rsid w:val="00E458DD"/>
    <w:rsid w:val="00E550CE"/>
    <w:rsid w:val="00E70778"/>
    <w:rsid w:val="00E7508F"/>
    <w:rsid w:val="00E956F2"/>
    <w:rsid w:val="00EA3AF7"/>
    <w:rsid w:val="00EB5125"/>
    <w:rsid w:val="00EF3CF1"/>
    <w:rsid w:val="00F044D0"/>
    <w:rsid w:val="00F17E50"/>
    <w:rsid w:val="00F27856"/>
    <w:rsid w:val="00F50D08"/>
    <w:rsid w:val="00F5487B"/>
    <w:rsid w:val="00F561E3"/>
    <w:rsid w:val="00F77FCD"/>
    <w:rsid w:val="00FB0F11"/>
    <w:rsid w:val="00FB35AB"/>
    <w:rsid w:val="00FB6B12"/>
    <w:rsid w:val="00FC2083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9985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-akmm/pif-rules" TargetMode="External"/><Relationship Id="rId13" Type="http://schemas.openxmlformats.org/officeDocument/2006/relationships/hyperlink" Target="http://www.rrost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oex.com/ru/index/RUSFAR" TargetMode="Externa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ДОХОДНОСТЬ!$O$7:$O$8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ДОХОДНОСТЬ!$P$7:$P$8</c:f>
              <c:numCache>
                <c:formatCode>0.0%</c:formatCode>
                <c:ptCount val="2"/>
                <c:pt idx="0">
                  <c:v>3.2530032750151872E-2</c:v>
                </c:pt>
                <c:pt idx="1">
                  <c:v>9.5793786076783016E-2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58C-442E-B3EC-B168C7ADA7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4E932-5E97-4526-BC2D-E04746273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98</cp:revision>
  <dcterms:created xsi:type="dcterms:W3CDTF">2023-03-22T08:29:00Z</dcterms:created>
  <dcterms:modified xsi:type="dcterms:W3CDTF">2024-03-05T10:21:00Z</dcterms:modified>
</cp:coreProperties>
</file>