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7FB2D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паевом инвестиционном фонде </w:t>
      </w:r>
      <w:r w:rsidR="00B62829">
        <w:rPr>
          <w:rFonts w:cstheme="minorHAnsi"/>
          <w:b/>
        </w:rPr>
        <w:t xml:space="preserve">недвижимости </w:t>
      </w:r>
      <w:r w:rsidR="00C50091">
        <w:rPr>
          <w:rFonts w:cstheme="minorHAnsi"/>
          <w:b/>
        </w:rPr>
        <w:t>«</w:t>
      </w:r>
      <w:r w:rsidR="00C84B56">
        <w:rPr>
          <w:rFonts w:cstheme="minorHAnsi"/>
          <w:b/>
        </w:rPr>
        <w:t>Азимут</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06AAA9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765AE">
        <w:rPr>
          <w:rFonts w:cstheme="minorHAnsi"/>
        </w:rPr>
        <w:t>29</w:t>
      </w:r>
      <w:r w:rsidR="00986649" w:rsidRPr="002A6763">
        <w:rPr>
          <w:rFonts w:cstheme="minorHAnsi"/>
        </w:rPr>
        <w:t>.</w:t>
      </w:r>
      <w:r w:rsidR="00D94001">
        <w:rPr>
          <w:rFonts w:cstheme="minorHAnsi"/>
        </w:rPr>
        <w:t>0</w:t>
      </w:r>
      <w:r w:rsidR="00653AFF">
        <w:rPr>
          <w:rFonts w:cstheme="minorHAnsi"/>
        </w:rPr>
        <w:t>3</w:t>
      </w:r>
      <w:r w:rsidR="00986649" w:rsidRPr="002A6763">
        <w:rPr>
          <w:rFonts w:cstheme="minorHAnsi"/>
        </w:rPr>
        <w:t>.202</w:t>
      </w:r>
      <w:r w:rsidR="00D94001">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EDC3AC6"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C84B56">
        <w:rPr>
          <w:rFonts w:cstheme="minorHAnsi"/>
          <w:b/>
        </w:rPr>
        <w:t>Азимут</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01A473FC" w:rsidR="00E4575A" w:rsidRPr="00C50091" w:rsidRDefault="00E4575A" w:rsidP="00C84B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C84B56" w:rsidRPr="00C84B56">
        <w:rPr>
          <w:rFonts w:cstheme="minorHAnsi"/>
        </w:rPr>
        <w:t>https://www.alfacapital.ru/disclosure/rules/pifs/zpifn_azimut/</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21DA6192" w:rsidR="00656118" w:rsidRPr="001F0100" w:rsidRDefault="00E66B06" w:rsidP="001F0100">
      <w:pPr>
        <w:pStyle w:val="a3"/>
        <w:numPr>
          <w:ilvl w:val="0"/>
          <w:numId w:val="2"/>
        </w:numPr>
        <w:spacing w:after="100" w:line="276" w:lineRule="auto"/>
        <w:jc w:val="both"/>
        <w:rPr>
          <w:rFonts w:cstheme="minorHAnsi"/>
        </w:rPr>
      </w:pPr>
      <w:r w:rsidRPr="001F0100">
        <w:rPr>
          <w:rFonts w:cstheme="minorHAnsi"/>
        </w:rPr>
        <w:t xml:space="preserve">Фонд нацелен на прирост инвестированного капитала за счет получения дохода от </w:t>
      </w:r>
      <w:r w:rsidR="007E1692" w:rsidRPr="001F0100">
        <w:rPr>
          <w:rFonts w:cstheme="minorHAnsi"/>
        </w:rPr>
        <w:t>объектов недвижимого имущества</w:t>
      </w:r>
      <w:r w:rsidRPr="001F0100">
        <w:rPr>
          <w:rFonts w:cstheme="minorHAnsi"/>
        </w:rPr>
        <w:t>, приобретенных</w:t>
      </w:r>
      <w:r w:rsidR="00656118" w:rsidRPr="001F0100">
        <w:rPr>
          <w:rFonts w:cstheme="minorHAnsi"/>
        </w:rPr>
        <w:t>/взятых в аренду</w:t>
      </w:r>
      <w:r w:rsidR="003D56F7" w:rsidRPr="001F0100">
        <w:rPr>
          <w:rFonts w:cstheme="minorHAnsi"/>
        </w:rPr>
        <w:t xml:space="preserve"> с целью последующей </w:t>
      </w:r>
      <w:r w:rsidR="001F0100" w:rsidRPr="001F0100">
        <w:rPr>
          <w:rFonts w:cstheme="minorHAnsi"/>
        </w:rPr>
        <w:t xml:space="preserve">продажи и (или) </w:t>
      </w:r>
      <w:r w:rsidR="003D56F7" w:rsidRPr="001F0100">
        <w:rPr>
          <w:rFonts w:cstheme="minorHAnsi"/>
        </w:rPr>
        <w:t>сдачи в аренду /субаренду</w:t>
      </w:r>
      <w:r w:rsidR="00656118" w:rsidRPr="001F0100">
        <w:rPr>
          <w:rFonts w:cstheme="minorHAnsi"/>
        </w:rPr>
        <w:t xml:space="preserve">. </w:t>
      </w:r>
    </w:p>
    <w:p w14:paraId="27A97425" w14:textId="51DDF5A1" w:rsidR="005953EA" w:rsidRPr="00CD0345" w:rsidRDefault="004C5035" w:rsidP="00026B83">
      <w:pPr>
        <w:pStyle w:val="ConsPlusNormal"/>
        <w:numPr>
          <w:ilvl w:val="0"/>
          <w:numId w:val="2"/>
        </w:numPr>
        <w:spacing w:line="276" w:lineRule="auto"/>
        <w:jc w:val="both"/>
        <w:rPr>
          <w:rFonts w:cstheme="minorHAnsi"/>
        </w:rPr>
      </w:pPr>
      <w:r w:rsidRPr="00CD0345">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D0345">
        <w:rPr>
          <w:rFonts w:cstheme="minorHAnsi"/>
        </w:rPr>
        <w:t>Фонд инвестирует в о</w:t>
      </w:r>
      <w:r w:rsidR="00E66B06" w:rsidRPr="00CD0345">
        <w:rPr>
          <w:rFonts w:cstheme="minorHAnsi"/>
        </w:rPr>
        <w:t>бъекты недвижимого имущества.</w:t>
      </w:r>
    </w:p>
    <w:p w14:paraId="2AD97CFE" w14:textId="3EB94070" w:rsidR="00C75DF9" w:rsidRPr="00424630" w:rsidRDefault="00C75DF9" w:rsidP="00E4575A">
      <w:pPr>
        <w:pStyle w:val="a3"/>
        <w:numPr>
          <w:ilvl w:val="0"/>
          <w:numId w:val="2"/>
        </w:numPr>
        <w:spacing w:line="276" w:lineRule="auto"/>
        <w:rPr>
          <w:rFonts w:cstheme="minorHAnsi"/>
        </w:rPr>
      </w:pPr>
      <w:r w:rsidRPr="00424630">
        <w:t xml:space="preserve">Активы </w:t>
      </w:r>
      <w:r w:rsidR="00E66B06" w:rsidRPr="00424630">
        <w:t>Ф</w:t>
      </w:r>
      <w:r w:rsidRPr="00424630">
        <w:t xml:space="preserve">онда инвестированы в </w:t>
      </w:r>
      <w:r w:rsidR="00800586">
        <w:t>9</w:t>
      </w:r>
      <w:r w:rsidRPr="00424630">
        <w:t xml:space="preserve"> объектов.</w:t>
      </w:r>
    </w:p>
    <w:p w14:paraId="749CF609" w14:textId="77777777" w:rsidR="005953EA" w:rsidRPr="00424630" w:rsidRDefault="005953EA" w:rsidP="00E4575A">
      <w:pPr>
        <w:pStyle w:val="a3"/>
        <w:numPr>
          <w:ilvl w:val="0"/>
          <w:numId w:val="2"/>
        </w:numPr>
        <w:spacing w:line="276" w:lineRule="auto"/>
        <w:rPr>
          <w:rFonts w:cstheme="minorHAnsi"/>
        </w:rPr>
      </w:pPr>
      <w:r w:rsidRPr="00424630">
        <w:rPr>
          <w:rFonts w:cstheme="minorHAnsi"/>
        </w:rPr>
        <w:t xml:space="preserve">Активы </w:t>
      </w:r>
      <w:r w:rsidR="00C75DF9" w:rsidRPr="00424630">
        <w:rPr>
          <w:rFonts w:cstheme="minorHAnsi"/>
        </w:rPr>
        <w:t>Ф</w:t>
      </w:r>
      <w:r w:rsidR="00E66B06" w:rsidRPr="00424630">
        <w:rPr>
          <w:rFonts w:cstheme="minorHAnsi"/>
        </w:rPr>
        <w:t xml:space="preserve">онда </w:t>
      </w:r>
      <w:r w:rsidR="00C75DF9" w:rsidRPr="00424630">
        <w:rPr>
          <w:rFonts w:cstheme="minorHAnsi"/>
        </w:rPr>
        <w:t xml:space="preserve">инвестированы в следующие 5 </w:t>
      </w:r>
      <w:r w:rsidRPr="00424630">
        <w:rPr>
          <w:rFonts w:cstheme="minorHAnsi"/>
        </w:rPr>
        <w:t>объект</w:t>
      </w:r>
      <w:r w:rsidR="00C75DF9" w:rsidRPr="00424630">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424630" w:rsidRPr="00424630" w14:paraId="702241D5" w14:textId="77777777" w:rsidTr="007E1692">
        <w:tc>
          <w:tcPr>
            <w:tcW w:w="6516" w:type="dxa"/>
          </w:tcPr>
          <w:p w14:paraId="4497A856" w14:textId="77777777" w:rsidR="002E02FF" w:rsidRPr="00424630" w:rsidRDefault="002E02FF" w:rsidP="002E02FF">
            <w:pPr>
              <w:spacing w:line="276" w:lineRule="auto"/>
              <w:jc w:val="center"/>
              <w:rPr>
                <w:rFonts w:cstheme="minorHAnsi"/>
              </w:rPr>
            </w:pPr>
            <w:r w:rsidRPr="00424630">
              <w:rPr>
                <w:rFonts w:cstheme="minorHAnsi"/>
              </w:rPr>
              <w:t>Наименование объекта инвестирования</w:t>
            </w:r>
          </w:p>
        </w:tc>
        <w:tc>
          <w:tcPr>
            <w:tcW w:w="2829" w:type="dxa"/>
          </w:tcPr>
          <w:p w14:paraId="0921C8D5" w14:textId="77777777" w:rsidR="002E02FF" w:rsidRPr="00424630" w:rsidRDefault="002E02FF" w:rsidP="002E02FF">
            <w:pPr>
              <w:spacing w:line="276" w:lineRule="auto"/>
              <w:jc w:val="center"/>
              <w:rPr>
                <w:rFonts w:cstheme="minorHAnsi"/>
              </w:rPr>
            </w:pPr>
            <w:r w:rsidRPr="00424630">
              <w:rPr>
                <w:rFonts w:cstheme="minorHAnsi"/>
              </w:rPr>
              <w:t>Доля от активов,%</w:t>
            </w:r>
          </w:p>
        </w:tc>
      </w:tr>
      <w:tr w:rsidR="00424630" w:rsidRPr="00424630" w14:paraId="1BCC78FC" w14:textId="77777777" w:rsidTr="007E1692">
        <w:tc>
          <w:tcPr>
            <w:tcW w:w="6516" w:type="dxa"/>
          </w:tcPr>
          <w:p w14:paraId="1BBE983E" w14:textId="40EF5A32" w:rsidR="002E02FF" w:rsidRPr="00424630" w:rsidRDefault="006563E3" w:rsidP="00AA1555">
            <w:pPr>
              <w:rPr>
                <w:rFonts w:cstheme="minorHAnsi"/>
              </w:rPr>
            </w:pPr>
            <w:r w:rsidRPr="00424630">
              <w:rPr>
                <w:rFonts w:cstheme="minorHAnsi"/>
              </w:rPr>
              <w:t>Нежилое здание, кадастровый номер 77:01:0004011:1036, по адресу: г. Москва, р-н Тверской, ул. Тверская-Ямская 2-Я, д.8</w:t>
            </w:r>
          </w:p>
        </w:tc>
        <w:tc>
          <w:tcPr>
            <w:tcW w:w="2829" w:type="dxa"/>
          </w:tcPr>
          <w:p w14:paraId="79E3309A" w14:textId="50B48272" w:rsidR="002E02FF" w:rsidRPr="00C9288E" w:rsidRDefault="00800586" w:rsidP="00800586">
            <w:pPr>
              <w:spacing w:line="276" w:lineRule="auto"/>
              <w:jc w:val="center"/>
              <w:rPr>
                <w:rFonts w:cstheme="minorHAnsi"/>
              </w:rPr>
            </w:pPr>
            <w:r>
              <w:rPr>
                <w:rFonts w:cstheme="minorHAnsi"/>
              </w:rPr>
              <w:t>40</w:t>
            </w:r>
            <w:r w:rsidR="006563E3" w:rsidRPr="00424630">
              <w:rPr>
                <w:rFonts w:cstheme="minorHAnsi"/>
              </w:rPr>
              <w:t>,</w:t>
            </w:r>
            <w:r>
              <w:rPr>
                <w:rFonts w:cstheme="minorHAnsi"/>
              </w:rPr>
              <w:t>00</w:t>
            </w:r>
          </w:p>
        </w:tc>
      </w:tr>
      <w:tr w:rsidR="00424630" w:rsidRPr="00424630" w14:paraId="2C4EF1DD" w14:textId="77777777" w:rsidTr="007E1692">
        <w:tc>
          <w:tcPr>
            <w:tcW w:w="6516" w:type="dxa"/>
          </w:tcPr>
          <w:p w14:paraId="4E5C7ABE" w14:textId="1A78FC5F" w:rsidR="002E02FF" w:rsidRPr="00424630" w:rsidRDefault="006563E3" w:rsidP="00F97BFF">
            <w:pPr>
              <w:rPr>
                <w:rFonts w:cstheme="minorHAnsi"/>
              </w:rPr>
            </w:pPr>
            <w:r w:rsidRPr="00424630">
              <w:rPr>
                <w:rFonts w:cstheme="minorHAnsi"/>
              </w:rPr>
              <w:t>Нежилое здание, кадастровый номер 77:01:0004011:6242, по адресу: г. Москва, р-н Тверской, ул. Тверская-Ямская 2-Я, д.</w:t>
            </w:r>
            <w:r w:rsidR="00F97BFF" w:rsidRPr="00424630">
              <w:rPr>
                <w:rFonts w:cstheme="minorHAnsi"/>
              </w:rPr>
              <w:t>10</w:t>
            </w:r>
          </w:p>
        </w:tc>
        <w:tc>
          <w:tcPr>
            <w:tcW w:w="2829" w:type="dxa"/>
          </w:tcPr>
          <w:p w14:paraId="4CDDA5E9" w14:textId="256D03C0" w:rsidR="002E02FF" w:rsidRPr="00F843D8" w:rsidRDefault="00F97BFF" w:rsidP="002E02FF">
            <w:pPr>
              <w:jc w:val="center"/>
              <w:rPr>
                <w:rFonts w:cstheme="minorHAnsi"/>
                <w:lang w:val="en-US"/>
              </w:rPr>
            </w:pPr>
            <w:r w:rsidRPr="00424630">
              <w:rPr>
                <w:rFonts w:cstheme="minorHAnsi"/>
              </w:rPr>
              <w:t>31,</w:t>
            </w:r>
            <w:r w:rsidR="006E6150">
              <w:rPr>
                <w:rFonts w:cstheme="minorHAnsi"/>
              </w:rPr>
              <w:t>67</w:t>
            </w:r>
          </w:p>
          <w:p w14:paraId="6E32C225" w14:textId="77777777" w:rsidR="002E02FF" w:rsidRPr="00424630" w:rsidRDefault="002E02FF" w:rsidP="002E02FF">
            <w:pPr>
              <w:spacing w:line="276" w:lineRule="auto"/>
              <w:jc w:val="center"/>
              <w:rPr>
                <w:rFonts w:cstheme="minorHAnsi"/>
              </w:rPr>
            </w:pPr>
          </w:p>
        </w:tc>
      </w:tr>
      <w:tr w:rsidR="00424630" w:rsidRPr="00424630" w14:paraId="33F5FF88" w14:textId="77777777" w:rsidTr="007E1692">
        <w:tc>
          <w:tcPr>
            <w:tcW w:w="6516" w:type="dxa"/>
          </w:tcPr>
          <w:p w14:paraId="2D2F35DF" w14:textId="0F33FCBC" w:rsidR="00F97BFF" w:rsidRPr="00424630" w:rsidRDefault="00F97BFF" w:rsidP="00F97BFF">
            <w:pPr>
              <w:rPr>
                <w:rFonts w:cstheme="minorHAnsi"/>
              </w:rPr>
            </w:pPr>
            <w:r w:rsidRPr="00424630">
              <w:rPr>
                <w:rFonts w:cstheme="minorHAnsi"/>
              </w:rPr>
              <w:lastRenderedPageBreak/>
              <w:t xml:space="preserve">Нежилое здание, кадастровый номер </w:t>
            </w:r>
            <w:r w:rsidR="0014521B" w:rsidRPr="0014521B">
              <w:rPr>
                <w:rFonts w:cstheme="minorHAnsi"/>
              </w:rPr>
              <w:t>77:01:0004011:1030</w:t>
            </w:r>
            <w:r w:rsidRPr="00424630">
              <w:rPr>
                <w:rFonts w:cstheme="minorHAnsi"/>
              </w:rPr>
              <w:t>, по адресу: г. Москва, р-н Тверской, ул. Тверская-Ямская 2-Я, д.6, строен. 2</w:t>
            </w:r>
          </w:p>
        </w:tc>
        <w:tc>
          <w:tcPr>
            <w:tcW w:w="2829" w:type="dxa"/>
          </w:tcPr>
          <w:p w14:paraId="07326915" w14:textId="4CDE2A5B" w:rsidR="00F97BFF" w:rsidRPr="00F843D8" w:rsidRDefault="00F97BFF" w:rsidP="00800586">
            <w:pPr>
              <w:jc w:val="center"/>
              <w:rPr>
                <w:rFonts w:cstheme="minorHAnsi"/>
                <w:lang w:val="en-US"/>
              </w:rPr>
            </w:pPr>
            <w:r w:rsidRPr="00424630">
              <w:rPr>
                <w:rFonts w:cstheme="minorHAnsi"/>
              </w:rPr>
              <w:t>20,</w:t>
            </w:r>
            <w:r w:rsidR="00800586">
              <w:rPr>
                <w:rFonts w:cstheme="minorHAnsi"/>
              </w:rPr>
              <w:t>51</w:t>
            </w:r>
          </w:p>
        </w:tc>
      </w:tr>
      <w:tr w:rsidR="00424630" w:rsidRPr="00424630" w14:paraId="7171BE02" w14:textId="77777777" w:rsidTr="007E1692">
        <w:tc>
          <w:tcPr>
            <w:tcW w:w="6516" w:type="dxa"/>
          </w:tcPr>
          <w:p w14:paraId="3BFB9E69" w14:textId="0FEC3000" w:rsidR="00F97BFF" w:rsidRPr="00424630" w:rsidRDefault="00F97BFF" w:rsidP="00F97BFF">
            <w:pPr>
              <w:rPr>
                <w:rFonts w:cstheme="minorHAnsi"/>
              </w:rPr>
            </w:pPr>
            <w:r w:rsidRPr="00424630">
              <w:rPr>
                <w:rFonts w:cstheme="minorHAnsi"/>
              </w:rPr>
              <w:t>Депозит АО «АЛЬФА-БАНК»</w:t>
            </w:r>
          </w:p>
        </w:tc>
        <w:tc>
          <w:tcPr>
            <w:tcW w:w="2829" w:type="dxa"/>
          </w:tcPr>
          <w:p w14:paraId="3EF8FF95" w14:textId="01D04FA9" w:rsidR="00F97BFF" w:rsidRPr="00C9288E" w:rsidRDefault="00800586" w:rsidP="00800586">
            <w:pPr>
              <w:jc w:val="center"/>
              <w:rPr>
                <w:rFonts w:cstheme="minorHAnsi"/>
              </w:rPr>
            </w:pPr>
            <w:r>
              <w:rPr>
                <w:rFonts w:cstheme="minorHAnsi"/>
              </w:rPr>
              <w:t>5</w:t>
            </w:r>
            <w:r w:rsidR="00F97BFF" w:rsidRPr="00424630">
              <w:rPr>
                <w:rFonts w:cstheme="minorHAnsi"/>
              </w:rPr>
              <w:t>,</w:t>
            </w:r>
            <w:r>
              <w:rPr>
                <w:rFonts w:cstheme="minorHAnsi"/>
              </w:rPr>
              <w:t>42</w:t>
            </w:r>
          </w:p>
        </w:tc>
      </w:tr>
      <w:tr w:rsidR="008C4A98" w:rsidRPr="00424630" w14:paraId="1C00EC7A" w14:textId="77777777" w:rsidTr="001C14BA">
        <w:tc>
          <w:tcPr>
            <w:tcW w:w="6516" w:type="dxa"/>
          </w:tcPr>
          <w:p w14:paraId="785CF603" w14:textId="5F6C4772" w:rsidR="008C4A98" w:rsidRPr="00F843D8" w:rsidRDefault="00800586" w:rsidP="008C4A98">
            <w:pPr>
              <w:rPr>
                <w:rFonts w:cstheme="minorHAnsi"/>
              </w:rPr>
            </w:pPr>
            <w:r>
              <w:rPr>
                <w:rFonts w:cstheme="minorHAnsi"/>
              </w:rPr>
              <w:t>Дебиторская задолженность</w:t>
            </w:r>
          </w:p>
        </w:tc>
        <w:tc>
          <w:tcPr>
            <w:tcW w:w="2829" w:type="dxa"/>
          </w:tcPr>
          <w:p w14:paraId="2156DA49" w14:textId="6E743957" w:rsidR="008C4A98" w:rsidRPr="00424630" w:rsidRDefault="00800586" w:rsidP="00800586">
            <w:pPr>
              <w:jc w:val="center"/>
              <w:rPr>
                <w:rFonts w:cstheme="minorHAnsi"/>
              </w:rPr>
            </w:pPr>
            <w:r>
              <w:rPr>
                <w:rFonts w:cstheme="minorHAnsi"/>
              </w:rPr>
              <w:t>1</w:t>
            </w:r>
            <w:r w:rsidR="008C4A98" w:rsidRPr="00424630">
              <w:rPr>
                <w:rFonts w:cstheme="minorHAnsi"/>
              </w:rPr>
              <w:t>,</w:t>
            </w:r>
            <w:r>
              <w:rPr>
                <w:rFonts w:cstheme="minorHAnsi"/>
              </w:rPr>
              <w:t>84</w:t>
            </w:r>
          </w:p>
        </w:tc>
      </w:tr>
    </w:tbl>
    <w:p w14:paraId="2C293687" w14:textId="302CA3C1" w:rsidR="00C75DF9" w:rsidRPr="00424630"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80A68" w14:paraId="20B905A8" w14:textId="77777777" w:rsidTr="00E66B06">
        <w:trPr>
          <w:trHeight w:val="656"/>
        </w:trPr>
        <w:tc>
          <w:tcPr>
            <w:tcW w:w="3137" w:type="dxa"/>
          </w:tcPr>
          <w:p w14:paraId="40DA8B7E" w14:textId="77777777" w:rsidR="004D02F5" w:rsidRPr="00880A68" w:rsidRDefault="004D02F5" w:rsidP="007E4067">
            <w:pPr>
              <w:spacing w:line="276" w:lineRule="auto"/>
              <w:jc w:val="center"/>
              <w:rPr>
                <w:rFonts w:cstheme="minorHAnsi"/>
              </w:rPr>
            </w:pPr>
            <w:r w:rsidRPr="00880A68">
              <w:rPr>
                <w:rFonts w:cstheme="minorHAnsi"/>
              </w:rPr>
              <w:t>Вид риска</w:t>
            </w:r>
          </w:p>
        </w:tc>
        <w:tc>
          <w:tcPr>
            <w:tcW w:w="3089" w:type="dxa"/>
          </w:tcPr>
          <w:p w14:paraId="1B262F4D" w14:textId="77777777" w:rsidR="004D02F5" w:rsidRPr="00880A68" w:rsidRDefault="004D02F5" w:rsidP="00986649">
            <w:pPr>
              <w:spacing w:line="276" w:lineRule="auto"/>
              <w:rPr>
                <w:rFonts w:cstheme="minorHAnsi"/>
              </w:rPr>
            </w:pPr>
            <w:r w:rsidRPr="00880A68">
              <w:rPr>
                <w:rFonts w:cstheme="minorHAnsi"/>
              </w:rPr>
              <w:t>Вероятность реализации риска</w:t>
            </w:r>
          </w:p>
        </w:tc>
        <w:tc>
          <w:tcPr>
            <w:tcW w:w="3119" w:type="dxa"/>
          </w:tcPr>
          <w:p w14:paraId="22F15E3D" w14:textId="77777777" w:rsidR="004D02F5" w:rsidRPr="00880A68" w:rsidRDefault="004D02F5" w:rsidP="007E4067">
            <w:pPr>
              <w:spacing w:line="276" w:lineRule="auto"/>
              <w:jc w:val="center"/>
              <w:rPr>
                <w:rFonts w:cstheme="minorHAnsi"/>
              </w:rPr>
            </w:pPr>
            <w:r w:rsidRPr="00880A68">
              <w:rPr>
                <w:rFonts w:cstheme="minorHAnsi"/>
              </w:rPr>
              <w:t>Объем потерь при реализации риска</w:t>
            </w:r>
          </w:p>
        </w:tc>
      </w:tr>
      <w:tr w:rsidR="004D02F5" w:rsidRPr="00880A68" w14:paraId="5881FA41" w14:textId="77777777" w:rsidTr="00E66B06">
        <w:trPr>
          <w:trHeight w:val="328"/>
        </w:trPr>
        <w:tc>
          <w:tcPr>
            <w:tcW w:w="3137" w:type="dxa"/>
          </w:tcPr>
          <w:p w14:paraId="751ABA0C" w14:textId="77777777" w:rsidR="004D02F5" w:rsidRPr="00880A68" w:rsidRDefault="00C75DF9" w:rsidP="00986649">
            <w:pPr>
              <w:spacing w:line="276" w:lineRule="auto"/>
              <w:rPr>
                <w:rFonts w:cstheme="minorHAnsi"/>
              </w:rPr>
            </w:pPr>
            <w:r w:rsidRPr="00880A68">
              <w:rPr>
                <w:rFonts w:cstheme="minorHAnsi"/>
                <w:lang w:eastAsia="ru-RU"/>
              </w:rPr>
              <w:t>Стратегический риск</w:t>
            </w:r>
          </w:p>
        </w:tc>
        <w:tc>
          <w:tcPr>
            <w:tcW w:w="3089" w:type="dxa"/>
          </w:tcPr>
          <w:p w14:paraId="1D604B28" w14:textId="77777777" w:rsidR="004D02F5" w:rsidRPr="00880A68" w:rsidRDefault="007E4067" w:rsidP="00986649">
            <w:pPr>
              <w:spacing w:line="276" w:lineRule="auto"/>
              <w:rPr>
                <w:rFonts w:cstheme="minorHAnsi"/>
              </w:rPr>
            </w:pPr>
            <w:r w:rsidRPr="00880A68">
              <w:rPr>
                <w:rFonts w:cstheme="minorHAnsi"/>
              </w:rPr>
              <w:t>низкая</w:t>
            </w:r>
          </w:p>
        </w:tc>
        <w:tc>
          <w:tcPr>
            <w:tcW w:w="3119" w:type="dxa"/>
          </w:tcPr>
          <w:p w14:paraId="12300D7C" w14:textId="77777777" w:rsidR="004D02F5" w:rsidRPr="00880A68" w:rsidRDefault="003B455E" w:rsidP="00986649">
            <w:pPr>
              <w:spacing w:line="276" w:lineRule="auto"/>
              <w:rPr>
                <w:rFonts w:cstheme="minorHAnsi"/>
              </w:rPr>
            </w:pPr>
            <w:r w:rsidRPr="00880A68">
              <w:rPr>
                <w:rFonts w:cstheme="minorHAnsi"/>
              </w:rPr>
              <w:t>Значительный</w:t>
            </w:r>
          </w:p>
        </w:tc>
      </w:tr>
      <w:tr w:rsidR="004D02F5" w:rsidRPr="00880A68" w14:paraId="31E2DC4E" w14:textId="77777777" w:rsidTr="00E66B06">
        <w:trPr>
          <w:trHeight w:val="338"/>
        </w:trPr>
        <w:tc>
          <w:tcPr>
            <w:tcW w:w="3137" w:type="dxa"/>
          </w:tcPr>
          <w:p w14:paraId="0D6A6FE6" w14:textId="77777777" w:rsidR="004D02F5" w:rsidRPr="00880A68" w:rsidRDefault="00C75DF9" w:rsidP="00986649">
            <w:pPr>
              <w:spacing w:line="276" w:lineRule="auto"/>
              <w:rPr>
                <w:rFonts w:cstheme="minorHAnsi"/>
              </w:rPr>
            </w:pPr>
            <w:r w:rsidRPr="00880A68">
              <w:rPr>
                <w:rFonts w:cstheme="minorHAnsi"/>
              </w:rPr>
              <w:t>Системный риск</w:t>
            </w:r>
          </w:p>
        </w:tc>
        <w:tc>
          <w:tcPr>
            <w:tcW w:w="3089" w:type="dxa"/>
          </w:tcPr>
          <w:p w14:paraId="47538DB1"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6B6F8F8C" w14:textId="77777777" w:rsidR="004D02F5" w:rsidRPr="00880A68" w:rsidRDefault="007E4067" w:rsidP="00986649">
            <w:pPr>
              <w:spacing w:line="276" w:lineRule="auto"/>
              <w:rPr>
                <w:rFonts w:cstheme="minorHAnsi"/>
              </w:rPr>
            </w:pPr>
            <w:r w:rsidRPr="00880A68">
              <w:rPr>
                <w:rFonts w:cstheme="minorHAnsi"/>
              </w:rPr>
              <w:t>Значительный</w:t>
            </w:r>
          </w:p>
        </w:tc>
      </w:tr>
      <w:tr w:rsidR="004D02F5" w:rsidRPr="00880A68" w14:paraId="561257B6" w14:textId="77777777" w:rsidTr="00E66B06">
        <w:trPr>
          <w:trHeight w:val="328"/>
        </w:trPr>
        <w:tc>
          <w:tcPr>
            <w:tcW w:w="3137" w:type="dxa"/>
          </w:tcPr>
          <w:p w14:paraId="672A6C48" w14:textId="77777777" w:rsidR="004D02F5" w:rsidRPr="00880A68" w:rsidRDefault="00C75DF9" w:rsidP="00986649">
            <w:pPr>
              <w:spacing w:line="276" w:lineRule="auto"/>
              <w:rPr>
                <w:rFonts w:cstheme="minorHAnsi"/>
              </w:rPr>
            </w:pPr>
            <w:r w:rsidRPr="00880A68">
              <w:rPr>
                <w:rFonts w:cstheme="minorHAnsi"/>
                <w:lang w:eastAsia="ru-RU"/>
              </w:rPr>
              <w:t>Операционный риск</w:t>
            </w:r>
          </w:p>
        </w:tc>
        <w:tc>
          <w:tcPr>
            <w:tcW w:w="3089" w:type="dxa"/>
          </w:tcPr>
          <w:p w14:paraId="6188FF17" w14:textId="77777777" w:rsidR="004D02F5" w:rsidRPr="00880A68" w:rsidRDefault="003B455E" w:rsidP="007E4067">
            <w:pPr>
              <w:spacing w:line="276" w:lineRule="auto"/>
              <w:rPr>
                <w:rFonts w:cstheme="minorHAnsi"/>
              </w:rPr>
            </w:pPr>
            <w:r w:rsidRPr="00880A68">
              <w:rPr>
                <w:rFonts w:cstheme="minorHAnsi"/>
              </w:rPr>
              <w:t>Средний</w:t>
            </w:r>
          </w:p>
        </w:tc>
        <w:tc>
          <w:tcPr>
            <w:tcW w:w="3119" w:type="dxa"/>
          </w:tcPr>
          <w:p w14:paraId="5FAEF5A3" w14:textId="77777777" w:rsidR="004D02F5" w:rsidRPr="00880A68" w:rsidRDefault="003B455E" w:rsidP="00986649">
            <w:pPr>
              <w:spacing w:line="276" w:lineRule="auto"/>
              <w:rPr>
                <w:rFonts w:cstheme="minorHAnsi"/>
              </w:rPr>
            </w:pPr>
            <w:r w:rsidRPr="00880A68">
              <w:rPr>
                <w:rFonts w:cstheme="minorHAnsi"/>
              </w:rPr>
              <w:t>Средний</w:t>
            </w:r>
          </w:p>
        </w:tc>
      </w:tr>
      <w:tr w:rsidR="004D02F5" w:rsidRPr="00880A68" w14:paraId="024E9854" w14:textId="77777777" w:rsidTr="00E66B06">
        <w:trPr>
          <w:trHeight w:val="328"/>
        </w:trPr>
        <w:tc>
          <w:tcPr>
            <w:tcW w:w="3137" w:type="dxa"/>
          </w:tcPr>
          <w:p w14:paraId="18BBD7BB" w14:textId="77777777" w:rsidR="004D02F5" w:rsidRPr="00880A68" w:rsidRDefault="00C75DF9" w:rsidP="00986649">
            <w:pPr>
              <w:spacing w:line="276" w:lineRule="auto"/>
              <w:rPr>
                <w:rFonts w:cstheme="minorHAnsi"/>
              </w:rPr>
            </w:pPr>
            <w:r w:rsidRPr="00880A68">
              <w:rPr>
                <w:rFonts w:cstheme="minorHAnsi"/>
              </w:rPr>
              <w:t>Правовой риск</w:t>
            </w:r>
          </w:p>
        </w:tc>
        <w:tc>
          <w:tcPr>
            <w:tcW w:w="3089" w:type="dxa"/>
          </w:tcPr>
          <w:p w14:paraId="794FE903" w14:textId="77777777" w:rsidR="004D02F5" w:rsidRPr="00880A68" w:rsidRDefault="00E66B06" w:rsidP="007E4067">
            <w:pPr>
              <w:spacing w:line="276" w:lineRule="auto"/>
              <w:rPr>
                <w:rFonts w:cstheme="minorHAnsi"/>
              </w:rPr>
            </w:pPr>
            <w:r w:rsidRPr="00880A68">
              <w:rPr>
                <w:rFonts w:cstheme="minorHAnsi"/>
              </w:rPr>
              <w:t>низкая</w:t>
            </w:r>
          </w:p>
        </w:tc>
        <w:tc>
          <w:tcPr>
            <w:tcW w:w="3119" w:type="dxa"/>
          </w:tcPr>
          <w:p w14:paraId="09AB0E41" w14:textId="77777777" w:rsidR="004D02F5" w:rsidRPr="00880A68" w:rsidRDefault="007E4067" w:rsidP="00986649">
            <w:pPr>
              <w:spacing w:line="276" w:lineRule="auto"/>
              <w:rPr>
                <w:rFonts w:cstheme="minorHAnsi"/>
              </w:rPr>
            </w:pPr>
            <w:r w:rsidRPr="00880A68">
              <w:rPr>
                <w:rFonts w:cstheme="minorHAnsi"/>
              </w:rPr>
              <w:t>Средний</w:t>
            </w:r>
          </w:p>
        </w:tc>
      </w:tr>
      <w:tr w:rsidR="004D02F5" w:rsidRPr="00880A68" w14:paraId="291ED0B8" w14:textId="77777777" w:rsidTr="00E66B06">
        <w:trPr>
          <w:trHeight w:val="328"/>
        </w:trPr>
        <w:tc>
          <w:tcPr>
            <w:tcW w:w="3137" w:type="dxa"/>
          </w:tcPr>
          <w:p w14:paraId="1C367149" w14:textId="77777777" w:rsidR="004D02F5" w:rsidRPr="00880A68" w:rsidRDefault="00C75DF9" w:rsidP="00986649">
            <w:pPr>
              <w:spacing w:line="276" w:lineRule="auto"/>
              <w:rPr>
                <w:rFonts w:cstheme="minorHAnsi"/>
              </w:rPr>
            </w:pPr>
            <w:r w:rsidRPr="00880A68">
              <w:rPr>
                <w:rFonts w:cstheme="minorHAnsi"/>
              </w:rPr>
              <w:t>Регуляторный риск</w:t>
            </w:r>
          </w:p>
        </w:tc>
        <w:tc>
          <w:tcPr>
            <w:tcW w:w="3089" w:type="dxa"/>
          </w:tcPr>
          <w:p w14:paraId="6FA4BBC9"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1DC4FCB1" w14:textId="77777777" w:rsidR="004D02F5" w:rsidRPr="00880A68" w:rsidRDefault="007E4067" w:rsidP="00986649">
            <w:pPr>
              <w:spacing w:line="276" w:lineRule="auto"/>
              <w:rPr>
                <w:rFonts w:cstheme="minorHAnsi"/>
              </w:rPr>
            </w:pPr>
            <w:r w:rsidRPr="00880A68">
              <w:rPr>
                <w:rFonts w:cstheme="minorHAnsi"/>
              </w:rPr>
              <w:t>Средний</w:t>
            </w:r>
          </w:p>
        </w:tc>
      </w:tr>
      <w:tr w:rsidR="00E66B06" w:rsidRPr="00880A68" w14:paraId="2021AB0A" w14:textId="77777777" w:rsidTr="00E66B06">
        <w:trPr>
          <w:trHeight w:val="328"/>
        </w:trPr>
        <w:tc>
          <w:tcPr>
            <w:tcW w:w="3137" w:type="dxa"/>
          </w:tcPr>
          <w:p w14:paraId="1E39E216" w14:textId="77777777" w:rsidR="00E66B06" w:rsidRPr="00880A68" w:rsidRDefault="00E66B06" w:rsidP="00E66B06">
            <w:pPr>
              <w:spacing w:line="276" w:lineRule="auto"/>
              <w:rPr>
                <w:rFonts w:cstheme="minorHAnsi"/>
              </w:rPr>
            </w:pPr>
            <w:r w:rsidRPr="00880A68">
              <w:rPr>
                <w:rFonts w:cstheme="minorHAnsi"/>
              </w:rPr>
              <w:t>Рыночный/ценовой риск</w:t>
            </w:r>
          </w:p>
        </w:tc>
        <w:tc>
          <w:tcPr>
            <w:tcW w:w="3089" w:type="dxa"/>
          </w:tcPr>
          <w:p w14:paraId="2DA32528" w14:textId="77777777" w:rsidR="00E66B06" w:rsidRPr="00880A68" w:rsidRDefault="00E66B06" w:rsidP="00E66B06">
            <w:pPr>
              <w:spacing w:line="276" w:lineRule="auto"/>
              <w:rPr>
                <w:rFonts w:cstheme="minorHAnsi"/>
              </w:rPr>
            </w:pPr>
            <w:r w:rsidRPr="00880A68">
              <w:rPr>
                <w:rFonts w:cstheme="minorHAnsi"/>
              </w:rPr>
              <w:t>Средний</w:t>
            </w:r>
          </w:p>
        </w:tc>
        <w:tc>
          <w:tcPr>
            <w:tcW w:w="3119" w:type="dxa"/>
          </w:tcPr>
          <w:p w14:paraId="66D54E17"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016F1D10" w14:textId="77777777" w:rsidTr="00E66B06">
        <w:trPr>
          <w:trHeight w:val="328"/>
        </w:trPr>
        <w:tc>
          <w:tcPr>
            <w:tcW w:w="3137" w:type="dxa"/>
          </w:tcPr>
          <w:p w14:paraId="46AB5A93" w14:textId="77777777" w:rsidR="00E66B06" w:rsidRPr="00880A68" w:rsidRDefault="00E66B06" w:rsidP="00E66B06">
            <w:pPr>
              <w:spacing w:line="276" w:lineRule="auto"/>
              <w:rPr>
                <w:rFonts w:cstheme="minorHAnsi"/>
              </w:rPr>
            </w:pPr>
            <w:r w:rsidRPr="00880A68">
              <w:rPr>
                <w:rFonts w:cstheme="minorHAnsi"/>
              </w:rPr>
              <w:t>Валютный риск</w:t>
            </w:r>
          </w:p>
        </w:tc>
        <w:tc>
          <w:tcPr>
            <w:tcW w:w="3089" w:type="dxa"/>
          </w:tcPr>
          <w:p w14:paraId="36BE9F3B"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49EF6E81" w14:textId="77777777" w:rsidR="00E66B06" w:rsidRPr="00880A68" w:rsidRDefault="003B455E" w:rsidP="003B455E">
            <w:pPr>
              <w:spacing w:line="276" w:lineRule="auto"/>
              <w:rPr>
                <w:rFonts w:cstheme="minorHAnsi"/>
              </w:rPr>
            </w:pPr>
            <w:r w:rsidRPr="00880A68">
              <w:rPr>
                <w:rFonts w:cstheme="minorHAnsi"/>
              </w:rPr>
              <w:t xml:space="preserve">Незначительный </w:t>
            </w:r>
          </w:p>
        </w:tc>
      </w:tr>
      <w:tr w:rsidR="00E66B06" w:rsidRPr="00880A68" w14:paraId="31F91E33" w14:textId="77777777" w:rsidTr="00E66B06">
        <w:trPr>
          <w:trHeight w:val="328"/>
        </w:trPr>
        <w:tc>
          <w:tcPr>
            <w:tcW w:w="3137" w:type="dxa"/>
          </w:tcPr>
          <w:p w14:paraId="1EBAAC42" w14:textId="77777777" w:rsidR="00E66B06" w:rsidRPr="00880A68" w:rsidRDefault="00E66B06" w:rsidP="00E66B06">
            <w:pPr>
              <w:spacing w:line="276" w:lineRule="auto"/>
              <w:rPr>
                <w:rFonts w:cstheme="minorHAnsi"/>
              </w:rPr>
            </w:pPr>
            <w:r w:rsidRPr="00880A68">
              <w:rPr>
                <w:rFonts w:cstheme="minorHAnsi"/>
              </w:rPr>
              <w:t>Процентный риск</w:t>
            </w:r>
          </w:p>
        </w:tc>
        <w:tc>
          <w:tcPr>
            <w:tcW w:w="3089" w:type="dxa"/>
          </w:tcPr>
          <w:p w14:paraId="7A6F115A"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11F9A9F0"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621AB412" w14:textId="77777777" w:rsidTr="00E66B06">
        <w:trPr>
          <w:trHeight w:val="328"/>
        </w:trPr>
        <w:tc>
          <w:tcPr>
            <w:tcW w:w="3137" w:type="dxa"/>
          </w:tcPr>
          <w:p w14:paraId="3D086557" w14:textId="77777777" w:rsidR="00E66B06" w:rsidRPr="00880A68" w:rsidRDefault="00E66B06" w:rsidP="00E66B06">
            <w:pPr>
              <w:spacing w:line="276" w:lineRule="auto"/>
              <w:rPr>
                <w:rFonts w:cstheme="minorHAnsi"/>
              </w:rPr>
            </w:pPr>
            <w:r w:rsidRPr="00880A68">
              <w:rPr>
                <w:rFonts w:cstheme="minorHAnsi"/>
              </w:rPr>
              <w:t>Риск ликвидности</w:t>
            </w:r>
          </w:p>
        </w:tc>
        <w:tc>
          <w:tcPr>
            <w:tcW w:w="3089" w:type="dxa"/>
          </w:tcPr>
          <w:p w14:paraId="06249A25"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53A2142" w14:textId="77777777" w:rsidR="00E66B06" w:rsidRPr="00880A68" w:rsidRDefault="003B455E" w:rsidP="00E66B06">
            <w:pPr>
              <w:spacing w:line="276" w:lineRule="auto"/>
              <w:rPr>
                <w:rFonts w:cstheme="minorHAnsi"/>
              </w:rPr>
            </w:pPr>
            <w:r w:rsidRPr="00880A68">
              <w:rPr>
                <w:rFonts w:cstheme="minorHAnsi"/>
              </w:rPr>
              <w:t>Значительный</w:t>
            </w:r>
          </w:p>
        </w:tc>
      </w:tr>
      <w:tr w:rsidR="00E66B06" w:rsidRPr="00880A68" w14:paraId="7F65331D" w14:textId="77777777" w:rsidTr="00E66B06">
        <w:trPr>
          <w:trHeight w:val="328"/>
        </w:trPr>
        <w:tc>
          <w:tcPr>
            <w:tcW w:w="3137" w:type="dxa"/>
          </w:tcPr>
          <w:p w14:paraId="357B013D" w14:textId="77777777" w:rsidR="00E66B06" w:rsidRPr="00880A68" w:rsidRDefault="00E66B06" w:rsidP="00E66B06">
            <w:pPr>
              <w:spacing w:line="276" w:lineRule="auto"/>
              <w:rPr>
                <w:rFonts w:cstheme="minorHAnsi"/>
              </w:rPr>
            </w:pPr>
            <w:r w:rsidRPr="00880A68">
              <w:rPr>
                <w:rFonts w:cstheme="minorHAnsi"/>
              </w:rPr>
              <w:t>Кредитный риск</w:t>
            </w:r>
          </w:p>
        </w:tc>
        <w:tc>
          <w:tcPr>
            <w:tcW w:w="3089" w:type="dxa"/>
          </w:tcPr>
          <w:p w14:paraId="4AEB4DD0"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014F76F" w14:textId="77777777" w:rsidR="00E66B06" w:rsidRPr="00880A68" w:rsidRDefault="003B455E" w:rsidP="00E66B06">
            <w:pPr>
              <w:spacing w:line="276" w:lineRule="auto"/>
              <w:rPr>
                <w:rFonts w:cstheme="minorHAnsi"/>
              </w:rPr>
            </w:pPr>
            <w:r w:rsidRPr="00880A68">
              <w:rPr>
                <w:rFonts w:cstheme="minorHAnsi"/>
              </w:rPr>
              <w:t>Средний</w:t>
            </w:r>
          </w:p>
        </w:tc>
      </w:tr>
      <w:tr w:rsidR="00C75DF9" w:rsidRPr="00880A68" w14:paraId="5F7AD00F" w14:textId="77777777" w:rsidTr="00E66B06">
        <w:trPr>
          <w:trHeight w:val="328"/>
        </w:trPr>
        <w:tc>
          <w:tcPr>
            <w:tcW w:w="3137" w:type="dxa"/>
          </w:tcPr>
          <w:p w14:paraId="6866DEE9" w14:textId="77777777" w:rsidR="00C75DF9" w:rsidRPr="00880A68" w:rsidRDefault="00E66B06" w:rsidP="00986649">
            <w:pPr>
              <w:spacing w:line="276" w:lineRule="auto"/>
              <w:rPr>
                <w:rFonts w:cstheme="minorHAnsi"/>
              </w:rPr>
            </w:pPr>
            <w:r w:rsidRPr="00880A68">
              <w:rPr>
                <w:rFonts w:cstheme="minorHAnsi"/>
              </w:rPr>
              <w:t>Риск дефолта</w:t>
            </w:r>
          </w:p>
        </w:tc>
        <w:tc>
          <w:tcPr>
            <w:tcW w:w="3089" w:type="dxa"/>
          </w:tcPr>
          <w:p w14:paraId="4D8288C1" w14:textId="77777777" w:rsidR="00C75DF9" w:rsidRPr="00880A68" w:rsidRDefault="003B455E" w:rsidP="007E4067">
            <w:pPr>
              <w:spacing w:line="276" w:lineRule="auto"/>
              <w:rPr>
                <w:rFonts w:cstheme="minorHAnsi"/>
              </w:rPr>
            </w:pPr>
            <w:r w:rsidRPr="00880A68">
              <w:rPr>
                <w:rFonts w:cstheme="minorHAnsi"/>
              </w:rPr>
              <w:t>низкая</w:t>
            </w:r>
          </w:p>
        </w:tc>
        <w:tc>
          <w:tcPr>
            <w:tcW w:w="3119" w:type="dxa"/>
          </w:tcPr>
          <w:p w14:paraId="23C53479" w14:textId="77777777" w:rsidR="00C75DF9" w:rsidRPr="00880A68" w:rsidRDefault="003B455E" w:rsidP="00986649">
            <w:pPr>
              <w:spacing w:line="276" w:lineRule="auto"/>
              <w:rPr>
                <w:rFonts w:cstheme="minorHAnsi"/>
              </w:rPr>
            </w:pPr>
            <w:r w:rsidRPr="00880A68">
              <w:rPr>
                <w:rFonts w:cstheme="minorHAnsi"/>
              </w:rPr>
              <w:t>Значительный</w:t>
            </w:r>
          </w:p>
        </w:tc>
      </w:tr>
      <w:tr w:rsidR="00E66B06" w:rsidRPr="00880A68" w14:paraId="133F6CC2" w14:textId="77777777" w:rsidTr="00E66B06">
        <w:trPr>
          <w:trHeight w:val="328"/>
        </w:trPr>
        <w:tc>
          <w:tcPr>
            <w:tcW w:w="3137" w:type="dxa"/>
          </w:tcPr>
          <w:p w14:paraId="058CC1F2" w14:textId="77777777" w:rsidR="00E66B06" w:rsidRPr="00880A68" w:rsidRDefault="00E66B06" w:rsidP="00986649">
            <w:pPr>
              <w:spacing w:line="276" w:lineRule="auto"/>
              <w:rPr>
                <w:rFonts w:cstheme="minorHAnsi"/>
              </w:rPr>
            </w:pPr>
            <w:r w:rsidRPr="00880A68">
              <w:rPr>
                <w:rFonts w:cstheme="minorHAnsi"/>
              </w:rPr>
              <w:t>Риск контрагента</w:t>
            </w:r>
          </w:p>
        </w:tc>
        <w:tc>
          <w:tcPr>
            <w:tcW w:w="3089" w:type="dxa"/>
          </w:tcPr>
          <w:p w14:paraId="03F90303" w14:textId="77777777" w:rsidR="00E66B06" w:rsidRPr="00880A68" w:rsidRDefault="00E66B06" w:rsidP="007E4067">
            <w:pPr>
              <w:spacing w:line="276" w:lineRule="auto"/>
              <w:rPr>
                <w:rFonts w:cstheme="minorHAnsi"/>
              </w:rPr>
            </w:pPr>
            <w:r w:rsidRPr="00880A68">
              <w:rPr>
                <w:rFonts w:cstheme="minorHAnsi"/>
              </w:rPr>
              <w:t>Средний</w:t>
            </w:r>
          </w:p>
        </w:tc>
        <w:tc>
          <w:tcPr>
            <w:tcW w:w="3119" w:type="dxa"/>
          </w:tcPr>
          <w:p w14:paraId="02F53002" w14:textId="77777777" w:rsidR="00E66B06" w:rsidRPr="00880A68" w:rsidRDefault="003B455E" w:rsidP="00986649">
            <w:pPr>
              <w:spacing w:line="276" w:lineRule="auto"/>
              <w:rPr>
                <w:rFonts w:cstheme="minorHAnsi"/>
              </w:rPr>
            </w:pPr>
            <w:r w:rsidRPr="00880A6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779D7">
        <w:rPr>
          <w:rFonts w:cstheme="minorHAnsi"/>
          <w:b/>
        </w:rPr>
        <w:t>Раздел 5</w:t>
      </w:r>
      <w:r w:rsidRPr="008779D7">
        <w:rPr>
          <w:rFonts w:cstheme="minorHAnsi"/>
        </w:rPr>
        <w:t xml:space="preserve">. </w:t>
      </w:r>
      <w:r w:rsidR="0099110E" w:rsidRPr="008779D7">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AC3A9C">
        <w:tc>
          <w:tcPr>
            <w:tcW w:w="4365" w:type="dxa"/>
            <w:vAlign w:val="bottom"/>
          </w:tcPr>
          <w:p w14:paraId="1CAB1B97" w14:textId="77777777" w:rsidR="004F6824" w:rsidRPr="00424630" w:rsidRDefault="004F6824" w:rsidP="00526694">
            <w:pPr>
              <w:pStyle w:val="ConsPlusNormal"/>
              <w:ind w:left="283"/>
              <w:rPr>
                <w:rFonts w:asciiTheme="minorHAnsi" w:hAnsiTheme="minorHAnsi" w:cstheme="minorHAnsi"/>
              </w:rPr>
            </w:pPr>
            <w:r w:rsidRPr="00424630">
              <w:rPr>
                <w:rFonts w:asciiTheme="minorHAnsi" w:hAnsiTheme="minorHAnsi" w:cstheme="minorHAnsi"/>
              </w:rPr>
              <w:t>Доходность за календарный год, %</w:t>
            </w:r>
          </w:p>
        </w:tc>
        <w:tc>
          <w:tcPr>
            <w:tcW w:w="4706" w:type="dxa"/>
            <w:gridSpan w:val="3"/>
          </w:tcPr>
          <w:p w14:paraId="6B4E359D" w14:textId="77777777" w:rsidR="004F6824" w:rsidRPr="00630449" w:rsidRDefault="004F6824" w:rsidP="00526694">
            <w:pPr>
              <w:pStyle w:val="ConsPlusNormal"/>
              <w:ind w:left="283"/>
              <w:jc w:val="both"/>
              <w:rPr>
                <w:rFonts w:asciiTheme="minorHAnsi" w:hAnsiTheme="minorHAnsi" w:cstheme="minorHAnsi"/>
              </w:rPr>
            </w:pPr>
            <w:r w:rsidRPr="00630449">
              <w:rPr>
                <w:rFonts w:asciiTheme="minorHAnsi" w:hAnsiTheme="minorHAnsi" w:cstheme="minorHAnsi"/>
              </w:rPr>
              <w:t>Доходность за период, %</w:t>
            </w:r>
          </w:p>
        </w:tc>
      </w:tr>
      <w:tr w:rsidR="00AC3A9C" w:rsidRPr="00C50091" w14:paraId="277DA56E" w14:textId="77777777" w:rsidTr="00A020B7">
        <w:tblPrEx>
          <w:tblCellMar>
            <w:left w:w="108" w:type="dxa"/>
            <w:right w:w="108" w:type="dxa"/>
          </w:tblCellMar>
        </w:tblPrEx>
        <w:trPr>
          <w:trHeight w:val="1074"/>
        </w:trPr>
        <w:tc>
          <w:tcPr>
            <w:tcW w:w="4365" w:type="dxa"/>
            <w:vMerge w:val="restart"/>
            <w:vAlign w:val="center"/>
          </w:tcPr>
          <w:p w14:paraId="66CBF915" w14:textId="41CF6B56" w:rsidR="00AC3A9C" w:rsidRPr="003B455E" w:rsidRDefault="00A020B7" w:rsidP="008C4A98">
            <w:pPr>
              <w:pStyle w:val="ConsPlusNormal"/>
              <w:rPr>
                <w:rFonts w:asciiTheme="minorHAnsi" w:hAnsiTheme="minorHAnsi" w:cstheme="minorHAnsi"/>
              </w:rPr>
            </w:pPr>
            <w:r>
              <w:rPr>
                <w:noProof/>
              </w:rPr>
              <w:drawing>
                <wp:inline distT="0" distB="0" distL="0" distR="0" wp14:anchorId="4D55ABF7" wp14:editId="0DDAE3E3">
                  <wp:extent cx="2634615" cy="2374265"/>
                  <wp:effectExtent l="0" t="0" r="13335" b="698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AC3A9C" w:rsidRPr="00630449" w:rsidRDefault="00AC3A9C" w:rsidP="00526694">
            <w:pPr>
              <w:pStyle w:val="ConsPlusNormal"/>
              <w:jc w:val="center"/>
              <w:rPr>
                <w:rFonts w:asciiTheme="minorHAnsi" w:hAnsiTheme="minorHAnsi" w:cstheme="minorHAnsi"/>
              </w:rPr>
            </w:pPr>
            <w:r w:rsidRPr="00630449">
              <w:rPr>
                <w:rFonts w:asciiTheme="minorHAnsi" w:hAnsiTheme="minorHAnsi" w:cstheme="minorHAnsi"/>
              </w:rPr>
              <w:t>Период</w:t>
            </w:r>
          </w:p>
        </w:tc>
        <w:tc>
          <w:tcPr>
            <w:tcW w:w="1621" w:type="dxa"/>
          </w:tcPr>
          <w:p w14:paraId="665073E8" w14:textId="77777777" w:rsidR="00AC3A9C" w:rsidRPr="00630449" w:rsidRDefault="00AC3A9C" w:rsidP="00526694">
            <w:pPr>
              <w:pStyle w:val="ConsPlusNormal"/>
              <w:jc w:val="center"/>
              <w:rPr>
                <w:rFonts w:asciiTheme="minorHAnsi" w:hAnsiTheme="minorHAnsi" w:cstheme="minorHAnsi"/>
              </w:rPr>
            </w:pPr>
            <w:r w:rsidRPr="00630449">
              <w:rPr>
                <w:rFonts w:asciiTheme="minorHAnsi" w:hAnsiTheme="minorHAnsi" w:cstheme="minorHAnsi"/>
              </w:rPr>
              <w:t>Доходность инвестиций</w:t>
            </w:r>
          </w:p>
        </w:tc>
        <w:tc>
          <w:tcPr>
            <w:tcW w:w="1705" w:type="dxa"/>
          </w:tcPr>
          <w:p w14:paraId="453725B4" w14:textId="77777777" w:rsidR="00AC3A9C" w:rsidRPr="00630449" w:rsidRDefault="00AC3A9C" w:rsidP="00526694">
            <w:pPr>
              <w:pStyle w:val="ConsPlusNormal"/>
              <w:jc w:val="center"/>
              <w:rPr>
                <w:rFonts w:asciiTheme="minorHAnsi" w:hAnsiTheme="minorHAnsi" w:cstheme="minorHAnsi"/>
              </w:rPr>
            </w:pPr>
            <w:r w:rsidRPr="00630449">
              <w:rPr>
                <w:rFonts w:asciiTheme="minorHAnsi" w:hAnsiTheme="minorHAnsi" w:cstheme="minorHAnsi"/>
              </w:rPr>
              <w:t>Отклонение доходности от</w:t>
            </w:r>
          </w:p>
          <w:p w14:paraId="0CD83498" w14:textId="77777777" w:rsidR="00962F22" w:rsidRDefault="00AC3A9C" w:rsidP="00962F22">
            <w:pPr>
              <w:pStyle w:val="ConsPlusNormal"/>
              <w:ind w:left="283"/>
              <w:rPr>
                <w:rFonts w:asciiTheme="minorHAnsi" w:hAnsiTheme="minorHAnsi" w:cstheme="minorHAnsi"/>
              </w:rPr>
            </w:pPr>
            <w:r w:rsidRPr="00630449">
              <w:rPr>
                <w:rFonts w:asciiTheme="minorHAnsi" w:hAnsiTheme="minorHAnsi" w:cstheme="minorHAnsi"/>
              </w:rPr>
              <w:t>инфляции</w:t>
            </w:r>
            <w:r w:rsidR="00962F22">
              <w:rPr>
                <w:rFonts w:asciiTheme="minorHAnsi" w:hAnsiTheme="minorHAnsi" w:cstheme="minorHAnsi"/>
              </w:rPr>
              <w:t>*</w:t>
            </w:r>
          </w:p>
          <w:p w14:paraId="377B7C46" w14:textId="0EAE163E" w:rsidR="00AC3A9C" w:rsidRPr="00630449" w:rsidRDefault="00A435B0" w:rsidP="00962F22">
            <w:pPr>
              <w:pStyle w:val="ConsPlusNormal"/>
              <w:ind w:left="283"/>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Pr>
                <w:rFonts w:asciiTheme="minorHAnsi" w:hAnsiTheme="minorHAnsi" w:cstheme="minorHAnsi"/>
                <w:sz w:val="12"/>
                <w:szCs w:val="12"/>
              </w:rPr>
              <w:t>февраль</w:t>
            </w:r>
            <w:r w:rsidRPr="00EB78B5">
              <w:rPr>
                <w:rFonts w:asciiTheme="minorHAnsi" w:hAnsiTheme="minorHAnsi" w:cstheme="minorHAnsi"/>
                <w:sz w:val="12"/>
                <w:szCs w:val="12"/>
              </w:rPr>
              <w:t xml:space="preserve"> 202</w:t>
            </w:r>
            <w:r>
              <w:rPr>
                <w:rFonts w:asciiTheme="minorHAnsi" w:hAnsiTheme="minorHAnsi" w:cstheme="minorHAnsi"/>
                <w:sz w:val="12"/>
                <w:szCs w:val="12"/>
              </w:rPr>
              <w:t>4</w:t>
            </w:r>
            <w:r>
              <w:rPr>
                <w:rFonts w:cstheme="minorHAnsi"/>
                <w:sz w:val="12"/>
                <w:szCs w:val="12"/>
              </w:rPr>
              <w:t>)</w:t>
            </w:r>
          </w:p>
        </w:tc>
      </w:tr>
      <w:tr w:rsidR="00CE62CB" w:rsidRPr="00C50091" w14:paraId="163F6D42" w14:textId="77777777" w:rsidTr="00A12D73">
        <w:tc>
          <w:tcPr>
            <w:tcW w:w="4365" w:type="dxa"/>
            <w:vMerge/>
          </w:tcPr>
          <w:p w14:paraId="439EA073" w14:textId="77777777" w:rsidR="00CE62CB" w:rsidRPr="003B455E" w:rsidRDefault="00CE62CB" w:rsidP="00CE62CB">
            <w:pPr>
              <w:rPr>
                <w:rFonts w:cstheme="minorHAnsi"/>
              </w:rPr>
            </w:pPr>
            <w:bookmarkStart w:id="0" w:name="_GoBack" w:colFirst="3" w:colLast="3"/>
          </w:p>
        </w:tc>
        <w:tc>
          <w:tcPr>
            <w:tcW w:w="1380" w:type="dxa"/>
            <w:vAlign w:val="bottom"/>
          </w:tcPr>
          <w:p w14:paraId="377E34DE" w14:textId="77777777" w:rsidR="00CE62CB" w:rsidRPr="00630449" w:rsidRDefault="00CE62CB" w:rsidP="00CE62CB">
            <w:pPr>
              <w:pStyle w:val="ConsPlusNormal"/>
              <w:ind w:left="283"/>
              <w:rPr>
                <w:rFonts w:asciiTheme="minorHAnsi" w:hAnsiTheme="minorHAnsi" w:cstheme="minorHAnsi"/>
              </w:rPr>
            </w:pPr>
            <w:r w:rsidRPr="00630449">
              <w:rPr>
                <w:rFonts w:asciiTheme="minorHAnsi" w:hAnsiTheme="minorHAnsi" w:cstheme="minorHAnsi"/>
              </w:rPr>
              <w:t>1 месяц</w:t>
            </w:r>
          </w:p>
        </w:tc>
        <w:tc>
          <w:tcPr>
            <w:tcW w:w="1621" w:type="dxa"/>
            <w:vAlign w:val="bottom"/>
          </w:tcPr>
          <w:p w14:paraId="7FBF015C" w14:textId="4A12213E" w:rsidR="00CE62CB" w:rsidRPr="00630449" w:rsidRDefault="00CE62CB" w:rsidP="00CE62CB">
            <w:pPr>
              <w:pStyle w:val="ConsPlusNormal"/>
              <w:rPr>
                <w:rFonts w:asciiTheme="minorHAnsi" w:hAnsiTheme="minorHAnsi" w:cstheme="minorHAnsi"/>
                <w:color w:val="FF0000"/>
              </w:rPr>
            </w:pPr>
            <w:r>
              <w:rPr>
                <w:color w:val="000000"/>
                <w:szCs w:val="22"/>
              </w:rPr>
              <w:t>1,03%</w:t>
            </w:r>
          </w:p>
        </w:tc>
        <w:tc>
          <w:tcPr>
            <w:tcW w:w="1705" w:type="dxa"/>
            <w:vAlign w:val="bottom"/>
          </w:tcPr>
          <w:p w14:paraId="5DA42905" w14:textId="5EF832F3" w:rsidR="00CE62CB" w:rsidRPr="00630449" w:rsidRDefault="00CE62CB" w:rsidP="00CE62CB">
            <w:pPr>
              <w:pStyle w:val="ConsPlusNormal"/>
              <w:rPr>
                <w:rFonts w:asciiTheme="minorHAnsi" w:hAnsiTheme="minorHAnsi" w:cstheme="minorHAnsi"/>
                <w:color w:val="FF0000"/>
              </w:rPr>
            </w:pPr>
            <w:r>
              <w:rPr>
                <w:color w:val="000000"/>
                <w:szCs w:val="22"/>
              </w:rPr>
              <w:t>0,35%</w:t>
            </w:r>
          </w:p>
        </w:tc>
      </w:tr>
      <w:tr w:rsidR="00CE62CB" w:rsidRPr="00C50091" w14:paraId="734DB2DE" w14:textId="77777777" w:rsidTr="00A12D73">
        <w:tc>
          <w:tcPr>
            <w:tcW w:w="4365" w:type="dxa"/>
            <w:vMerge/>
          </w:tcPr>
          <w:p w14:paraId="1A4F3314" w14:textId="77777777" w:rsidR="00CE62CB" w:rsidRPr="003B455E" w:rsidRDefault="00CE62CB" w:rsidP="00CE62CB">
            <w:pPr>
              <w:rPr>
                <w:rFonts w:cstheme="minorHAnsi"/>
              </w:rPr>
            </w:pPr>
          </w:p>
        </w:tc>
        <w:tc>
          <w:tcPr>
            <w:tcW w:w="1380" w:type="dxa"/>
            <w:vAlign w:val="bottom"/>
          </w:tcPr>
          <w:p w14:paraId="6B673F49" w14:textId="77777777" w:rsidR="00CE62CB" w:rsidRPr="00630449" w:rsidRDefault="00CE62CB" w:rsidP="00CE62CB">
            <w:pPr>
              <w:pStyle w:val="ConsPlusNormal"/>
              <w:ind w:left="283"/>
              <w:rPr>
                <w:rFonts w:asciiTheme="minorHAnsi" w:hAnsiTheme="minorHAnsi" w:cstheme="minorHAnsi"/>
              </w:rPr>
            </w:pPr>
            <w:r w:rsidRPr="00630449">
              <w:rPr>
                <w:rFonts w:asciiTheme="minorHAnsi" w:hAnsiTheme="minorHAnsi" w:cstheme="minorHAnsi"/>
              </w:rPr>
              <w:t>3 месяца</w:t>
            </w:r>
          </w:p>
        </w:tc>
        <w:tc>
          <w:tcPr>
            <w:tcW w:w="1621" w:type="dxa"/>
            <w:vAlign w:val="bottom"/>
          </w:tcPr>
          <w:p w14:paraId="72F3B61F" w14:textId="65251DCF" w:rsidR="00CE62CB" w:rsidRPr="00630449" w:rsidRDefault="00CE62CB" w:rsidP="00CE62CB">
            <w:pPr>
              <w:pStyle w:val="ConsPlusNormal"/>
              <w:rPr>
                <w:rFonts w:asciiTheme="minorHAnsi" w:hAnsiTheme="minorHAnsi" w:cstheme="minorHAnsi"/>
                <w:color w:val="FF0000"/>
              </w:rPr>
            </w:pPr>
            <w:r>
              <w:rPr>
                <w:color w:val="000000"/>
                <w:szCs w:val="22"/>
              </w:rPr>
              <w:t>2,39%</w:t>
            </w:r>
          </w:p>
        </w:tc>
        <w:tc>
          <w:tcPr>
            <w:tcW w:w="1705" w:type="dxa"/>
            <w:vAlign w:val="bottom"/>
          </w:tcPr>
          <w:p w14:paraId="0A9EC4F7" w14:textId="6CDA4CE3" w:rsidR="00CE62CB" w:rsidRPr="00630449" w:rsidRDefault="00CE62CB" w:rsidP="00CE62CB">
            <w:pPr>
              <w:pStyle w:val="ConsPlusNormal"/>
              <w:rPr>
                <w:rFonts w:asciiTheme="minorHAnsi" w:hAnsiTheme="minorHAnsi" w:cstheme="minorHAnsi"/>
                <w:color w:val="FF0000"/>
              </w:rPr>
            </w:pPr>
            <w:r>
              <w:rPr>
                <w:color w:val="000000"/>
                <w:szCs w:val="22"/>
              </w:rPr>
              <w:t>0,10%</w:t>
            </w:r>
          </w:p>
        </w:tc>
      </w:tr>
      <w:tr w:rsidR="00CE62CB" w:rsidRPr="00C50091" w14:paraId="2D189623" w14:textId="77777777" w:rsidTr="00A12D73">
        <w:tc>
          <w:tcPr>
            <w:tcW w:w="4365" w:type="dxa"/>
            <w:vMerge/>
          </w:tcPr>
          <w:p w14:paraId="06D3E770" w14:textId="77777777" w:rsidR="00CE62CB" w:rsidRPr="003B455E" w:rsidRDefault="00CE62CB" w:rsidP="00CE62CB">
            <w:pPr>
              <w:rPr>
                <w:rFonts w:cstheme="minorHAnsi"/>
              </w:rPr>
            </w:pPr>
          </w:p>
        </w:tc>
        <w:tc>
          <w:tcPr>
            <w:tcW w:w="1380" w:type="dxa"/>
            <w:vAlign w:val="bottom"/>
          </w:tcPr>
          <w:p w14:paraId="0A625FAD" w14:textId="77777777" w:rsidR="00CE62CB" w:rsidRPr="00630449" w:rsidRDefault="00CE62CB" w:rsidP="00CE62CB">
            <w:pPr>
              <w:pStyle w:val="ConsPlusNormal"/>
              <w:ind w:left="283"/>
              <w:rPr>
                <w:rFonts w:asciiTheme="minorHAnsi" w:hAnsiTheme="minorHAnsi" w:cstheme="minorHAnsi"/>
              </w:rPr>
            </w:pPr>
            <w:r w:rsidRPr="00630449">
              <w:rPr>
                <w:rFonts w:asciiTheme="minorHAnsi" w:hAnsiTheme="minorHAnsi" w:cstheme="minorHAnsi"/>
              </w:rPr>
              <w:t>6 месяцев</w:t>
            </w:r>
          </w:p>
        </w:tc>
        <w:tc>
          <w:tcPr>
            <w:tcW w:w="1621" w:type="dxa"/>
            <w:vAlign w:val="bottom"/>
          </w:tcPr>
          <w:p w14:paraId="7AFD14DC" w14:textId="733D1B6D" w:rsidR="00CE62CB" w:rsidRPr="00630449" w:rsidRDefault="00CE62CB" w:rsidP="00CE62CB">
            <w:pPr>
              <w:pStyle w:val="ConsPlusNormal"/>
              <w:rPr>
                <w:rFonts w:asciiTheme="minorHAnsi" w:hAnsiTheme="minorHAnsi" w:cstheme="minorHAnsi"/>
                <w:color w:val="FF0000"/>
              </w:rPr>
            </w:pPr>
            <w:r>
              <w:rPr>
                <w:color w:val="000000"/>
                <w:szCs w:val="22"/>
              </w:rPr>
              <w:t>2,45%</w:t>
            </w:r>
          </w:p>
        </w:tc>
        <w:tc>
          <w:tcPr>
            <w:tcW w:w="1705" w:type="dxa"/>
            <w:vAlign w:val="bottom"/>
          </w:tcPr>
          <w:p w14:paraId="5A1631C8" w14:textId="4BC78CB2" w:rsidR="00CE62CB" w:rsidRPr="00630449" w:rsidRDefault="00CE62CB" w:rsidP="00CE62CB">
            <w:pPr>
              <w:pStyle w:val="ConsPlusNormal"/>
              <w:rPr>
                <w:rFonts w:asciiTheme="minorHAnsi" w:hAnsiTheme="minorHAnsi" w:cstheme="minorHAnsi"/>
                <w:color w:val="FF0000"/>
              </w:rPr>
            </w:pPr>
            <w:r>
              <w:rPr>
                <w:color w:val="000000"/>
                <w:szCs w:val="22"/>
              </w:rPr>
              <w:t>-2,74%</w:t>
            </w:r>
          </w:p>
        </w:tc>
      </w:tr>
      <w:tr w:rsidR="00CE62CB" w:rsidRPr="00C50091" w14:paraId="00022598" w14:textId="77777777" w:rsidTr="00A12D73">
        <w:tc>
          <w:tcPr>
            <w:tcW w:w="4365" w:type="dxa"/>
            <w:vMerge/>
          </w:tcPr>
          <w:p w14:paraId="23447C1B" w14:textId="77777777" w:rsidR="00CE62CB" w:rsidRPr="003B455E" w:rsidRDefault="00CE62CB" w:rsidP="00CE62CB">
            <w:pPr>
              <w:rPr>
                <w:rFonts w:cstheme="minorHAnsi"/>
              </w:rPr>
            </w:pPr>
          </w:p>
        </w:tc>
        <w:tc>
          <w:tcPr>
            <w:tcW w:w="1380" w:type="dxa"/>
            <w:vAlign w:val="bottom"/>
          </w:tcPr>
          <w:p w14:paraId="1559E4EA" w14:textId="77777777" w:rsidR="00CE62CB" w:rsidRPr="00630449" w:rsidRDefault="00CE62CB" w:rsidP="00CE62CB">
            <w:pPr>
              <w:pStyle w:val="ConsPlusNormal"/>
              <w:ind w:left="283"/>
              <w:rPr>
                <w:rFonts w:asciiTheme="minorHAnsi" w:hAnsiTheme="minorHAnsi" w:cstheme="minorHAnsi"/>
              </w:rPr>
            </w:pPr>
            <w:r w:rsidRPr="00630449">
              <w:rPr>
                <w:rFonts w:asciiTheme="minorHAnsi" w:hAnsiTheme="minorHAnsi" w:cstheme="minorHAnsi"/>
              </w:rPr>
              <w:t>1 год</w:t>
            </w:r>
          </w:p>
        </w:tc>
        <w:tc>
          <w:tcPr>
            <w:tcW w:w="1621" w:type="dxa"/>
            <w:vAlign w:val="bottom"/>
          </w:tcPr>
          <w:p w14:paraId="34AF94F7" w14:textId="0D5A72A3" w:rsidR="00CE62CB" w:rsidRPr="00630449" w:rsidRDefault="00CE62CB" w:rsidP="00CE62CB">
            <w:pPr>
              <w:pStyle w:val="ConsPlusNormal"/>
              <w:rPr>
                <w:rFonts w:asciiTheme="minorHAnsi" w:hAnsiTheme="minorHAnsi" w:cstheme="minorHAnsi"/>
                <w:color w:val="FF0000"/>
              </w:rPr>
            </w:pPr>
            <w:r>
              <w:rPr>
                <w:color w:val="000000"/>
                <w:szCs w:val="22"/>
              </w:rPr>
              <w:t>1,73%</w:t>
            </w:r>
          </w:p>
        </w:tc>
        <w:tc>
          <w:tcPr>
            <w:tcW w:w="1705" w:type="dxa"/>
            <w:vAlign w:val="bottom"/>
          </w:tcPr>
          <w:p w14:paraId="4EF284CC" w14:textId="1BADE8F2" w:rsidR="00CE62CB" w:rsidRPr="00630449" w:rsidRDefault="00CE62CB" w:rsidP="00CE62CB">
            <w:pPr>
              <w:pStyle w:val="ConsPlusNormal"/>
              <w:rPr>
                <w:rFonts w:asciiTheme="minorHAnsi" w:hAnsiTheme="minorHAnsi" w:cstheme="minorHAnsi"/>
                <w:color w:val="FF0000"/>
              </w:rPr>
            </w:pPr>
            <w:r>
              <w:rPr>
                <w:color w:val="000000"/>
                <w:szCs w:val="22"/>
              </w:rPr>
              <w:t>-5,94%</w:t>
            </w:r>
          </w:p>
        </w:tc>
      </w:tr>
      <w:tr w:rsidR="00CE62CB" w:rsidRPr="00C50091" w14:paraId="61586E32" w14:textId="77777777" w:rsidTr="00A12D73">
        <w:tc>
          <w:tcPr>
            <w:tcW w:w="4365" w:type="dxa"/>
            <w:vMerge/>
          </w:tcPr>
          <w:p w14:paraId="6D68E732" w14:textId="77777777" w:rsidR="00CE62CB" w:rsidRPr="003B455E" w:rsidRDefault="00CE62CB" w:rsidP="00CE62CB">
            <w:pPr>
              <w:rPr>
                <w:rFonts w:cstheme="minorHAnsi"/>
              </w:rPr>
            </w:pPr>
          </w:p>
        </w:tc>
        <w:tc>
          <w:tcPr>
            <w:tcW w:w="1380" w:type="dxa"/>
            <w:vAlign w:val="bottom"/>
          </w:tcPr>
          <w:p w14:paraId="6C7A6518" w14:textId="77777777" w:rsidR="00CE62CB" w:rsidRPr="00630449" w:rsidRDefault="00CE62CB" w:rsidP="00CE62CB">
            <w:pPr>
              <w:pStyle w:val="ConsPlusNormal"/>
              <w:ind w:left="283"/>
              <w:rPr>
                <w:rFonts w:asciiTheme="minorHAnsi" w:hAnsiTheme="minorHAnsi" w:cstheme="minorHAnsi"/>
              </w:rPr>
            </w:pPr>
            <w:r w:rsidRPr="00630449">
              <w:rPr>
                <w:rFonts w:asciiTheme="minorHAnsi" w:hAnsiTheme="minorHAnsi" w:cstheme="minorHAnsi"/>
              </w:rPr>
              <w:t>3 года</w:t>
            </w:r>
          </w:p>
        </w:tc>
        <w:tc>
          <w:tcPr>
            <w:tcW w:w="1621" w:type="dxa"/>
            <w:vAlign w:val="bottom"/>
          </w:tcPr>
          <w:p w14:paraId="2E854221" w14:textId="4D06FDA6" w:rsidR="00CE62CB" w:rsidRPr="00630449" w:rsidRDefault="00CE62CB" w:rsidP="00CE62CB">
            <w:pPr>
              <w:pStyle w:val="ConsPlusNormal"/>
              <w:rPr>
                <w:rFonts w:asciiTheme="minorHAnsi" w:hAnsiTheme="minorHAnsi" w:cstheme="minorHAnsi"/>
                <w:color w:val="FF0000"/>
              </w:rPr>
            </w:pPr>
            <w:r>
              <w:rPr>
                <w:color w:val="000000"/>
                <w:szCs w:val="22"/>
              </w:rPr>
              <w:t>-2,80%</w:t>
            </w:r>
          </w:p>
        </w:tc>
        <w:tc>
          <w:tcPr>
            <w:tcW w:w="1705" w:type="dxa"/>
            <w:vAlign w:val="bottom"/>
          </w:tcPr>
          <w:p w14:paraId="4946C1EE" w14:textId="783792F0" w:rsidR="00CE62CB" w:rsidRPr="00630449" w:rsidRDefault="00CE62CB" w:rsidP="00CE62CB">
            <w:pPr>
              <w:pStyle w:val="ConsPlusNormal"/>
              <w:rPr>
                <w:rFonts w:asciiTheme="minorHAnsi" w:hAnsiTheme="minorHAnsi" w:cstheme="minorHAnsi"/>
                <w:color w:val="FF0000"/>
              </w:rPr>
            </w:pPr>
            <w:r>
              <w:rPr>
                <w:color w:val="000000"/>
                <w:szCs w:val="22"/>
              </w:rPr>
              <w:t>-33,23%</w:t>
            </w:r>
          </w:p>
        </w:tc>
      </w:tr>
      <w:tr w:rsidR="00CE62CB" w:rsidRPr="00C50091" w14:paraId="23E49679" w14:textId="77777777" w:rsidTr="00A12D73">
        <w:tc>
          <w:tcPr>
            <w:tcW w:w="4365" w:type="dxa"/>
            <w:vMerge/>
          </w:tcPr>
          <w:p w14:paraId="18885D97" w14:textId="77777777" w:rsidR="00CE62CB" w:rsidRPr="003B455E" w:rsidRDefault="00CE62CB" w:rsidP="00CE62CB">
            <w:pPr>
              <w:pStyle w:val="ConsPlusNormal"/>
              <w:rPr>
                <w:rFonts w:asciiTheme="minorHAnsi" w:hAnsiTheme="minorHAnsi" w:cstheme="minorHAnsi"/>
              </w:rPr>
            </w:pPr>
          </w:p>
        </w:tc>
        <w:tc>
          <w:tcPr>
            <w:tcW w:w="1380" w:type="dxa"/>
            <w:vAlign w:val="bottom"/>
          </w:tcPr>
          <w:p w14:paraId="427B3323" w14:textId="77777777" w:rsidR="00CE62CB" w:rsidRPr="00630449" w:rsidRDefault="00CE62CB" w:rsidP="00CE62CB">
            <w:pPr>
              <w:pStyle w:val="ConsPlusNormal"/>
              <w:ind w:left="283"/>
              <w:rPr>
                <w:rFonts w:asciiTheme="minorHAnsi" w:hAnsiTheme="minorHAnsi" w:cstheme="minorHAnsi"/>
              </w:rPr>
            </w:pPr>
            <w:r w:rsidRPr="00630449">
              <w:rPr>
                <w:rFonts w:asciiTheme="minorHAnsi" w:hAnsiTheme="minorHAnsi" w:cstheme="minorHAnsi"/>
              </w:rPr>
              <w:t>5 лет</w:t>
            </w:r>
          </w:p>
        </w:tc>
        <w:tc>
          <w:tcPr>
            <w:tcW w:w="1621" w:type="dxa"/>
            <w:vAlign w:val="bottom"/>
          </w:tcPr>
          <w:p w14:paraId="0B6591EC" w14:textId="7A51D576" w:rsidR="00CE62CB" w:rsidRPr="00630449" w:rsidRDefault="00CE62CB" w:rsidP="00CE62CB">
            <w:pPr>
              <w:pStyle w:val="ConsPlusNormal"/>
              <w:rPr>
                <w:rFonts w:asciiTheme="minorHAnsi" w:hAnsiTheme="minorHAnsi" w:cstheme="minorHAnsi"/>
                <w:color w:val="FF0000"/>
              </w:rPr>
            </w:pPr>
            <w:r>
              <w:rPr>
                <w:color w:val="000000"/>
                <w:szCs w:val="22"/>
              </w:rPr>
              <w:t>-15,41%</w:t>
            </w:r>
          </w:p>
        </w:tc>
        <w:tc>
          <w:tcPr>
            <w:tcW w:w="1705" w:type="dxa"/>
            <w:vAlign w:val="bottom"/>
          </w:tcPr>
          <w:p w14:paraId="529BB3CB" w14:textId="16B0C576" w:rsidR="00CE62CB" w:rsidRPr="00630449" w:rsidRDefault="00CE62CB" w:rsidP="00CE62CB">
            <w:pPr>
              <w:pStyle w:val="ConsPlusNormal"/>
              <w:rPr>
                <w:rFonts w:asciiTheme="minorHAnsi" w:hAnsiTheme="minorHAnsi" w:cstheme="minorHAnsi"/>
                <w:color w:val="FF0000"/>
              </w:rPr>
            </w:pPr>
            <w:r>
              <w:rPr>
                <w:color w:val="000000"/>
                <w:szCs w:val="22"/>
              </w:rPr>
              <w:t>-56,42%</w:t>
            </w:r>
          </w:p>
        </w:tc>
      </w:tr>
      <w:bookmarkEnd w:id="0"/>
    </w:tbl>
    <w:p w14:paraId="136D627F" w14:textId="77777777" w:rsidR="004F6824" w:rsidRPr="00C50091" w:rsidRDefault="004F6824" w:rsidP="00986649">
      <w:pPr>
        <w:spacing w:line="276" w:lineRule="auto"/>
        <w:rPr>
          <w:rFonts w:cstheme="minorHAnsi"/>
        </w:rPr>
      </w:pPr>
    </w:p>
    <w:p w14:paraId="66686100" w14:textId="194AAFD4" w:rsidR="007A0DCF" w:rsidRPr="00C50091" w:rsidRDefault="007E4067" w:rsidP="0080058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00586" w:rsidRPr="00800586">
        <w:rPr>
          <w:rFonts w:cstheme="minorHAnsi"/>
        </w:rPr>
        <w:t>3</w:t>
      </w:r>
      <w:r w:rsidR="00800586">
        <w:rPr>
          <w:rFonts w:cstheme="minorHAnsi"/>
        </w:rPr>
        <w:t xml:space="preserve"> </w:t>
      </w:r>
      <w:r w:rsidR="00800586" w:rsidRPr="00800586">
        <w:rPr>
          <w:rFonts w:cstheme="minorHAnsi"/>
        </w:rPr>
        <w:t>163,48</w:t>
      </w:r>
      <w:r w:rsidR="00155BA3" w:rsidRPr="00155BA3">
        <w:rPr>
          <w:rFonts w:cstheme="minorHAnsi"/>
        </w:rPr>
        <w:t> </w:t>
      </w:r>
      <w:r w:rsidRPr="00C50091">
        <w:rPr>
          <w:rFonts w:cstheme="minorHAnsi"/>
        </w:rPr>
        <w:t>рублей.</w:t>
      </w:r>
    </w:p>
    <w:p w14:paraId="2FE68D87" w14:textId="709D1322" w:rsidR="007A0DCF" w:rsidRPr="00C50091" w:rsidRDefault="007A0DCF" w:rsidP="0080058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00586" w:rsidRPr="00800586">
        <w:rPr>
          <w:rFonts w:cstheme="minorHAnsi"/>
        </w:rPr>
        <w:t>1</w:t>
      </w:r>
      <w:r w:rsidR="00800586">
        <w:rPr>
          <w:rFonts w:cstheme="minorHAnsi"/>
        </w:rPr>
        <w:t> </w:t>
      </w:r>
      <w:r w:rsidR="00800586" w:rsidRPr="00800586">
        <w:rPr>
          <w:rFonts w:cstheme="minorHAnsi"/>
        </w:rPr>
        <w:t>147</w:t>
      </w:r>
      <w:r w:rsidR="00800586">
        <w:rPr>
          <w:rFonts w:cstheme="minorHAnsi"/>
        </w:rPr>
        <w:t> </w:t>
      </w:r>
      <w:r w:rsidR="00800586" w:rsidRPr="00800586">
        <w:rPr>
          <w:rFonts w:cstheme="minorHAnsi"/>
        </w:rPr>
        <w:t>909</w:t>
      </w:r>
      <w:r w:rsidR="00800586">
        <w:rPr>
          <w:rFonts w:cstheme="minorHAnsi"/>
        </w:rPr>
        <w:t xml:space="preserve"> </w:t>
      </w:r>
      <w:r w:rsidR="00800586" w:rsidRPr="00800586">
        <w:rPr>
          <w:rFonts w:cstheme="minorHAnsi"/>
        </w:rPr>
        <w:t>853,22</w:t>
      </w:r>
      <w:r w:rsidR="00391882" w:rsidRPr="00391882">
        <w:rPr>
          <w:rFonts w:cstheme="minorHAnsi"/>
        </w:rPr>
        <w:t> </w:t>
      </w:r>
      <w:r w:rsidRPr="00C50091">
        <w:rPr>
          <w:rFonts w:cstheme="minorHAnsi"/>
        </w:rPr>
        <w:t>рублей.</w:t>
      </w:r>
    </w:p>
    <w:p w14:paraId="4748FB37" w14:textId="77777777" w:rsidR="000F7446" w:rsidRPr="001B6A78" w:rsidRDefault="000F7446" w:rsidP="000F7446">
      <w:pPr>
        <w:pStyle w:val="a3"/>
        <w:numPr>
          <w:ilvl w:val="0"/>
          <w:numId w:val="3"/>
        </w:numPr>
        <w:spacing w:after="100"/>
        <w:jc w:val="both"/>
      </w:pPr>
      <w:r w:rsidRPr="001B6A78">
        <w:t>Доход по инвестиционному паю выплачивается за каждый отчетный квартал. Под отчетным кварталом понимается календарный квартал.</w:t>
      </w:r>
    </w:p>
    <w:p w14:paraId="55DA5A99" w14:textId="77777777" w:rsidR="000F7446" w:rsidRPr="001B6A78" w:rsidRDefault="000F7446" w:rsidP="000F7446">
      <w:pPr>
        <w:pStyle w:val="a3"/>
        <w:spacing w:after="100"/>
        <w:jc w:val="both"/>
      </w:pPr>
      <w:r w:rsidRPr="001B6A78">
        <w:lastRenderedPageBreak/>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 Выплата дохода осуществляется в течение 5 (Пяти) рабочих дней со дня окончания 5 (Пяти) рабочих дней, следующих за последним рабочим днем отчетного квартала.</w:t>
      </w:r>
    </w:p>
    <w:p w14:paraId="34D295D2" w14:textId="77777777" w:rsidR="000F7446" w:rsidRPr="001B6A78" w:rsidRDefault="000F7446" w:rsidP="000F7446">
      <w:pPr>
        <w:pStyle w:val="a3"/>
        <w:spacing w:after="100"/>
        <w:jc w:val="both"/>
      </w:pPr>
      <w:r w:rsidRPr="001B6A78">
        <w:t xml:space="preserve">Размер дохода по инвестиционным паям принимается равным сумме составляющей 95% от суммы остатков по всем расчетным банковским счетам Фонда, открытым в валюте Российской Федерации, рассчитанной на дату составления списка лиц, имеющих право на получение дохода по инвестиционным паям, за вычетом резервной суммы. </w:t>
      </w:r>
    </w:p>
    <w:p w14:paraId="0DCA64E5" w14:textId="77777777" w:rsidR="000F7446" w:rsidRPr="001B6A78" w:rsidRDefault="000F7446" w:rsidP="000F7446">
      <w:pPr>
        <w:pStyle w:val="a3"/>
        <w:spacing w:after="100"/>
        <w:jc w:val="both"/>
      </w:pPr>
      <w:r w:rsidRPr="001B6A78">
        <w:t>Резервная сумма составляет 0,4 (Ноль целых четыре десятых) процента последней стоимости чистых активов Фонда, определенной в порядке, установленном нормативными актами в сфере финансовых рынков, но не менее 2 000 000 (Два миллиона) рублей.</w:t>
      </w:r>
    </w:p>
    <w:p w14:paraId="1BA2856F" w14:textId="288D633C" w:rsidR="0099110E" w:rsidRPr="00AA1555" w:rsidRDefault="000F7446" w:rsidP="000F7446">
      <w:pPr>
        <w:pStyle w:val="a3"/>
        <w:spacing w:after="0" w:line="240" w:lineRule="auto"/>
        <w:rPr>
          <w:rFonts w:cstheme="minorHAnsi"/>
        </w:rPr>
      </w:pPr>
      <w:r w:rsidRPr="001B6A78">
        <w:t>Выплата дохода осуществляется денежными средствами путем безналичного перечисления на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5204054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92B09">
              <w:rPr>
                <w:rFonts w:asciiTheme="minorHAnsi" w:hAnsiTheme="minorHAnsi" w:cstheme="minorHAnsi"/>
              </w:rPr>
              <w:t>10</w:t>
            </w:r>
            <w:r w:rsidR="004F6824" w:rsidRPr="005E2EAC">
              <w:rPr>
                <w:rFonts w:asciiTheme="minorHAnsi" w:hAnsiTheme="minorHAnsi" w:cstheme="minorHAnsi"/>
              </w:rPr>
              <w:t>%</w:t>
            </w:r>
          </w:p>
          <w:p w14:paraId="156C4AC8" w14:textId="7096D18F" w:rsidR="009D20F1" w:rsidRPr="00C50091" w:rsidRDefault="009D20F1" w:rsidP="00892B09">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892B09">
              <w:rPr>
                <w:rFonts w:asciiTheme="minorHAnsi" w:hAnsiTheme="minorHAnsi" w:cstheme="minorHAnsi"/>
              </w:rPr>
              <w:t>2</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4A04FCD"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6342CC">
        <w:rPr>
          <w:rFonts w:cstheme="minorHAnsi"/>
        </w:rPr>
        <w:t>1 000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5ADD6D9"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F317C">
        <w:rPr>
          <w:rFonts w:cstheme="minorHAnsi"/>
        </w:rPr>
        <w:t>1507-94111384</w:t>
      </w:r>
      <w:r w:rsidRPr="00C50091">
        <w:rPr>
          <w:rFonts w:cstheme="minorHAnsi"/>
        </w:rPr>
        <w:t xml:space="preserve"> зарегистрированы </w:t>
      </w:r>
      <w:r w:rsidR="006F317C">
        <w:rPr>
          <w:rFonts w:cstheme="minorHAnsi"/>
        </w:rPr>
        <w:t>Федеральной службой по финансовым рискам</w:t>
      </w:r>
      <w:r w:rsidRPr="00C50091">
        <w:rPr>
          <w:rFonts w:cstheme="minorHAnsi"/>
        </w:rPr>
        <w:t xml:space="preserve"> </w:t>
      </w:r>
      <w:r w:rsidR="006F317C">
        <w:rPr>
          <w:rFonts w:cstheme="minorHAnsi"/>
        </w:rPr>
        <w:t>06</w:t>
      </w:r>
      <w:r w:rsidRPr="00C50091">
        <w:rPr>
          <w:rFonts w:cstheme="minorHAnsi"/>
        </w:rPr>
        <w:t>.</w:t>
      </w:r>
      <w:r w:rsidR="006F317C">
        <w:rPr>
          <w:rFonts w:cstheme="minorHAnsi"/>
        </w:rPr>
        <w:t>08</w:t>
      </w:r>
      <w:r w:rsidRPr="00C50091">
        <w:rPr>
          <w:rFonts w:cstheme="minorHAnsi"/>
        </w:rPr>
        <w:t>.20</w:t>
      </w:r>
      <w:r w:rsidR="006F317C">
        <w:rPr>
          <w:rFonts w:cstheme="minorHAnsi"/>
        </w:rPr>
        <w:t>09</w:t>
      </w:r>
      <w:r w:rsidRPr="00C50091">
        <w:rPr>
          <w:rFonts w:cstheme="minorHAnsi"/>
        </w:rPr>
        <w:t xml:space="preserve">. </w:t>
      </w:r>
    </w:p>
    <w:p w14:paraId="1101B57E" w14:textId="4A127C1A"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w:t>
      </w:r>
      <w:r w:rsidR="00AD3E3F">
        <w:rPr>
          <w:rFonts w:cstheme="minorHAnsi"/>
        </w:rPr>
        <w:t xml:space="preserve">окончательно </w:t>
      </w:r>
      <w:r w:rsidR="00876ABD" w:rsidRPr="00C50091">
        <w:rPr>
          <w:rFonts w:cstheme="minorHAnsi"/>
        </w:rPr>
        <w:t xml:space="preserve">сформирован </w:t>
      </w:r>
      <w:r w:rsidR="006F317C">
        <w:rPr>
          <w:rFonts w:cstheme="minorHAnsi"/>
        </w:rPr>
        <w:t>15</w:t>
      </w:r>
      <w:r w:rsidR="00876ABD" w:rsidRPr="00C50091">
        <w:rPr>
          <w:rFonts w:cstheme="minorHAnsi"/>
          <w:lang w:val="en-US"/>
        </w:rPr>
        <w:t>.</w:t>
      </w:r>
      <w:r w:rsidR="00AD3E3F">
        <w:rPr>
          <w:rFonts w:cstheme="minorHAnsi"/>
        </w:rPr>
        <w:t>12</w:t>
      </w:r>
      <w:r w:rsidR="00876ABD" w:rsidRPr="00C50091">
        <w:rPr>
          <w:rFonts w:cstheme="minorHAnsi"/>
          <w:lang w:val="en-US"/>
        </w:rPr>
        <w:t>.20</w:t>
      </w:r>
      <w:r w:rsidR="006F317C">
        <w:rPr>
          <w:rFonts w:cstheme="minorHAnsi"/>
        </w:rPr>
        <w:t>09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304F74D1" w:rsidR="00F8635C" w:rsidRPr="00C50091" w:rsidRDefault="006F317C" w:rsidP="005E2EAC">
      <w:pPr>
        <w:pStyle w:val="a3"/>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00876ABD" w:rsidRPr="00C50091">
        <w:rPr>
          <w:rFonts w:cstheme="minorHAnsi"/>
          <w:lang w:eastAsia="ru-RU"/>
        </w:rPr>
        <w:t>.</w:t>
      </w:r>
    </w:p>
    <w:p w14:paraId="75BE7951" w14:textId="634E38FB"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proofErr w:type="gramStart"/>
      <w:r w:rsidRPr="00C50091">
        <w:rPr>
          <w:rFonts w:cstheme="minorHAnsi"/>
          <w:lang w:val="en-US"/>
        </w:rPr>
        <w:t>Internet</w:t>
      </w:r>
      <w:r w:rsidRPr="00C50091">
        <w:rPr>
          <w:rFonts w:cstheme="minorHAnsi"/>
        </w:rPr>
        <w:t xml:space="preserve"> </w:t>
      </w:r>
      <w:r w:rsidR="002A6763" w:rsidRPr="002A6763">
        <w:t xml:space="preserve"> </w:t>
      </w:r>
      <w:r w:rsidR="002A6763" w:rsidRPr="002A6763">
        <w:rPr>
          <w:rStyle w:val="a5"/>
          <w:rFonts w:cstheme="minorHAnsi"/>
        </w:rPr>
        <w:t>http://www.frsd.ru/</w:t>
      </w:r>
      <w:proofErr w:type="gramEnd"/>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6BF26948" w14:textId="77777777" w:rsidR="006F317C" w:rsidRPr="00C50091" w:rsidRDefault="006F317C" w:rsidP="006F317C">
      <w:pPr>
        <w:pStyle w:val="a3"/>
        <w:numPr>
          <w:ilvl w:val="0"/>
          <w:numId w:val="4"/>
        </w:numPr>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Pr="00C50091">
        <w:rPr>
          <w:rFonts w:cstheme="minorHAnsi"/>
          <w:lang w:eastAsia="ru-RU"/>
        </w:rPr>
        <w:t>.</w:t>
      </w:r>
    </w:p>
    <w:p w14:paraId="7DEFC0D3" w14:textId="322D1D0B"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r w:rsidR="002A6763" w:rsidRPr="002A6763">
        <w:rPr>
          <w:rStyle w:val="a5"/>
          <w:rFonts w:cstheme="minorHAnsi"/>
        </w:rPr>
        <w:t>http://www.frsd.ru/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C2A9D"/>
    <w:rsid w:val="000F7446"/>
    <w:rsid w:val="00102B2B"/>
    <w:rsid w:val="00103A37"/>
    <w:rsid w:val="00112110"/>
    <w:rsid w:val="00122B94"/>
    <w:rsid w:val="00126BDB"/>
    <w:rsid w:val="0014521B"/>
    <w:rsid w:val="00155BA3"/>
    <w:rsid w:val="001743E3"/>
    <w:rsid w:val="001858EA"/>
    <w:rsid w:val="001927A5"/>
    <w:rsid w:val="001F0100"/>
    <w:rsid w:val="001F3FB3"/>
    <w:rsid w:val="002A6763"/>
    <w:rsid w:val="002E02FF"/>
    <w:rsid w:val="002E3D92"/>
    <w:rsid w:val="003048A6"/>
    <w:rsid w:val="00373AC7"/>
    <w:rsid w:val="00374E3A"/>
    <w:rsid w:val="003912A5"/>
    <w:rsid w:val="00391882"/>
    <w:rsid w:val="003B4160"/>
    <w:rsid w:val="003B455E"/>
    <w:rsid w:val="003D56F7"/>
    <w:rsid w:val="003E5CAC"/>
    <w:rsid w:val="003F6D2F"/>
    <w:rsid w:val="00405448"/>
    <w:rsid w:val="00424630"/>
    <w:rsid w:val="00482DBF"/>
    <w:rsid w:val="004C1FAE"/>
    <w:rsid w:val="004C5035"/>
    <w:rsid w:val="004D02F5"/>
    <w:rsid w:val="004E0CAA"/>
    <w:rsid w:val="004E4BB5"/>
    <w:rsid w:val="004F6824"/>
    <w:rsid w:val="00540BC6"/>
    <w:rsid w:val="005953EA"/>
    <w:rsid w:val="005A47E3"/>
    <w:rsid w:val="005D5511"/>
    <w:rsid w:val="005E2EAC"/>
    <w:rsid w:val="005E6B1B"/>
    <w:rsid w:val="005F36CA"/>
    <w:rsid w:val="00630449"/>
    <w:rsid w:val="006342CC"/>
    <w:rsid w:val="00653AFF"/>
    <w:rsid w:val="00656118"/>
    <w:rsid w:val="006563E3"/>
    <w:rsid w:val="006666DD"/>
    <w:rsid w:val="00667F2E"/>
    <w:rsid w:val="0069623A"/>
    <w:rsid w:val="006B13F4"/>
    <w:rsid w:val="006E6150"/>
    <w:rsid w:val="006F317C"/>
    <w:rsid w:val="00701135"/>
    <w:rsid w:val="0075589E"/>
    <w:rsid w:val="007A0DCF"/>
    <w:rsid w:val="007D2826"/>
    <w:rsid w:val="007E1692"/>
    <w:rsid w:val="007E4067"/>
    <w:rsid w:val="00800586"/>
    <w:rsid w:val="008142BD"/>
    <w:rsid w:val="00876ABD"/>
    <w:rsid w:val="008779D7"/>
    <w:rsid w:val="00880A68"/>
    <w:rsid w:val="00892B09"/>
    <w:rsid w:val="008C4A98"/>
    <w:rsid w:val="008F0093"/>
    <w:rsid w:val="00901A7F"/>
    <w:rsid w:val="00962F22"/>
    <w:rsid w:val="009643E4"/>
    <w:rsid w:val="00981D7B"/>
    <w:rsid w:val="00986649"/>
    <w:rsid w:val="0099110E"/>
    <w:rsid w:val="009D20F1"/>
    <w:rsid w:val="009D5F29"/>
    <w:rsid w:val="00A020B7"/>
    <w:rsid w:val="00A33B00"/>
    <w:rsid w:val="00A34267"/>
    <w:rsid w:val="00A435B0"/>
    <w:rsid w:val="00A90490"/>
    <w:rsid w:val="00AA1555"/>
    <w:rsid w:val="00AB030D"/>
    <w:rsid w:val="00AC3A9C"/>
    <w:rsid w:val="00AD2AFD"/>
    <w:rsid w:val="00AD3E3F"/>
    <w:rsid w:val="00AF0868"/>
    <w:rsid w:val="00B37538"/>
    <w:rsid w:val="00B54044"/>
    <w:rsid w:val="00B62829"/>
    <w:rsid w:val="00B83893"/>
    <w:rsid w:val="00C45B63"/>
    <w:rsid w:val="00C50091"/>
    <w:rsid w:val="00C517A5"/>
    <w:rsid w:val="00C75DF9"/>
    <w:rsid w:val="00C765AE"/>
    <w:rsid w:val="00C84B56"/>
    <w:rsid w:val="00C9211D"/>
    <w:rsid w:val="00C9288E"/>
    <w:rsid w:val="00CD0345"/>
    <w:rsid w:val="00CE62CB"/>
    <w:rsid w:val="00CF479A"/>
    <w:rsid w:val="00D670C8"/>
    <w:rsid w:val="00D72626"/>
    <w:rsid w:val="00D94001"/>
    <w:rsid w:val="00DA0098"/>
    <w:rsid w:val="00DA0471"/>
    <w:rsid w:val="00DC2110"/>
    <w:rsid w:val="00DC7CF5"/>
    <w:rsid w:val="00DD5572"/>
    <w:rsid w:val="00E4575A"/>
    <w:rsid w:val="00E66B06"/>
    <w:rsid w:val="00EA257D"/>
    <w:rsid w:val="00F47D09"/>
    <w:rsid w:val="00F5438A"/>
    <w:rsid w:val="00F54F05"/>
    <w:rsid w:val="00F843D8"/>
    <w:rsid w:val="00F8635C"/>
    <w:rsid w:val="00F90093"/>
    <w:rsid w:val="00F97BFF"/>
    <w:rsid w:val="00FB6A95"/>
    <w:rsid w:val="00FE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6860562">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8755693">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B29-414E-AC53-EBA5366259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-2.2150977314158327E-2</c:v>
                </c:pt>
                <c:pt idx="1">
                  <c:v>-6.9957321633972412E-3</c:v>
                </c:pt>
                <c:pt idx="2">
                  <c:v>-5.0110597967783561E-2</c:v>
                </c:pt>
                <c:pt idx="3">
                  <c:v>2.219056574185229E-2</c:v>
                </c:pt>
                <c:pt idx="4">
                  <c:v>-0.15523492970298639</c:v>
                </c:pt>
              </c:numCache>
            </c:numRef>
          </c:val>
          <c:extLst>
            <c:ext xmlns:c16="http://schemas.microsoft.com/office/drawing/2014/chart" uri="{C3380CC4-5D6E-409C-BE32-E72D297353CC}">
              <c16:uniqueId val="{00000001-EB29-414E-AC53-EBA53662596E}"/>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4</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72</cp:revision>
  <cp:lastPrinted>2021-09-07T11:44:00Z</cp:lastPrinted>
  <dcterms:created xsi:type="dcterms:W3CDTF">2021-10-04T15:02:00Z</dcterms:created>
  <dcterms:modified xsi:type="dcterms:W3CDTF">2024-04-05T09:56:00Z</dcterms:modified>
</cp:coreProperties>
</file>