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03B669" w14:textId="2C7FB2DE" w:rsidR="001F3FB3" w:rsidRPr="00C50091" w:rsidRDefault="0099110E" w:rsidP="0099110E">
      <w:pPr>
        <w:spacing w:line="240" w:lineRule="auto"/>
        <w:jc w:val="center"/>
        <w:rPr>
          <w:rFonts w:cstheme="minorHAnsi"/>
        </w:rPr>
      </w:pPr>
      <w:r w:rsidRPr="00C50091">
        <w:rPr>
          <w:rFonts w:cstheme="minorHAnsi"/>
          <w:b/>
        </w:rPr>
        <w:t xml:space="preserve">Ключевой информационный документ о </w:t>
      </w:r>
      <w:r w:rsidR="00C50091">
        <w:rPr>
          <w:rFonts w:cstheme="minorHAnsi"/>
          <w:b/>
        </w:rPr>
        <w:t>З</w:t>
      </w:r>
      <w:r w:rsidRPr="00C50091">
        <w:rPr>
          <w:rFonts w:cstheme="minorHAnsi"/>
          <w:b/>
        </w:rPr>
        <w:t xml:space="preserve">акрытом паевом инвестиционном фонде </w:t>
      </w:r>
      <w:r w:rsidR="00B62829">
        <w:rPr>
          <w:rFonts w:cstheme="minorHAnsi"/>
          <w:b/>
        </w:rPr>
        <w:t xml:space="preserve">недвижимости </w:t>
      </w:r>
      <w:r w:rsidR="00C50091">
        <w:rPr>
          <w:rFonts w:cstheme="minorHAnsi"/>
          <w:b/>
        </w:rPr>
        <w:t>«</w:t>
      </w:r>
      <w:r w:rsidR="00C84B56">
        <w:rPr>
          <w:rFonts w:cstheme="minorHAnsi"/>
          <w:b/>
        </w:rPr>
        <w:t>Азимут</w:t>
      </w:r>
      <w:r w:rsidR="00C50091">
        <w:rPr>
          <w:rFonts w:cstheme="minorHAnsi"/>
        </w:rPr>
        <w:t>»</w:t>
      </w:r>
    </w:p>
    <w:p w14:paraId="33799B2F" w14:textId="77777777" w:rsidR="0099110E" w:rsidRPr="00C50091" w:rsidRDefault="0099110E" w:rsidP="0099110E">
      <w:pPr>
        <w:spacing w:line="240" w:lineRule="auto"/>
        <w:rPr>
          <w:rFonts w:cstheme="minorHAnsi"/>
        </w:rPr>
      </w:pPr>
      <w:r w:rsidRPr="00C50091">
        <w:rPr>
          <w:rFonts w:cstheme="minorHAnsi"/>
          <w:b/>
        </w:rPr>
        <w:t>Раздел 1</w:t>
      </w:r>
      <w:r w:rsidRPr="00C50091">
        <w:rPr>
          <w:rFonts w:cstheme="minorHAnsi"/>
        </w:rPr>
        <w:t>. Общие сведения</w:t>
      </w:r>
    </w:p>
    <w:p w14:paraId="5B432706" w14:textId="3A5F5A23" w:rsidR="00986649" w:rsidRPr="00C50091" w:rsidRDefault="0099110E" w:rsidP="00986649">
      <w:pPr>
        <w:spacing w:line="240" w:lineRule="auto"/>
        <w:rPr>
          <w:rFonts w:cstheme="minorHAnsi"/>
        </w:rPr>
      </w:pPr>
      <w:r w:rsidRPr="00C50091">
        <w:rPr>
          <w:rFonts w:cstheme="minorHAnsi"/>
          <w:b/>
        </w:rPr>
        <w:t>Ключевой информационный документ по состоянию на</w:t>
      </w:r>
      <w:r w:rsidR="00986649" w:rsidRPr="00C50091">
        <w:rPr>
          <w:rFonts w:cstheme="minorHAnsi"/>
        </w:rPr>
        <w:t xml:space="preserve"> </w:t>
      </w:r>
      <w:r w:rsidR="00C765AE">
        <w:rPr>
          <w:rFonts w:cstheme="minorHAnsi"/>
        </w:rPr>
        <w:t>2</w:t>
      </w:r>
      <w:r w:rsidR="003E151E">
        <w:rPr>
          <w:rFonts w:cstheme="minorHAnsi"/>
        </w:rPr>
        <w:t>7</w:t>
      </w:r>
      <w:r w:rsidR="00986649" w:rsidRPr="002A6763">
        <w:rPr>
          <w:rFonts w:cstheme="minorHAnsi"/>
        </w:rPr>
        <w:t>.</w:t>
      </w:r>
      <w:r w:rsidR="00D94001">
        <w:rPr>
          <w:rFonts w:cstheme="minorHAnsi"/>
        </w:rPr>
        <w:t>0</w:t>
      </w:r>
      <w:r w:rsidR="003E151E">
        <w:rPr>
          <w:rFonts w:cstheme="minorHAnsi"/>
        </w:rPr>
        <w:t>4</w:t>
      </w:r>
      <w:r w:rsidR="00986649" w:rsidRPr="002A6763">
        <w:rPr>
          <w:rFonts w:cstheme="minorHAnsi"/>
        </w:rPr>
        <w:t>.202</w:t>
      </w:r>
      <w:r w:rsidR="00D94001">
        <w:rPr>
          <w:rFonts w:cstheme="minorHAnsi"/>
        </w:rPr>
        <w:t>4</w:t>
      </w:r>
    </w:p>
    <w:p w14:paraId="3A3CFFED" w14:textId="77777777" w:rsidR="0099110E" w:rsidRPr="00C50091" w:rsidRDefault="0099110E" w:rsidP="00986649">
      <w:pPr>
        <w:spacing w:after="0" w:line="240" w:lineRule="auto"/>
        <w:rPr>
          <w:rFonts w:cstheme="minorHAnsi"/>
        </w:rPr>
      </w:pPr>
      <w:r w:rsidRPr="00C50091">
        <w:rPr>
          <w:rFonts w:cstheme="minorHAnsi"/>
          <w:i/>
          <w:sz w:val="16"/>
          <w:szCs w:val="16"/>
        </w:rPr>
        <w:t>Информация в виде настоящего документа предоставляется в соответствии с требованиями законодательства.</w:t>
      </w:r>
    </w:p>
    <w:p w14:paraId="5132EC68" w14:textId="77777777" w:rsidR="0099110E" w:rsidRDefault="0099110E" w:rsidP="00986649">
      <w:pPr>
        <w:spacing w:after="0" w:line="276" w:lineRule="auto"/>
        <w:rPr>
          <w:rFonts w:cstheme="minorHAnsi"/>
          <w:i/>
          <w:sz w:val="16"/>
          <w:szCs w:val="16"/>
        </w:rPr>
      </w:pPr>
      <w:r w:rsidRPr="00C50091">
        <w:rPr>
          <w:rFonts w:cstheme="minorHAnsi"/>
          <w:i/>
          <w:sz w:val="16"/>
          <w:szCs w:val="16"/>
        </w:rPr>
        <w:t>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</w:r>
    </w:p>
    <w:p w14:paraId="29A42C4C" w14:textId="77777777" w:rsidR="00C50091" w:rsidRPr="00C50091" w:rsidRDefault="00C50091" w:rsidP="00986649">
      <w:pPr>
        <w:spacing w:after="0" w:line="276" w:lineRule="auto"/>
        <w:rPr>
          <w:rFonts w:cstheme="minorHAnsi"/>
          <w:i/>
          <w:sz w:val="16"/>
          <w:szCs w:val="16"/>
        </w:rPr>
      </w:pPr>
    </w:p>
    <w:p w14:paraId="1A442346" w14:textId="77777777" w:rsidR="00C50091" w:rsidRPr="00E66B06" w:rsidRDefault="00C50091" w:rsidP="00C50091">
      <w:pPr>
        <w:spacing w:after="0" w:line="240" w:lineRule="auto"/>
        <w:jc w:val="both"/>
        <w:rPr>
          <w:rFonts w:cstheme="minorHAnsi"/>
        </w:rPr>
      </w:pPr>
      <w:r w:rsidRPr="00E66B06">
        <w:rPr>
          <w:rFonts w:cstheme="minorHAnsi"/>
        </w:rPr>
        <w:t>Название паевого инвестиционного фонда</w:t>
      </w:r>
      <w:r w:rsidR="00E66B06">
        <w:rPr>
          <w:rFonts w:cstheme="minorHAnsi"/>
        </w:rPr>
        <w:t xml:space="preserve"> (далее по тексту –Фонд)</w:t>
      </w:r>
      <w:r w:rsidRPr="00E66B06">
        <w:rPr>
          <w:rFonts w:cstheme="minorHAnsi"/>
        </w:rPr>
        <w:t>:</w:t>
      </w:r>
    </w:p>
    <w:p w14:paraId="4309E8BB" w14:textId="6EDC3AC6" w:rsidR="00C50091" w:rsidRPr="00E66B06" w:rsidRDefault="0099110E" w:rsidP="00C50091">
      <w:pPr>
        <w:spacing w:after="0" w:line="240" w:lineRule="auto"/>
        <w:jc w:val="both"/>
        <w:rPr>
          <w:rFonts w:cstheme="minorHAnsi"/>
          <w:b/>
        </w:rPr>
      </w:pPr>
      <w:r w:rsidRPr="00E66B06">
        <w:rPr>
          <w:rFonts w:cstheme="minorHAnsi"/>
          <w:b/>
        </w:rPr>
        <w:t xml:space="preserve">Закрытый </w:t>
      </w:r>
      <w:r w:rsidR="00F90093" w:rsidRPr="00E66B06">
        <w:rPr>
          <w:rFonts w:cstheme="minorHAnsi"/>
          <w:b/>
        </w:rPr>
        <w:t>паевой</w:t>
      </w:r>
      <w:r w:rsidRPr="00E66B06">
        <w:rPr>
          <w:rFonts w:cstheme="minorHAnsi"/>
          <w:b/>
        </w:rPr>
        <w:t xml:space="preserve"> инвестиционный фонд </w:t>
      </w:r>
      <w:r w:rsidR="00E66B06">
        <w:rPr>
          <w:rFonts w:cstheme="minorHAnsi"/>
          <w:b/>
        </w:rPr>
        <w:t xml:space="preserve">недвижимости </w:t>
      </w:r>
      <w:r w:rsidR="00C50091" w:rsidRPr="00E66B06">
        <w:rPr>
          <w:rFonts w:cstheme="minorHAnsi"/>
          <w:b/>
        </w:rPr>
        <w:t>«</w:t>
      </w:r>
      <w:r w:rsidR="00C84B56">
        <w:rPr>
          <w:rFonts w:cstheme="minorHAnsi"/>
          <w:b/>
        </w:rPr>
        <w:t>Азимут</w:t>
      </w:r>
      <w:r w:rsidR="00C50091" w:rsidRPr="00E66B06">
        <w:rPr>
          <w:rFonts w:cstheme="minorHAnsi"/>
          <w:b/>
        </w:rPr>
        <w:t>»</w:t>
      </w:r>
    </w:p>
    <w:p w14:paraId="6E321F87" w14:textId="77777777" w:rsidR="00C50091" w:rsidRPr="00E66B06" w:rsidRDefault="00C50091" w:rsidP="00C50091">
      <w:pPr>
        <w:spacing w:after="0" w:line="240" w:lineRule="auto"/>
        <w:jc w:val="both"/>
        <w:rPr>
          <w:rFonts w:cstheme="minorHAnsi"/>
        </w:rPr>
      </w:pPr>
      <w:r w:rsidRPr="00E66B06">
        <w:rPr>
          <w:rFonts w:cstheme="minorHAnsi"/>
        </w:rPr>
        <w:t>Наименование управляющей компании паевого инвестиционного фонда:</w:t>
      </w:r>
    </w:p>
    <w:p w14:paraId="13F076D5" w14:textId="77777777" w:rsidR="00986649" w:rsidRPr="00E66B06" w:rsidRDefault="00F8635C" w:rsidP="00C50091">
      <w:pPr>
        <w:spacing w:after="0" w:line="240" w:lineRule="auto"/>
        <w:jc w:val="both"/>
        <w:rPr>
          <w:rFonts w:cstheme="minorHAnsi"/>
          <w:b/>
          <w:lang w:eastAsia="ru-RU"/>
        </w:rPr>
      </w:pPr>
      <w:r w:rsidRPr="00E66B06">
        <w:rPr>
          <w:rFonts w:cstheme="minorHAnsi"/>
          <w:b/>
          <w:lang w:eastAsia="ru-RU"/>
        </w:rPr>
        <w:t>Общество с ограниченной ответственностью «Управляющая компания «Альфа-Капитал»</w:t>
      </w:r>
    </w:p>
    <w:p w14:paraId="0B0B755E" w14:textId="77777777" w:rsidR="00F8635C" w:rsidRPr="00C50091" w:rsidRDefault="00F8635C" w:rsidP="00986649">
      <w:pPr>
        <w:spacing w:after="0" w:line="240" w:lineRule="auto"/>
        <w:rPr>
          <w:rFonts w:cstheme="minorHAnsi"/>
        </w:rPr>
      </w:pPr>
    </w:p>
    <w:p w14:paraId="51A23C2A" w14:textId="77777777" w:rsidR="0099110E" w:rsidRPr="00C50091" w:rsidRDefault="00986649" w:rsidP="00986649">
      <w:pPr>
        <w:spacing w:line="276" w:lineRule="auto"/>
        <w:rPr>
          <w:rFonts w:cstheme="minorHAnsi"/>
        </w:rPr>
      </w:pPr>
      <w:r w:rsidRPr="00C50091">
        <w:rPr>
          <w:rFonts w:cstheme="minorHAnsi"/>
          <w:b/>
        </w:rPr>
        <w:t>Раздел 2</w:t>
      </w:r>
      <w:r w:rsidRPr="00E66B06">
        <w:rPr>
          <w:rFonts w:cstheme="minorHAnsi"/>
          <w:b/>
        </w:rPr>
        <w:t xml:space="preserve">. </w:t>
      </w:r>
      <w:r w:rsidR="0099110E" w:rsidRPr="00E66B06">
        <w:rPr>
          <w:rFonts w:cstheme="minorHAnsi"/>
          <w:b/>
        </w:rPr>
        <w:t>Внимание</w:t>
      </w:r>
    </w:p>
    <w:p w14:paraId="57EAE6C1" w14:textId="77777777" w:rsidR="00102B2B" w:rsidRPr="00C50091" w:rsidRDefault="00102B2B" w:rsidP="007E1692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Возврат и доходность инвестиций в Ф</w:t>
      </w:r>
      <w:r w:rsidR="00E66B06">
        <w:rPr>
          <w:rFonts w:cstheme="minorHAnsi"/>
        </w:rPr>
        <w:t>онд</w:t>
      </w:r>
      <w:r w:rsidRPr="00C50091">
        <w:rPr>
          <w:rFonts w:cstheme="minorHAnsi"/>
        </w:rPr>
        <w:t xml:space="preserve"> не гарантированы государством или иными лицами.</w:t>
      </w:r>
    </w:p>
    <w:p w14:paraId="69A36F99" w14:textId="77777777" w:rsidR="00102B2B" w:rsidRPr="00C50091" w:rsidRDefault="00102B2B" w:rsidP="007E1692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Результаты инвестирования в прошлом не определяют доходов в будущем, ст</w:t>
      </w:r>
      <w:r w:rsidR="00E66B06">
        <w:rPr>
          <w:rFonts w:cstheme="minorHAnsi"/>
        </w:rPr>
        <w:t xml:space="preserve">оимость инвестиционных паев </w:t>
      </w:r>
      <w:r w:rsidRPr="00C50091">
        <w:rPr>
          <w:rFonts w:cstheme="minorHAnsi"/>
        </w:rPr>
        <w:t>може</w:t>
      </w:r>
      <w:r w:rsidR="00E66B06">
        <w:rPr>
          <w:rFonts w:cstheme="minorHAnsi"/>
        </w:rPr>
        <w:t>т</w:t>
      </w:r>
      <w:r w:rsidRPr="00C50091">
        <w:rPr>
          <w:rFonts w:cstheme="minorHAnsi"/>
        </w:rPr>
        <w:t xml:space="preserve"> увеличиваться и уменьшаться.</w:t>
      </w:r>
    </w:p>
    <w:p w14:paraId="3DFD3997" w14:textId="77777777" w:rsidR="00102B2B" w:rsidRPr="00C50091" w:rsidRDefault="00102B2B" w:rsidP="007E1692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Вы можете погасить паи Ф</w:t>
      </w:r>
      <w:r w:rsidR="00E66B06">
        <w:rPr>
          <w:rFonts w:cstheme="minorHAnsi"/>
        </w:rPr>
        <w:t>онда</w:t>
      </w:r>
      <w:r w:rsidRPr="00C50091">
        <w:rPr>
          <w:rFonts w:cstheme="minorHAnsi"/>
        </w:rPr>
        <w:t xml:space="preserve"> в случае принятия общим собранием владельцев инвестиционных паев решения об утверждении изменений, которые вносятся в правила, или о переда</w:t>
      </w:r>
      <w:r w:rsidR="00E4575A" w:rsidRPr="00C50091">
        <w:rPr>
          <w:rFonts w:cstheme="minorHAnsi"/>
        </w:rPr>
        <w:t>че прав и обязанностей по договору доверительного управления Фондом другой Управляющей компании, или о продлении срока действия договора д</w:t>
      </w:r>
      <w:r w:rsidR="007E1692" w:rsidRPr="00C50091">
        <w:rPr>
          <w:rFonts w:cstheme="minorHAnsi"/>
        </w:rPr>
        <w:t>оверительного управления фондом.</w:t>
      </w:r>
    </w:p>
    <w:p w14:paraId="36973D1C" w14:textId="77777777" w:rsidR="007E1692" w:rsidRPr="00C50091" w:rsidRDefault="007E1692" w:rsidP="007E1692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Требования о погашении инвестиционных паев могут подаваться лицами, включенными в список лиц, имеющих право на участие в общем собрании владельцев инвестиционных паев, и голосовавшими против принятия соответствующего решения.</w:t>
      </w:r>
    </w:p>
    <w:p w14:paraId="63101A2F" w14:textId="01A473FC" w:rsidR="00E4575A" w:rsidRPr="00C50091" w:rsidRDefault="00E4575A" w:rsidP="00C84B56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Перед приобретением инвестиционных ЗПИФ следует внимательно ознакомиться с правилами доверительного управления данным фондом, размещенными на сайте </w:t>
      </w:r>
      <w:r w:rsidR="00C84B56" w:rsidRPr="00C84B56">
        <w:rPr>
          <w:rFonts w:cstheme="minorHAnsi"/>
        </w:rPr>
        <w:t>https://www.alfacapital.ru/disclosure/rules/pifs/zpifn_azimut/</w:t>
      </w:r>
    </w:p>
    <w:p w14:paraId="7BC9740F" w14:textId="77777777" w:rsidR="0099110E" w:rsidRPr="001F0100" w:rsidRDefault="00E4575A" w:rsidP="00986649">
      <w:pPr>
        <w:spacing w:line="276" w:lineRule="auto"/>
        <w:rPr>
          <w:rFonts w:cstheme="minorHAnsi"/>
        </w:rPr>
      </w:pPr>
      <w:r w:rsidRPr="001F0100">
        <w:rPr>
          <w:rFonts w:cstheme="minorHAnsi"/>
          <w:b/>
        </w:rPr>
        <w:t>Раздел 3.</w:t>
      </w:r>
      <w:r w:rsidRPr="001F0100">
        <w:rPr>
          <w:rFonts w:cstheme="minorHAnsi"/>
        </w:rPr>
        <w:t xml:space="preserve"> </w:t>
      </w:r>
      <w:r w:rsidR="0099110E" w:rsidRPr="001F0100">
        <w:rPr>
          <w:rFonts w:cstheme="minorHAnsi"/>
          <w:b/>
        </w:rPr>
        <w:t>Инвестиционная стратегия</w:t>
      </w:r>
    </w:p>
    <w:p w14:paraId="75BD33DB" w14:textId="21DA6192" w:rsidR="00656118" w:rsidRPr="001F0100" w:rsidRDefault="00E66B06" w:rsidP="001F0100">
      <w:pPr>
        <w:pStyle w:val="a3"/>
        <w:numPr>
          <w:ilvl w:val="0"/>
          <w:numId w:val="2"/>
        </w:numPr>
        <w:spacing w:after="100" w:line="276" w:lineRule="auto"/>
        <w:jc w:val="both"/>
        <w:rPr>
          <w:rFonts w:cstheme="minorHAnsi"/>
        </w:rPr>
      </w:pPr>
      <w:r w:rsidRPr="001F0100">
        <w:rPr>
          <w:rFonts w:cstheme="minorHAnsi"/>
        </w:rPr>
        <w:t xml:space="preserve">Фонд нацелен на прирост инвестированного капитала за счет получения дохода от </w:t>
      </w:r>
      <w:r w:rsidR="007E1692" w:rsidRPr="001F0100">
        <w:rPr>
          <w:rFonts w:cstheme="minorHAnsi"/>
        </w:rPr>
        <w:t>объектов недвижимого имущества</w:t>
      </w:r>
      <w:r w:rsidRPr="001F0100">
        <w:rPr>
          <w:rFonts w:cstheme="minorHAnsi"/>
        </w:rPr>
        <w:t>, приобретенных</w:t>
      </w:r>
      <w:r w:rsidR="00656118" w:rsidRPr="001F0100">
        <w:rPr>
          <w:rFonts w:cstheme="minorHAnsi"/>
        </w:rPr>
        <w:t>/взятых в аренду</w:t>
      </w:r>
      <w:r w:rsidR="003D56F7" w:rsidRPr="001F0100">
        <w:rPr>
          <w:rFonts w:cstheme="minorHAnsi"/>
        </w:rPr>
        <w:t xml:space="preserve"> с целью последующей </w:t>
      </w:r>
      <w:r w:rsidR="001F0100" w:rsidRPr="001F0100">
        <w:rPr>
          <w:rFonts w:cstheme="minorHAnsi"/>
        </w:rPr>
        <w:t xml:space="preserve">продажи и (или) </w:t>
      </w:r>
      <w:r w:rsidR="003D56F7" w:rsidRPr="001F0100">
        <w:rPr>
          <w:rFonts w:cstheme="minorHAnsi"/>
        </w:rPr>
        <w:t>сдачи в аренду /субаренду</w:t>
      </w:r>
      <w:r w:rsidR="00656118" w:rsidRPr="001F0100">
        <w:rPr>
          <w:rFonts w:cstheme="minorHAnsi"/>
        </w:rPr>
        <w:t xml:space="preserve">. </w:t>
      </w:r>
    </w:p>
    <w:p w14:paraId="27A97425" w14:textId="51DDF5A1" w:rsidR="005953EA" w:rsidRPr="00CD0345" w:rsidRDefault="004C5035" w:rsidP="00026B83">
      <w:pPr>
        <w:pStyle w:val="ConsPlusNormal"/>
        <w:numPr>
          <w:ilvl w:val="0"/>
          <w:numId w:val="2"/>
        </w:numPr>
        <w:spacing w:line="276" w:lineRule="auto"/>
        <w:jc w:val="both"/>
        <w:rPr>
          <w:rFonts w:cstheme="minorHAnsi"/>
        </w:rPr>
      </w:pPr>
      <w:r w:rsidRPr="00CD0345">
        <w:t xml:space="preserve">Реализуется стратегия активного управления - структура инвестиционного портфеля меняется в соответствии с рыночной ситуацией. </w:t>
      </w:r>
      <w:r w:rsidR="005953EA" w:rsidRPr="00CD0345">
        <w:rPr>
          <w:rFonts w:cstheme="minorHAnsi"/>
        </w:rPr>
        <w:t>Фонд инвестирует в о</w:t>
      </w:r>
      <w:r w:rsidR="00E66B06" w:rsidRPr="00CD0345">
        <w:rPr>
          <w:rFonts w:cstheme="minorHAnsi"/>
        </w:rPr>
        <w:t>бъекты недвижимого имущества.</w:t>
      </w:r>
    </w:p>
    <w:p w14:paraId="2AD97CFE" w14:textId="554711ED" w:rsidR="00C75DF9" w:rsidRPr="00424630" w:rsidRDefault="00C75DF9" w:rsidP="00E4575A">
      <w:pPr>
        <w:pStyle w:val="a3"/>
        <w:numPr>
          <w:ilvl w:val="0"/>
          <w:numId w:val="2"/>
        </w:numPr>
        <w:spacing w:line="276" w:lineRule="auto"/>
        <w:rPr>
          <w:rFonts w:cstheme="minorHAnsi"/>
        </w:rPr>
      </w:pPr>
      <w:r w:rsidRPr="00424630">
        <w:t xml:space="preserve">Активы </w:t>
      </w:r>
      <w:r w:rsidR="00E66B06" w:rsidRPr="00424630">
        <w:t>Ф</w:t>
      </w:r>
      <w:r w:rsidRPr="00424630">
        <w:t xml:space="preserve">онда инвестированы в </w:t>
      </w:r>
      <w:r w:rsidR="00A94D2F" w:rsidRPr="00A94D2F">
        <w:t>10</w:t>
      </w:r>
      <w:r w:rsidRPr="00424630">
        <w:t xml:space="preserve"> объектов.</w:t>
      </w:r>
    </w:p>
    <w:p w14:paraId="749CF609" w14:textId="77777777" w:rsidR="005953EA" w:rsidRPr="00424630" w:rsidRDefault="005953EA" w:rsidP="00E4575A">
      <w:pPr>
        <w:pStyle w:val="a3"/>
        <w:numPr>
          <w:ilvl w:val="0"/>
          <w:numId w:val="2"/>
        </w:numPr>
        <w:spacing w:line="276" w:lineRule="auto"/>
        <w:rPr>
          <w:rFonts w:cstheme="minorHAnsi"/>
        </w:rPr>
      </w:pPr>
      <w:r w:rsidRPr="00424630">
        <w:rPr>
          <w:rFonts w:cstheme="minorHAnsi"/>
        </w:rPr>
        <w:t xml:space="preserve">Активы </w:t>
      </w:r>
      <w:r w:rsidR="00C75DF9" w:rsidRPr="00424630">
        <w:rPr>
          <w:rFonts w:cstheme="minorHAnsi"/>
        </w:rPr>
        <w:t>Ф</w:t>
      </w:r>
      <w:r w:rsidR="00E66B06" w:rsidRPr="00424630">
        <w:rPr>
          <w:rFonts w:cstheme="minorHAnsi"/>
        </w:rPr>
        <w:t xml:space="preserve">онда </w:t>
      </w:r>
      <w:r w:rsidR="00C75DF9" w:rsidRPr="00424630">
        <w:rPr>
          <w:rFonts w:cstheme="minorHAnsi"/>
        </w:rPr>
        <w:t xml:space="preserve">инвестированы в следующие 5 </w:t>
      </w:r>
      <w:r w:rsidRPr="00424630">
        <w:rPr>
          <w:rFonts w:cstheme="minorHAnsi"/>
        </w:rPr>
        <w:t>объект</w:t>
      </w:r>
      <w:r w:rsidR="00C75DF9" w:rsidRPr="00424630">
        <w:rPr>
          <w:rFonts w:cstheme="minorHAnsi"/>
        </w:rPr>
        <w:t>ов, доля которых в инвестиционном портфеле является максимальной: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516"/>
        <w:gridCol w:w="2829"/>
      </w:tblGrid>
      <w:tr w:rsidR="00424630" w:rsidRPr="00424630" w14:paraId="702241D5" w14:textId="77777777" w:rsidTr="007E1692">
        <w:tc>
          <w:tcPr>
            <w:tcW w:w="6516" w:type="dxa"/>
          </w:tcPr>
          <w:p w14:paraId="4497A856" w14:textId="77777777" w:rsidR="002E02FF" w:rsidRPr="00424630" w:rsidRDefault="002E02FF" w:rsidP="002E02FF">
            <w:pPr>
              <w:spacing w:line="276" w:lineRule="auto"/>
              <w:jc w:val="center"/>
              <w:rPr>
                <w:rFonts w:cstheme="minorHAnsi"/>
              </w:rPr>
            </w:pPr>
            <w:r w:rsidRPr="00424630">
              <w:rPr>
                <w:rFonts w:cstheme="minorHAnsi"/>
              </w:rPr>
              <w:t>Наименование объекта инвестирования</w:t>
            </w:r>
          </w:p>
        </w:tc>
        <w:tc>
          <w:tcPr>
            <w:tcW w:w="2829" w:type="dxa"/>
          </w:tcPr>
          <w:p w14:paraId="0921C8D5" w14:textId="77777777" w:rsidR="002E02FF" w:rsidRPr="00424630" w:rsidRDefault="002E02FF" w:rsidP="002E02FF">
            <w:pPr>
              <w:spacing w:line="276" w:lineRule="auto"/>
              <w:jc w:val="center"/>
              <w:rPr>
                <w:rFonts w:cstheme="minorHAnsi"/>
              </w:rPr>
            </w:pPr>
            <w:r w:rsidRPr="00424630">
              <w:rPr>
                <w:rFonts w:cstheme="minorHAnsi"/>
              </w:rPr>
              <w:t>Доля от активов,%</w:t>
            </w:r>
          </w:p>
        </w:tc>
      </w:tr>
      <w:tr w:rsidR="00424630" w:rsidRPr="00424630" w14:paraId="1BCC78FC" w14:textId="77777777" w:rsidTr="007E1692">
        <w:tc>
          <w:tcPr>
            <w:tcW w:w="6516" w:type="dxa"/>
          </w:tcPr>
          <w:p w14:paraId="1BBE983E" w14:textId="40EF5A32" w:rsidR="002E02FF" w:rsidRPr="00424630" w:rsidRDefault="006563E3" w:rsidP="00AA1555">
            <w:pPr>
              <w:rPr>
                <w:rFonts w:cstheme="minorHAnsi"/>
              </w:rPr>
            </w:pPr>
            <w:r w:rsidRPr="00424630">
              <w:rPr>
                <w:rFonts w:cstheme="minorHAnsi"/>
              </w:rPr>
              <w:t>Нежилое здание, кадастровый номер 77:01:0004011:1036, по адресу: г. Москва, р-н Тверской, ул. Тверская-Ямская 2-Я, д.8</w:t>
            </w:r>
          </w:p>
        </w:tc>
        <w:tc>
          <w:tcPr>
            <w:tcW w:w="2829" w:type="dxa"/>
          </w:tcPr>
          <w:p w14:paraId="79E3309A" w14:textId="46039E2F" w:rsidR="002E02FF" w:rsidRPr="00A94D2F" w:rsidRDefault="00800586" w:rsidP="00A94D2F">
            <w:pPr>
              <w:spacing w:line="276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</w:rPr>
              <w:t>40</w:t>
            </w:r>
            <w:r w:rsidR="006563E3" w:rsidRPr="00424630">
              <w:rPr>
                <w:rFonts w:cstheme="minorHAnsi"/>
              </w:rPr>
              <w:t>,</w:t>
            </w:r>
            <w:r>
              <w:rPr>
                <w:rFonts w:cstheme="minorHAnsi"/>
              </w:rPr>
              <w:t>0</w:t>
            </w:r>
            <w:r w:rsidR="00A94D2F">
              <w:rPr>
                <w:rFonts w:cstheme="minorHAnsi"/>
                <w:lang w:val="en-US"/>
              </w:rPr>
              <w:t>9</w:t>
            </w:r>
          </w:p>
        </w:tc>
      </w:tr>
      <w:tr w:rsidR="00424630" w:rsidRPr="00424630" w14:paraId="2C4EF1DD" w14:textId="77777777" w:rsidTr="007E1692">
        <w:tc>
          <w:tcPr>
            <w:tcW w:w="6516" w:type="dxa"/>
          </w:tcPr>
          <w:p w14:paraId="4E5C7ABE" w14:textId="1A78FC5F" w:rsidR="002E02FF" w:rsidRPr="00424630" w:rsidRDefault="006563E3" w:rsidP="00F97BFF">
            <w:pPr>
              <w:rPr>
                <w:rFonts w:cstheme="minorHAnsi"/>
              </w:rPr>
            </w:pPr>
            <w:r w:rsidRPr="00424630">
              <w:rPr>
                <w:rFonts w:cstheme="minorHAnsi"/>
              </w:rPr>
              <w:t>Нежилое здание, кадастровый номер 77:01:0004011:6242, по адресу: г. Москва, р-н Тверской, ул. Тверская-Ямская 2-Я, д.</w:t>
            </w:r>
            <w:r w:rsidR="00F97BFF" w:rsidRPr="00424630">
              <w:rPr>
                <w:rFonts w:cstheme="minorHAnsi"/>
              </w:rPr>
              <w:t>10</w:t>
            </w:r>
          </w:p>
        </w:tc>
        <w:tc>
          <w:tcPr>
            <w:tcW w:w="2829" w:type="dxa"/>
          </w:tcPr>
          <w:p w14:paraId="4CDDA5E9" w14:textId="3975BECC" w:rsidR="002E02FF" w:rsidRPr="00A94D2F" w:rsidRDefault="00F97BFF" w:rsidP="002E02FF">
            <w:pPr>
              <w:jc w:val="center"/>
              <w:rPr>
                <w:rFonts w:cstheme="minorHAnsi"/>
                <w:lang w:val="en-US"/>
              </w:rPr>
            </w:pPr>
            <w:r w:rsidRPr="00424630">
              <w:rPr>
                <w:rFonts w:cstheme="minorHAnsi"/>
              </w:rPr>
              <w:t>31,</w:t>
            </w:r>
            <w:r w:rsidR="00A94D2F">
              <w:rPr>
                <w:rFonts w:cstheme="minorHAnsi"/>
                <w:lang w:val="en-US"/>
              </w:rPr>
              <w:t>75</w:t>
            </w:r>
          </w:p>
          <w:p w14:paraId="6E32C225" w14:textId="77777777" w:rsidR="002E02FF" w:rsidRPr="00424630" w:rsidRDefault="002E02FF" w:rsidP="002E02FF">
            <w:pPr>
              <w:spacing w:line="276" w:lineRule="auto"/>
              <w:jc w:val="center"/>
              <w:rPr>
                <w:rFonts w:cstheme="minorHAnsi"/>
              </w:rPr>
            </w:pPr>
          </w:p>
        </w:tc>
      </w:tr>
      <w:tr w:rsidR="00424630" w:rsidRPr="00424630" w14:paraId="33F5FF88" w14:textId="77777777" w:rsidTr="007E1692">
        <w:tc>
          <w:tcPr>
            <w:tcW w:w="6516" w:type="dxa"/>
          </w:tcPr>
          <w:p w14:paraId="2D2F35DF" w14:textId="0F33FCBC" w:rsidR="00F97BFF" w:rsidRPr="00424630" w:rsidRDefault="00F97BFF" w:rsidP="00F97BFF">
            <w:pPr>
              <w:rPr>
                <w:rFonts w:cstheme="minorHAnsi"/>
              </w:rPr>
            </w:pPr>
            <w:r w:rsidRPr="00424630">
              <w:rPr>
                <w:rFonts w:cstheme="minorHAnsi"/>
              </w:rPr>
              <w:lastRenderedPageBreak/>
              <w:t xml:space="preserve">Нежилое здание, кадастровый номер </w:t>
            </w:r>
            <w:r w:rsidR="0014521B" w:rsidRPr="0014521B">
              <w:rPr>
                <w:rFonts w:cstheme="minorHAnsi"/>
              </w:rPr>
              <w:t>77:01:0004011:1030</w:t>
            </w:r>
            <w:r w:rsidRPr="00424630">
              <w:rPr>
                <w:rFonts w:cstheme="minorHAnsi"/>
              </w:rPr>
              <w:t>, по адресу: г. Москва, р-н Тверской, ул. Тверская-Ямская 2-Я, д.6, строен. 2</w:t>
            </w:r>
          </w:p>
        </w:tc>
        <w:tc>
          <w:tcPr>
            <w:tcW w:w="2829" w:type="dxa"/>
          </w:tcPr>
          <w:p w14:paraId="07326915" w14:textId="15353F73" w:rsidR="00F97BFF" w:rsidRPr="00A94D2F" w:rsidRDefault="00F97BFF" w:rsidP="00A94D2F">
            <w:pPr>
              <w:jc w:val="center"/>
              <w:rPr>
                <w:rFonts w:cstheme="minorHAnsi"/>
                <w:lang w:val="en-US"/>
              </w:rPr>
            </w:pPr>
            <w:r w:rsidRPr="00424630">
              <w:rPr>
                <w:rFonts w:cstheme="minorHAnsi"/>
              </w:rPr>
              <w:t>20,</w:t>
            </w:r>
            <w:r w:rsidR="00A94D2F">
              <w:rPr>
                <w:rFonts w:cstheme="minorHAnsi"/>
                <w:lang w:val="en-US"/>
              </w:rPr>
              <w:t>57</w:t>
            </w:r>
          </w:p>
        </w:tc>
      </w:tr>
      <w:tr w:rsidR="00424630" w:rsidRPr="00424630" w14:paraId="7171BE02" w14:textId="77777777" w:rsidTr="007E1692">
        <w:tc>
          <w:tcPr>
            <w:tcW w:w="6516" w:type="dxa"/>
          </w:tcPr>
          <w:p w14:paraId="3BFB9E69" w14:textId="0FEC3000" w:rsidR="00F97BFF" w:rsidRPr="00424630" w:rsidRDefault="00F97BFF" w:rsidP="00F97BFF">
            <w:pPr>
              <w:rPr>
                <w:rFonts w:cstheme="minorHAnsi"/>
              </w:rPr>
            </w:pPr>
            <w:r w:rsidRPr="00424630">
              <w:rPr>
                <w:rFonts w:cstheme="minorHAnsi"/>
              </w:rPr>
              <w:t>Депозит АО «АЛЬФА-БАНК»</w:t>
            </w:r>
          </w:p>
        </w:tc>
        <w:tc>
          <w:tcPr>
            <w:tcW w:w="2829" w:type="dxa"/>
          </w:tcPr>
          <w:p w14:paraId="3EF8FF95" w14:textId="07AB6CC9" w:rsidR="00F97BFF" w:rsidRPr="00A94D2F" w:rsidRDefault="00800586" w:rsidP="00A94D2F">
            <w:pPr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</w:rPr>
              <w:t>5</w:t>
            </w:r>
            <w:r w:rsidR="00F97BFF" w:rsidRPr="00424630">
              <w:rPr>
                <w:rFonts w:cstheme="minorHAnsi"/>
              </w:rPr>
              <w:t>,</w:t>
            </w:r>
            <w:r w:rsidR="00A94D2F">
              <w:rPr>
                <w:rFonts w:cstheme="minorHAnsi"/>
                <w:lang w:val="en-US"/>
              </w:rPr>
              <w:t>50</w:t>
            </w:r>
          </w:p>
        </w:tc>
      </w:tr>
      <w:tr w:rsidR="008C4A98" w:rsidRPr="00424630" w14:paraId="1C00EC7A" w14:textId="77777777" w:rsidTr="001C14BA">
        <w:tc>
          <w:tcPr>
            <w:tcW w:w="6516" w:type="dxa"/>
          </w:tcPr>
          <w:p w14:paraId="785CF603" w14:textId="4D476B74" w:rsidR="008C4A98" w:rsidRPr="00A94D2F" w:rsidRDefault="00A94D2F" w:rsidP="00A94D2F">
            <w:pPr>
              <w:rPr>
                <w:rFonts w:cstheme="minorHAnsi"/>
              </w:rPr>
            </w:pPr>
            <w:r>
              <w:rPr>
                <w:rFonts w:cstheme="minorHAnsi"/>
              </w:rPr>
              <w:t>Денежные средства на расчетных счетах</w:t>
            </w:r>
          </w:p>
        </w:tc>
        <w:tc>
          <w:tcPr>
            <w:tcW w:w="2829" w:type="dxa"/>
          </w:tcPr>
          <w:p w14:paraId="2156DA49" w14:textId="6DF141D7" w:rsidR="008C4A98" w:rsidRPr="00A94D2F" w:rsidRDefault="00800586" w:rsidP="00A94D2F">
            <w:pPr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</w:rPr>
              <w:t>1</w:t>
            </w:r>
            <w:r w:rsidR="008C4A98" w:rsidRPr="00424630">
              <w:rPr>
                <w:rFonts w:cstheme="minorHAnsi"/>
              </w:rPr>
              <w:t>,</w:t>
            </w:r>
            <w:r w:rsidR="00A94D2F">
              <w:rPr>
                <w:rFonts w:cstheme="minorHAnsi"/>
                <w:lang w:val="en-US"/>
              </w:rPr>
              <w:t>26</w:t>
            </w:r>
          </w:p>
        </w:tc>
      </w:tr>
    </w:tbl>
    <w:p w14:paraId="2C293687" w14:textId="302CA3C1" w:rsidR="00C75DF9" w:rsidRPr="00424630" w:rsidRDefault="00C75DF9" w:rsidP="00C75DF9">
      <w:pPr>
        <w:spacing w:after="0" w:line="240" w:lineRule="auto"/>
        <w:rPr>
          <w:rFonts w:cstheme="minorHAnsi"/>
          <w:b/>
        </w:rPr>
      </w:pPr>
    </w:p>
    <w:p w14:paraId="441DA89E" w14:textId="77777777" w:rsidR="0099110E" w:rsidRPr="00C50091" w:rsidRDefault="004D02F5" w:rsidP="00C75DF9">
      <w:pPr>
        <w:spacing w:after="0" w:line="240" w:lineRule="auto"/>
        <w:rPr>
          <w:rFonts w:cstheme="minorHAnsi"/>
        </w:rPr>
      </w:pPr>
      <w:r w:rsidRPr="00C50091">
        <w:rPr>
          <w:rFonts w:cstheme="minorHAnsi"/>
          <w:b/>
        </w:rPr>
        <w:t>Раздел 4</w:t>
      </w:r>
      <w:r w:rsidRPr="00C50091">
        <w:rPr>
          <w:rFonts w:cstheme="minorHAnsi"/>
        </w:rPr>
        <w:t xml:space="preserve">. </w:t>
      </w:r>
      <w:r w:rsidR="0099110E" w:rsidRPr="00C50091">
        <w:rPr>
          <w:rFonts w:cstheme="minorHAnsi"/>
        </w:rPr>
        <w:t>Основные инвестиционные риски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37"/>
        <w:gridCol w:w="3089"/>
        <w:gridCol w:w="3119"/>
      </w:tblGrid>
      <w:tr w:rsidR="004D02F5" w:rsidRPr="00880A68" w14:paraId="20B905A8" w14:textId="77777777" w:rsidTr="00E66B06">
        <w:trPr>
          <w:trHeight w:val="656"/>
        </w:trPr>
        <w:tc>
          <w:tcPr>
            <w:tcW w:w="3137" w:type="dxa"/>
          </w:tcPr>
          <w:p w14:paraId="40DA8B7E" w14:textId="77777777" w:rsidR="004D02F5" w:rsidRPr="00880A68" w:rsidRDefault="004D02F5" w:rsidP="007E4067">
            <w:pPr>
              <w:spacing w:line="276" w:lineRule="auto"/>
              <w:jc w:val="center"/>
              <w:rPr>
                <w:rFonts w:cstheme="minorHAnsi"/>
              </w:rPr>
            </w:pPr>
            <w:r w:rsidRPr="00880A68">
              <w:rPr>
                <w:rFonts w:cstheme="minorHAnsi"/>
              </w:rPr>
              <w:t>Вид риска</w:t>
            </w:r>
          </w:p>
        </w:tc>
        <w:tc>
          <w:tcPr>
            <w:tcW w:w="3089" w:type="dxa"/>
          </w:tcPr>
          <w:p w14:paraId="1B262F4D" w14:textId="77777777" w:rsidR="004D02F5" w:rsidRPr="00880A68" w:rsidRDefault="004D02F5" w:rsidP="00986649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Вероятность реализации риска</w:t>
            </w:r>
          </w:p>
        </w:tc>
        <w:tc>
          <w:tcPr>
            <w:tcW w:w="3119" w:type="dxa"/>
          </w:tcPr>
          <w:p w14:paraId="22F15E3D" w14:textId="77777777" w:rsidR="004D02F5" w:rsidRPr="00880A68" w:rsidRDefault="004D02F5" w:rsidP="007E4067">
            <w:pPr>
              <w:spacing w:line="276" w:lineRule="auto"/>
              <w:jc w:val="center"/>
              <w:rPr>
                <w:rFonts w:cstheme="minorHAnsi"/>
              </w:rPr>
            </w:pPr>
            <w:r w:rsidRPr="00880A68">
              <w:rPr>
                <w:rFonts w:cstheme="minorHAnsi"/>
              </w:rPr>
              <w:t>Объем потерь при реализации риска</w:t>
            </w:r>
          </w:p>
        </w:tc>
      </w:tr>
      <w:tr w:rsidR="004D02F5" w:rsidRPr="00880A68" w14:paraId="5881FA41" w14:textId="77777777" w:rsidTr="00E66B06">
        <w:trPr>
          <w:trHeight w:val="328"/>
        </w:trPr>
        <w:tc>
          <w:tcPr>
            <w:tcW w:w="3137" w:type="dxa"/>
          </w:tcPr>
          <w:p w14:paraId="751ABA0C" w14:textId="77777777" w:rsidR="004D02F5" w:rsidRPr="00880A68" w:rsidRDefault="00C75DF9" w:rsidP="00986649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  <w:lang w:eastAsia="ru-RU"/>
              </w:rPr>
              <w:t>Стратегический риск</w:t>
            </w:r>
          </w:p>
        </w:tc>
        <w:tc>
          <w:tcPr>
            <w:tcW w:w="3089" w:type="dxa"/>
          </w:tcPr>
          <w:p w14:paraId="1D604B28" w14:textId="77777777" w:rsidR="004D02F5" w:rsidRPr="00880A68" w:rsidRDefault="007E4067" w:rsidP="00986649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12300D7C" w14:textId="77777777" w:rsidR="004D02F5" w:rsidRPr="00880A68" w:rsidRDefault="003B455E" w:rsidP="00986649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Значительный</w:t>
            </w:r>
          </w:p>
        </w:tc>
      </w:tr>
      <w:tr w:rsidR="004D02F5" w:rsidRPr="00880A68" w14:paraId="31E2DC4E" w14:textId="77777777" w:rsidTr="00E66B06">
        <w:trPr>
          <w:trHeight w:val="338"/>
        </w:trPr>
        <w:tc>
          <w:tcPr>
            <w:tcW w:w="3137" w:type="dxa"/>
          </w:tcPr>
          <w:p w14:paraId="0D6A6FE6" w14:textId="77777777" w:rsidR="004D02F5" w:rsidRPr="00880A68" w:rsidRDefault="00C75DF9" w:rsidP="00986649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Системный риск</w:t>
            </w:r>
          </w:p>
        </w:tc>
        <w:tc>
          <w:tcPr>
            <w:tcW w:w="3089" w:type="dxa"/>
          </w:tcPr>
          <w:p w14:paraId="47538DB1" w14:textId="77777777" w:rsidR="004D02F5" w:rsidRPr="00880A68" w:rsidRDefault="007E4067" w:rsidP="007E4067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6B6F8F8C" w14:textId="77777777" w:rsidR="004D02F5" w:rsidRPr="00880A68" w:rsidRDefault="007E4067" w:rsidP="00986649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Значительный</w:t>
            </w:r>
          </w:p>
        </w:tc>
      </w:tr>
      <w:tr w:rsidR="004D02F5" w:rsidRPr="00880A68" w14:paraId="561257B6" w14:textId="77777777" w:rsidTr="00E66B06">
        <w:trPr>
          <w:trHeight w:val="328"/>
        </w:trPr>
        <w:tc>
          <w:tcPr>
            <w:tcW w:w="3137" w:type="dxa"/>
          </w:tcPr>
          <w:p w14:paraId="672A6C48" w14:textId="77777777" w:rsidR="004D02F5" w:rsidRPr="00880A68" w:rsidRDefault="00C75DF9" w:rsidP="00986649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  <w:lang w:eastAsia="ru-RU"/>
              </w:rPr>
              <w:t>Операционный риск</w:t>
            </w:r>
          </w:p>
        </w:tc>
        <w:tc>
          <w:tcPr>
            <w:tcW w:w="3089" w:type="dxa"/>
          </w:tcPr>
          <w:p w14:paraId="6188FF17" w14:textId="77777777" w:rsidR="004D02F5" w:rsidRPr="00880A68" w:rsidRDefault="003B455E" w:rsidP="007E4067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14:paraId="5FAEF5A3" w14:textId="77777777" w:rsidR="004D02F5" w:rsidRPr="00880A68" w:rsidRDefault="003B455E" w:rsidP="00986649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Средний</w:t>
            </w:r>
          </w:p>
        </w:tc>
      </w:tr>
      <w:tr w:rsidR="004D02F5" w:rsidRPr="00880A68" w14:paraId="024E9854" w14:textId="77777777" w:rsidTr="00E66B06">
        <w:trPr>
          <w:trHeight w:val="328"/>
        </w:trPr>
        <w:tc>
          <w:tcPr>
            <w:tcW w:w="3137" w:type="dxa"/>
          </w:tcPr>
          <w:p w14:paraId="18BBD7BB" w14:textId="77777777" w:rsidR="004D02F5" w:rsidRPr="00880A68" w:rsidRDefault="00C75DF9" w:rsidP="00986649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Правовой риск</w:t>
            </w:r>
          </w:p>
        </w:tc>
        <w:tc>
          <w:tcPr>
            <w:tcW w:w="3089" w:type="dxa"/>
          </w:tcPr>
          <w:p w14:paraId="794FE903" w14:textId="77777777" w:rsidR="004D02F5" w:rsidRPr="00880A68" w:rsidRDefault="00E66B06" w:rsidP="007E4067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09AB0E41" w14:textId="77777777" w:rsidR="004D02F5" w:rsidRPr="00880A68" w:rsidRDefault="007E4067" w:rsidP="00986649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Средний</w:t>
            </w:r>
          </w:p>
        </w:tc>
      </w:tr>
      <w:tr w:rsidR="004D02F5" w:rsidRPr="00880A68" w14:paraId="291ED0B8" w14:textId="77777777" w:rsidTr="00E66B06">
        <w:trPr>
          <w:trHeight w:val="328"/>
        </w:trPr>
        <w:tc>
          <w:tcPr>
            <w:tcW w:w="3137" w:type="dxa"/>
          </w:tcPr>
          <w:p w14:paraId="1C367149" w14:textId="77777777" w:rsidR="004D02F5" w:rsidRPr="00880A68" w:rsidRDefault="00C75DF9" w:rsidP="00986649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Регуляторный риск</w:t>
            </w:r>
          </w:p>
        </w:tc>
        <w:tc>
          <w:tcPr>
            <w:tcW w:w="3089" w:type="dxa"/>
          </w:tcPr>
          <w:p w14:paraId="6FA4BBC9" w14:textId="77777777" w:rsidR="004D02F5" w:rsidRPr="00880A68" w:rsidRDefault="007E4067" w:rsidP="007E4067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1DC4FCB1" w14:textId="77777777" w:rsidR="004D02F5" w:rsidRPr="00880A68" w:rsidRDefault="007E4067" w:rsidP="00986649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Средний</w:t>
            </w:r>
          </w:p>
        </w:tc>
      </w:tr>
      <w:tr w:rsidR="00E66B06" w:rsidRPr="00880A68" w14:paraId="2021AB0A" w14:textId="77777777" w:rsidTr="00E66B06">
        <w:trPr>
          <w:trHeight w:val="328"/>
        </w:trPr>
        <w:tc>
          <w:tcPr>
            <w:tcW w:w="3137" w:type="dxa"/>
          </w:tcPr>
          <w:p w14:paraId="1E39E216" w14:textId="77777777" w:rsidR="00E66B06" w:rsidRPr="00880A68" w:rsidRDefault="00E66B06" w:rsidP="00E66B06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Рыночный/ценовой риск</w:t>
            </w:r>
          </w:p>
        </w:tc>
        <w:tc>
          <w:tcPr>
            <w:tcW w:w="3089" w:type="dxa"/>
          </w:tcPr>
          <w:p w14:paraId="2DA32528" w14:textId="77777777" w:rsidR="00E66B06" w:rsidRPr="00880A68" w:rsidRDefault="00E66B06" w:rsidP="00E66B06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14:paraId="66D54E17" w14:textId="77777777" w:rsidR="00E66B06" w:rsidRPr="00880A68" w:rsidRDefault="003B455E" w:rsidP="00E66B06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Средний</w:t>
            </w:r>
          </w:p>
        </w:tc>
      </w:tr>
      <w:tr w:rsidR="00E66B06" w:rsidRPr="00880A68" w14:paraId="016F1D10" w14:textId="77777777" w:rsidTr="00E66B06">
        <w:trPr>
          <w:trHeight w:val="328"/>
        </w:trPr>
        <w:tc>
          <w:tcPr>
            <w:tcW w:w="3137" w:type="dxa"/>
          </w:tcPr>
          <w:p w14:paraId="46AB5A93" w14:textId="77777777" w:rsidR="00E66B06" w:rsidRPr="00880A68" w:rsidRDefault="00E66B06" w:rsidP="00E66B06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Валютный риск</w:t>
            </w:r>
          </w:p>
        </w:tc>
        <w:tc>
          <w:tcPr>
            <w:tcW w:w="3089" w:type="dxa"/>
          </w:tcPr>
          <w:p w14:paraId="36BE9F3B" w14:textId="77777777" w:rsidR="00E66B06" w:rsidRPr="00880A68" w:rsidRDefault="00E66B06" w:rsidP="00E66B06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49EF6E81" w14:textId="77777777" w:rsidR="00E66B06" w:rsidRPr="00880A68" w:rsidRDefault="003B455E" w:rsidP="003B455E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 xml:space="preserve">Незначительный </w:t>
            </w:r>
          </w:p>
        </w:tc>
      </w:tr>
      <w:tr w:rsidR="00E66B06" w:rsidRPr="00880A68" w14:paraId="31F91E33" w14:textId="77777777" w:rsidTr="00E66B06">
        <w:trPr>
          <w:trHeight w:val="328"/>
        </w:trPr>
        <w:tc>
          <w:tcPr>
            <w:tcW w:w="3137" w:type="dxa"/>
          </w:tcPr>
          <w:p w14:paraId="1EBAAC42" w14:textId="77777777" w:rsidR="00E66B06" w:rsidRPr="00880A68" w:rsidRDefault="00E66B06" w:rsidP="00E66B06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Процентный риск</w:t>
            </w:r>
          </w:p>
        </w:tc>
        <w:tc>
          <w:tcPr>
            <w:tcW w:w="3089" w:type="dxa"/>
          </w:tcPr>
          <w:p w14:paraId="7A6F115A" w14:textId="77777777" w:rsidR="00E66B06" w:rsidRPr="00880A68" w:rsidRDefault="00E66B06" w:rsidP="00E66B06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11F9A9F0" w14:textId="77777777" w:rsidR="00E66B06" w:rsidRPr="00880A68" w:rsidRDefault="003B455E" w:rsidP="00E66B06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Средний</w:t>
            </w:r>
          </w:p>
        </w:tc>
      </w:tr>
      <w:tr w:rsidR="00E66B06" w:rsidRPr="00880A68" w14:paraId="621AB412" w14:textId="77777777" w:rsidTr="00E66B06">
        <w:trPr>
          <w:trHeight w:val="328"/>
        </w:trPr>
        <w:tc>
          <w:tcPr>
            <w:tcW w:w="3137" w:type="dxa"/>
          </w:tcPr>
          <w:p w14:paraId="3D086557" w14:textId="77777777" w:rsidR="00E66B06" w:rsidRPr="00880A68" w:rsidRDefault="00E66B06" w:rsidP="00E66B06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Риск ликвидности</w:t>
            </w:r>
          </w:p>
        </w:tc>
        <w:tc>
          <w:tcPr>
            <w:tcW w:w="3089" w:type="dxa"/>
          </w:tcPr>
          <w:p w14:paraId="06249A25" w14:textId="77777777" w:rsidR="00E66B06" w:rsidRPr="00880A68" w:rsidRDefault="003B455E" w:rsidP="00E66B06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14:paraId="453A2142" w14:textId="77777777" w:rsidR="00E66B06" w:rsidRPr="00880A68" w:rsidRDefault="003B455E" w:rsidP="00E66B06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Значительный</w:t>
            </w:r>
          </w:p>
        </w:tc>
      </w:tr>
      <w:tr w:rsidR="00E66B06" w:rsidRPr="00880A68" w14:paraId="7F65331D" w14:textId="77777777" w:rsidTr="00E66B06">
        <w:trPr>
          <w:trHeight w:val="328"/>
        </w:trPr>
        <w:tc>
          <w:tcPr>
            <w:tcW w:w="3137" w:type="dxa"/>
          </w:tcPr>
          <w:p w14:paraId="357B013D" w14:textId="77777777" w:rsidR="00E66B06" w:rsidRPr="00880A68" w:rsidRDefault="00E66B06" w:rsidP="00E66B06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Кредитный риск</w:t>
            </w:r>
          </w:p>
        </w:tc>
        <w:tc>
          <w:tcPr>
            <w:tcW w:w="3089" w:type="dxa"/>
          </w:tcPr>
          <w:p w14:paraId="4AEB4DD0" w14:textId="77777777" w:rsidR="00E66B06" w:rsidRPr="00880A68" w:rsidRDefault="003B455E" w:rsidP="00E66B06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14:paraId="4014F76F" w14:textId="77777777" w:rsidR="00E66B06" w:rsidRPr="00880A68" w:rsidRDefault="003B455E" w:rsidP="00E66B06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Средний</w:t>
            </w:r>
          </w:p>
        </w:tc>
      </w:tr>
      <w:tr w:rsidR="00C75DF9" w:rsidRPr="00880A68" w14:paraId="5F7AD00F" w14:textId="77777777" w:rsidTr="00E66B06">
        <w:trPr>
          <w:trHeight w:val="328"/>
        </w:trPr>
        <w:tc>
          <w:tcPr>
            <w:tcW w:w="3137" w:type="dxa"/>
          </w:tcPr>
          <w:p w14:paraId="6866DEE9" w14:textId="77777777" w:rsidR="00C75DF9" w:rsidRPr="00880A68" w:rsidRDefault="00E66B06" w:rsidP="00986649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Риск дефолта</w:t>
            </w:r>
          </w:p>
        </w:tc>
        <w:tc>
          <w:tcPr>
            <w:tcW w:w="3089" w:type="dxa"/>
          </w:tcPr>
          <w:p w14:paraId="4D8288C1" w14:textId="77777777" w:rsidR="00C75DF9" w:rsidRPr="00880A68" w:rsidRDefault="003B455E" w:rsidP="007E4067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23C53479" w14:textId="77777777" w:rsidR="00C75DF9" w:rsidRPr="00880A68" w:rsidRDefault="003B455E" w:rsidP="00986649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Значительный</w:t>
            </w:r>
          </w:p>
        </w:tc>
      </w:tr>
      <w:tr w:rsidR="00E66B06" w:rsidRPr="00880A68" w14:paraId="133F6CC2" w14:textId="77777777" w:rsidTr="00E66B06">
        <w:trPr>
          <w:trHeight w:val="328"/>
        </w:trPr>
        <w:tc>
          <w:tcPr>
            <w:tcW w:w="3137" w:type="dxa"/>
          </w:tcPr>
          <w:p w14:paraId="058CC1F2" w14:textId="77777777" w:rsidR="00E66B06" w:rsidRPr="00880A68" w:rsidRDefault="00E66B06" w:rsidP="00986649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Риск контрагента</w:t>
            </w:r>
          </w:p>
        </w:tc>
        <w:tc>
          <w:tcPr>
            <w:tcW w:w="3089" w:type="dxa"/>
          </w:tcPr>
          <w:p w14:paraId="03F90303" w14:textId="77777777" w:rsidR="00E66B06" w:rsidRPr="00880A68" w:rsidRDefault="00E66B06" w:rsidP="007E4067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14:paraId="02F53002" w14:textId="77777777" w:rsidR="00E66B06" w:rsidRPr="00880A68" w:rsidRDefault="003B455E" w:rsidP="00986649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Средний</w:t>
            </w:r>
          </w:p>
        </w:tc>
      </w:tr>
    </w:tbl>
    <w:p w14:paraId="033C1285" w14:textId="77777777" w:rsidR="004D02F5" w:rsidRPr="00C50091" w:rsidRDefault="004D02F5" w:rsidP="00986649">
      <w:pPr>
        <w:spacing w:line="276" w:lineRule="auto"/>
        <w:rPr>
          <w:rFonts w:cstheme="minorHAnsi"/>
        </w:rPr>
      </w:pPr>
    </w:p>
    <w:p w14:paraId="329F19BC" w14:textId="77777777" w:rsidR="0099110E" w:rsidRPr="00C50091" w:rsidRDefault="007E4067" w:rsidP="00986649">
      <w:pPr>
        <w:spacing w:line="276" w:lineRule="auto"/>
        <w:rPr>
          <w:rFonts w:cstheme="minorHAnsi"/>
        </w:rPr>
      </w:pPr>
      <w:r w:rsidRPr="008779D7">
        <w:rPr>
          <w:rFonts w:cstheme="minorHAnsi"/>
          <w:b/>
        </w:rPr>
        <w:t>Раздел 5</w:t>
      </w:r>
      <w:r w:rsidRPr="008779D7">
        <w:rPr>
          <w:rFonts w:cstheme="minorHAnsi"/>
        </w:rPr>
        <w:t xml:space="preserve">. </w:t>
      </w:r>
      <w:r w:rsidR="0099110E" w:rsidRPr="008779D7">
        <w:rPr>
          <w:rFonts w:cstheme="minorHAnsi"/>
        </w:rPr>
        <w:t>Основные результаты инвестирования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65"/>
        <w:gridCol w:w="1380"/>
        <w:gridCol w:w="1621"/>
        <w:gridCol w:w="1705"/>
      </w:tblGrid>
      <w:tr w:rsidR="004F6824" w:rsidRPr="00C50091" w14:paraId="326BA5FF" w14:textId="77777777" w:rsidTr="00AC3A9C">
        <w:tc>
          <w:tcPr>
            <w:tcW w:w="4365" w:type="dxa"/>
            <w:vAlign w:val="bottom"/>
          </w:tcPr>
          <w:p w14:paraId="1CAB1B97" w14:textId="77777777" w:rsidR="004F6824" w:rsidRPr="00424630" w:rsidRDefault="004F6824" w:rsidP="00526694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424630">
              <w:rPr>
                <w:rFonts w:asciiTheme="minorHAnsi" w:hAnsiTheme="minorHAnsi" w:cstheme="minorHAnsi"/>
              </w:rPr>
              <w:t>Доходность за календарный год, %</w:t>
            </w:r>
          </w:p>
        </w:tc>
        <w:tc>
          <w:tcPr>
            <w:tcW w:w="4706" w:type="dxa"/>
            <w:gridSpan w:val="3"/>
          </w:tcPr>
          <w:p w14:paraId="6B4E359D" w14:textId="77777777" w:rsidR="004F6824" w:rsidRPr="00630449" w:rsidRDefault="004F6824" w:rsidP="00526694">
            <w:pPr>
              <w:pStyle w:val="ConsPlusNormal"/>
              <w:ind w:left="283"/>
              <w:jc w:val="both"/>
              <w:rPr>
                <w:rFonts w:asciiTheme="minorHAnsi" w:hAnsiTheme="minorHAnsi" w:cstheme="minorHAnsi"/>
              </w:rPr>
            </w:pPr>
            <w:r w:rsidRPr="00630449">
              <w:rPr>
                <w:rFonts w:asciiTheme="minorHAnsi" w:hAnsiTheme="minorHAnsi" w:cstheme="minorHAnsi"/>
              </w:rPr>
              <w:t>Доходность за период, %</w:t>
            </w:r>
          </w:p>
        </w:tc>
      </w:tr>
      <w:tr w:rsidR="00AC3A9C" w:rsidRPr="00C50091" w14:paraId="277DA56E" w14:textId="77777777" w:rsidTr="00A020B7">
        <w:tblPrEx>
          <w:tblCellMar>
            <w:left w:w="108" w:type="dxa"/>
            <w:right w:w="108" w:type="dxa"/>
          </w:tblCellMar>
        </w:tblPrEx>
        <w:trPr>
          <w:trHeight w:val="1074"/>
        </w:trPr>
        <w:tc>
          <w:tcPr>
            <w:tcW w:w="4365" w:type="dxa"/>
            <w:vMerge w:val="restart"/>
            <w:vAlign w:val="center"/>
          </w:tcPr>
          <w:p w14:paraId="66CBF915" w14:textId="41CF6B56" w:rsidR="00AC3A9C" w:rsidRPr="003B455E" w:rsidRDefault="00A020B7" w:rsidP="008C4A98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noProof/>
              </w:rPr>
              <w:drawing>
                <wp:inline distT="0" distB="0" distL="0" distR="0" wp14:anchorId="4D55ABF7" wp14:editId="0DDAE3E3">
                  <wp:extent cx="2634615" cy="2374265"/>
                  <wp:effectExtent l="0" t="0" r="13335" b="6985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5"/>
                    </a:graphicData>
                  </a:graphic>
                </wp:inline>
              </w:drawing>
            </w:r>
          </w:p>
        </w:tc>
        <w:tc>
          <w:tcPr>
            <w:tcW w:w="1380" w:type="dxa"/>
          </w:tcPr>
          <w:p w14:paraId="3A1F857A" w14:textId="77777777" w:rsidR="00AC3A9C" w:rsidRPr="00630449" w:rsidRDefault="00AC3A9C" w:rsidP="00526694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630449">
              <w:rPr>
                <w:rFonts w:asciiTheme="minorHAnsi" w:hAnsiTheme="minorHAnsi" w:cstheme="minorHAnsi"/>
              </w:rPr>
              <w:t>Период</w:t>
            </w:r>
          </w:p>
        </w:tc>
        <w:tc>
          <w:tcPr>
            <w:tcW w:w="1621" w:type="dxa"/>
          </w:tcPr>
          <w:p w14:paraId="665073E8" w14:textId="77777777" w:rsidR="00AC3A9C" w:rsidRPr="00630449" w:rsidRDefault="00AC3A9C" w:rsidP="00526694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630449">
              <w:rPr>
                <w:rFonts w:asciiTheme="minorHAnsi" w:hAnsiTheme="minorHAnsi" w:cstheme="minorHAnsi"/>
              </w:rPr>
              <w:t>Доходность инвестиций</w:t>
            </w:r>
          </w:p>
        </w:tc>
        <w:tc>
          <w:tcPr>
            <w:tcW w:w="1705" w:type="dxa"/>
          </w:tcPr>
          <w:p w14:paraId="453725B4" w14:textId="77777777" w:rsidR="00AC3A9C" w:rsidRPr="00630449" w:rsidRDefault="00AC3A9C" w:rsidP="00526694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630449">
              <w:rPr>
                <w:rFonts w:asciiTheme="minorHAnsi" w:hAnsiTheme="minorHAnsi" w:cstheme="minorHAnsi"/>
              </w:rPr>
              <w:t>Отклонение доходности от</w:t>
            </w:r>
          </w:p>
          <w:p w14:paraId="0CD83498" w14:textId="77777777" w:rsidR="00962F22" w:rsidRDefault="00AC3A9C" w:rsidP="00962F22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630449">
              <w:rPr>
                <w:rFonts w:asciiTheme="minorHAnsi" w:hAnsiTheme="minorHAnsi" w:cstheme="minorHAnsi"/>
              </w:rPr>
              <w:t>инфляции</w:t>
            </w:r>
            <w:r w:rsidR="00962F22">
              <w:rPr>
                <w:rFonts w:asciiTheme="minorHAnsi" w:hAnsiTheme="minorHAnsi" w:cstheme="minorHAnsi"/>
              </w:rPr>
              <w:t>*</w:t>
            </w:r>
          </w:p>
          <w:p w14:paraId="377B7C46" w14:textId="51BF5DBF" w:rsidR="00AC3A9C" w:rsidRPr="00630449" w:rsidRDefault="00A435B0" w:rsidP="00FA0425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sz w:val="12"/>
                <w:szCs w:val="12"/>
              </w:rPr>
              <w:t xml:space="preserve">*(использованы данные </w:t>
            </w:r>
            <w:r w:rsidRPr="00EB78B5">
              <w:rPr>
                <w:rFonts w:asciiTheme="minorHAnsi" w:hAnsiTheme="minorHAnsi" w:cstheme="minorHAnsi"/>
                <w:sz w:val="12"/>
                <w:szCs w:val="12"/>
              </w:rPr>
              <w:t xml:space="preserve">за </w:t>
            </w:r>
            <w:r w:rsidR="00FA0425">
              <w:rPr>
                <w:rFonts w:asciiTheme="minorHAnsi" w:hAnsiTheme="minorHAnsi" w:cstheme="minorHAnsi"/>
                <w:sz w:val="12"/>
                <w:szCs w:val="12"/>
              </w:rPr>
              <w:t>март</w:t>
            </w:r>
            <w:r w:rsidRPr="00EB78B5">
              <w:rPr>
                <w:rFonts w:asciiTheme="minorHAnsi" w:hAnsiTheme="minorHAnsi" w:cstheme="minorHAnsi"/>
                <w:sz w:val="12"/>
                <w:szCs w:val="12"/>
              </w:rPr>
              <w:t xml:space="preserve"> 202</w:t>
            </w:r>
            <w:r>
              <w:rPr>
                <w:rFonts w:asciiTheme="minorHAnsi" w:hAnsiTheme="minorHAnsi" w:cstheme="minorHAnsi"/>
                <w:sz w:val="12"/>
                <w:szCs w:val="12"/>
              </w:rPr>
              <w:t>4</w:t>
            </w:r>
            <w:r>
              <w:rPr>
                <w:rFonts w:cstheme="minorHAnsi"/>
                <w:sz w:val="12"/>
                <w:szCs w:val="12"/>
              </w:rPr>
              <w:t>)</w:t>
            </w:r>
          </w:p>
        </w:tc>
      </w:tr>
      <w:tr w:rsidR="00FE0EEE" w:rsidRPr="00C50091" w14:paraId="163F6D42" w14:textId="77777777" w:rsidTr="00A12D73">
        <w:tc>
          <w:tcPr>
            <w:tcW w:w="4365" w:type="dxa"/>
            <w:vMerge/>
          </w:tcPr>
          <w:p w14:paraId="439EA073" w14:textId="77777777" w:rsidR="00FE0EEE" w:rsidRPr="003B455E" w:rsidRDefault="00FE0EEE" w:rsidP="00FE0EEE">
            <w:pPr>
              <w:rPr>
                <w:rFonts w:cstheme="minorHAnsi"/>
              </w:rPr>
            </w:pPr>
            <w:bookmarkStart w:id="0" w:name="_GoBack" w:colFirst="3" w:colLast="3"/>
          </w:p>
        </w:tc>
        <w:tc>
          <w:tcPr>
            <w:tcW w:w="1380" w:type="dxa"/>
            <w:vAlign w:val="bottom"/>
          </w:tcPr>
          <w:p w14:paraId="377E34DE" w14:textId="77777777" w:rsidR="00FE0EEE" w:rsidRPr="00630449" w:rsidRDefault="00FE0EEE" w:rsidP="00FE0EEE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630449">
              <w:rPr>
                <w:rFonts w:asciiTheme="minorHAnsi" w:hAnsiTheme="minorHAnsi" w:cstheme="minorHAnsi"/>
              </w:rPr>
              <w:t>1 месяц</w:t>
            </w:r>
          </w:p>
        </w:tc>
        <w:tc>
          <w:tcPr>
            <w:tcW w:w="1621" w:type="dxa"/>
            <w:vAlign w:val="bottom"/>
          </w:tcPr>
          <w:p w14:paraId="7FBF015C" w14:textId="44368A17" w:rsidR="00FE0EEE" w:rsidRPr="00630449" w:rsidRDefault="00FE0EEE" w:rsidP="00FE0EEE">
            <w:pPr>
              <w:pStyle w:val="ConsPlusNormal"/>
              <w:rPr>
                <w:rFonts w:asciiTheme="minorHAnsi" w:hAnsiTheme="minorHAnsi" w:cstheme="minorHAnsi"/>
                <w:color w:val="FF0000"/>
              </w:rPr>
            </w:pPr>
            <w:r>
              <w:rPr>
                <w:color w:val="000000"/>
                <w:szCs w:val="22"/>
              </w:rPr>
              <w:t>0,23%</w:t>
            </w:r>
          </w:p>
        </w:tc>
        <w:tc>
          <w:tcPr>
            <w:tcW w:w="1705" w:type="dxa"/>
            <w:vAlign w:val="bottom"/>
          </w:tcPr>
          <w:p w14:paraId="5DA42905" w14:textId="59033B38" w:rsidR="00FE0EEE" w:rsidRPr="00630449" w:rsidRDefault="00FE0EEE" w:rsidP="00FE0EEE">
            <w:pPr>
              <w:pStyle w:val="ConsPlusNormal"/>
              <w:rPr>
                <w:rFonts w:asciiTheme="minorHAnsi" w:hAnsiTheme="minorHAnsi" w:cstheme="minorHAnsi"/>
                <w:color w:val="FF0000"/>
              </w:rPr>
            </w:pPr>
            <w:r>
              <w:rPr>
                <w:color w:val="000000"/>
                <w:szCs w:val="22"/>
              </w:rPr>
              <w:t>-0,16%</w:t>
            </w:r>
          </w:p>
        </w:tc>
      </w:tr>
      <w:tr w:rsidR="00FE0EEE" w:rsidRPr="00C50091" w14:paraId="734DB2DE" w14:textId="77777777" w:rsidTr="00A12D73">
        <w:tc>
          <w:tcPr>
            <w:tcW w:w="4365" w:type="dxa"/>
            <w:vMerge/>
          </w:tcPr>
          <w:p w14:paraId="1A4F3314" w14:textId="77777777" w:rsidR="00FE0EEE" w:rsidRPr="003B455E" w:rsidRDefault="00FE0EEE" w:rsidP="00FE0EEE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14:paraId="6B673F49" w14:textId="77777777" w:rsidR="00FE0EEE" w:rsidRPr="00630449" w:rsidRDefault="00FE0EEE" w:rsidP="00FE0EEE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630449">
              <w:rPr>
                <w:rFonts w:asciiTheme="minorHAnsi" w:hAnsiTheme="minorHAnsi" w:cstheme="minorHAnsi"/>
              </w:rPr>
              <w:t>3 месяца</w:t>
            </w:r>
          </w:p>
        </w:tc>
        <w:tc>
          <w:tcPr>
            <w:tcW w:w="1621" w:type="dxa"/>
            <w:vAlign w:val="bottom"/>
          </w:tcPr>
          <w:p w14:paraId="72F3B61F" w14:textId="26AE26CD" w:rsidR="00FE0EEE" w:rsidRPr="00630449" w:rsidRDefault="00FE0EEE" w:rsidP="00FE0EEE">
            <w:pPr>
              <w:pStyle w:val="ConsPlusNormal"/>
              <w:rPr>
                <w:rFonts w:asciiTheme="minorHAnsi" w:hAnsiTheme="minorHAnsi" w:cstheme="minorHAnsi"/>
                <w:color w:val="FF0000"/>
              </w:rPr>
            </w:pPr>
            <w:r>
              <w:rPr>
                <w:color w:val="000000"/>
                <w:szCs w:val="22"/>
              </w:rPr>
              <w:t>1,53%</w:t>
            </w:r>
          </w:p>
        </w:tc>
        <w:tc>
          <w:tcPr>
            <w:tcW w:w="1705" w:type="dxa"/>
            <w:vAlign w:val="bottom"/>
          </w:tcPr>
          <w:p w14:paraId="0A9EC4F7" w14:textId="67E629E7" w:rsidR="00FE0EEE" w:rsidRPr="00630449" w:rsidRDefault="00FE0EEE" w:rsidP="00FE0EEE">
            <w:pPr>
              <w:pStyle w:val="ConsPlusNormal"/>
              <w:rPr>
                <w:rFonts w:asciiTheme="minorHAnsi" w:hAnsiTheme="minorHAnsi" w:cstheme="minorHAnsi"/>
                <w:color w:val="FF0000"/>
              </w:rPr>
            </w:pPr>
            <w:r>
              <w:rPr>
                <w:color w:val="000000"/>
                <w:szCs w:val="22"/>
              </w:rPr>
              <w:t>-0,76%</w:t>
            </w:r>
          </w:p>
        </w:tc>
      </w:tr>
      <w:tr w:rsidR="00FE0EEE" w:rsidRPr="00C50091" w14:paraId="2D189623" w14:textId="77777777" w:rsidTr="00A12D73">
        <w:tc>
          <w:tcPr>
            <w:tcW w:w="4365" w:type="dxa"/>
            <w:vMerge/>
          </w:tcPr>
          <w:p w14:paraId="06D3E770" w14:textId="77777777" w:rsidR="00FE0EEE" w:rsidRPr="003B455E" w:rsidRDefault="00FE0EEE" w:rsidP="00FE0EEE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14:paraId="0A625FAD" w14:textId="77777777" w:rsidR="00FE0EEE" w:rsidRPr="00630449" w:rsidRDefault="00FE0EEE" w:rsidP="00FE0EEE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630449">
              <w:rPr>
                <w:rFonts w:asciiTheme="minorHAnsi" w:hAnsiTheme="minorHAnsi" w:cstheme="minorHAnsi"/>
              </w:rPr>
              <w:t>6 месяцев</w:t>
            </w:r>
          </w:p>
        </w:tc>
        <w:tc>
          <w:tcPr>
            <w:tcW w:w="1621" w:type="dxa"/>
            <w:vAlign w:val="bottom"/>
          </w:tcPr>
          <w:p w14:paraId="7AFD14DC" w14:textId="37D962FC" w:rsidR="00FE0EEE" w:rsidRPr="00630449" w:rsidRDefault="00FE0EEE" w:rsidP="00FE0EEE">
            <w:pPr>
              <w:pStyle w:val="ConsPlusNormal"/>
              <w:rPr>
                <w:rFonts w:asciiTheme="minorHAnsi" w:hAnsiTheme="minorHAnsi" w:cstheme="minorHAnsi"/>
                <w:color w:val="FF0000"/>
              </w:rPr>
            </w:pPr>
            <w:r>
              <w:rPr>
                <w:color w:val="000000"/>
                <w:szCs w:val="22"/>
              </w:rPr>
              <w:t>2,52%</w:t>
            </w:r>
          </w:p>
        </w:tc>
        <w:tc>
          <w:tcPr>
            <w:tcW w:w="1705" w:type="dxa"/>
            <w:vAlign w:val="bottom"/>
          </w:tcPr>
          <w:p w14:paraId="5A1631C8" w14:textId="215A6A21" w:rsidR="00FE0EEE" w:rsidRPr="00630449" w:rsidRDefault="00FE0EEE" w:rsidP="00FE0EEE">
            <w:pPr>
              <w:pStyle w:val="ConsPlusNormal"/>
              <w:rPr>
                <w:rFonts w:asciiTheme="minorHAnsi" w:hAnsiTheme="minorHAnsi" w:cstheme="minorHAnsi"/>
                <w:color w:val="FF0000"/>
              </w:rPr>
            </w:pPr>
            <w:r>
              <w:rPr>
                <w:color w:val="000000"/>
                <w:szCs w:val="22"/>
              </w:rPr>
              <w:t>-2,17%</w:t>
            </w:r>
          </w:p>
        </w:tc>
      </w:tr>
      <w:tr w:rsidR="00FE0EEE" w:rsidRPr="00C50091" w14:paraId="00022598" w14:textId="77777777" w:rsidTr="00A12D73">
        <w:tc>
          <w:tcPr>
            <w:tcW w:w="4365" w:type="dxa"/>
            <w:vMerge/>
          </w:tcPr>
          <w:p w14:paraId="23447C1B" w14:textId="77777777" w:rsidR="00FE0EEE" w:rsidRPr="003B455E" w:rsidRDefault="00FE0EEE" w:rsidP="00FE0EEE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14:paraId="1559E4EA" w14:textId="77777777" w:rsidR="00FE0EEE" w:rsidRPr="00630449" w:rsidRDefault="00FE0EEE" w:rsidP="00FE0EEE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630449">
              <w:rPr>
                <w:rFonts w:asciiTheme="minorHAnsi" w:hAnsiTheme="minorHAnsi" w:cstheme="minorHAnsi"/>
              </w:rPr>
              <w:t>1 год</w:t>
            </w:r>
          </w:p>
        </w:tc>
        <w:tc>
          <w:tcPr>
            <w:tcW w:w="1621" w:type="dxa"/>
            <w:vAlign w:val="bottom"/>
          </w:tcPr>
          <w:p w14:paraId="34AF94F7" w14:textId="714E223F" w:rsidR="00FE0EEE" w:rsidRPr="00630449" w:rsidRDefault="00FE0EEE" w:rsidP="00FE0EEE">
            <w:pPr>
              <w:pStyle w:val="ConsPlusNormal"/>
              <w:rPr>
                <w:rFonts w:asciiTheme="minorHAnsi" w:hAnsiTheme="minorHAnsi" w:cstheme="minorHAnsi"/>
                <w:color w:val="FF0000"/>
              </w:rPr>
            </w:pPr>
            <w:r>
              <w:rPr>
                <w:color w:val="000000"/>
                <w:szCs w:val="22"/>
              </w:rPr>
              <w:t>1,80%</w:t>
            </w:r>
          </w:p>
        </w:tc>
        <w:tc>
          <w:tcPr>
            <w:tcW w:w="1705" w:type="dxa"/>
            <w:vAlign w:val="bottom"/>
          </w:tcPr>
          <w:p w14:paraId="4EF284CC" w14:textId="179AB701" w:rsidR="00FE0EEE" w:rsidRPr="00630449" w:rsidRDefault="00FE0EEE" w:rsidP="00FE0EEE">
            <w:pPr>
              <w:pStyle w:val="ConsPlusNormal"/>
              <w:rPr>
                <w:rFonts w:asciiTheme="minorHAnsi" w:hAnsiTheme="minorHAnsi" w:cstheme="minorHAnsi"/>
                <w:color w:val="FF0000"/>
              </w:rPr>
            </w:pPr>
            <w:r>
              <w:rPr>
                <w:color w:val="000000"/>
                <w:szCs w:val="22"/>
              </w:rPr>
              <w:t>-5,89%</w:t>
            </w:r>
          </w:p>
        </w:tc>
      </w:tr>
      <w:tr w:rsidR="00FE0EEE" w:rsidRPr="00C50091" w14:paraId="61586E32" w14:textId="77777777" w:rsidTr="00A12D73">
        <w:tc>
          <w:tcPr>
            <w:tcW w:w="4365" w:type="dxa"/>
            <w:vMerge/>
          </w:tcPr>
          <w:p w14:paraId="6D68E732" w14:textId="77777777" w:rsidR="00FE0EEE" w:rsidRPr="003B455E" w:rsidRDefault="00FE0EEE" w:rsidP="00FE0EEE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14:paraId="6C7A6518" w14:textId="77777777" w:rsidR="00FE0EEE" w:rsidRPr="00630449" w:rsidRDefault="00FE0EEE" w:rsidP="00FE0EEE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630449">
              <w:rPr>
                <w:rFonts w:asciiTheme="minorHAnsi" w:hAnsiTheme="minorHAnsi" w:cstheme="minorHAnsi"/>
              </w:rPr>
              <w:t>3 года</w:t>
            </w:r>
          </w:p>
        </w:tc>
        <w:tc>
          <w:tcPr>
            <w:tcW w:w="1621" w:type="dxa"/>
            <w:vAlign w:val="bottom"/>
          </w:tcPr>
          <w:p w14:paraId="2E854221" w14:textId="47764573" w:rsidR="00FE0EEE" w:rsidRPr="00630449" w:rsidRDefault="00FE0EEE" w:rsidP="00FE0EEE">
            <w:pPr>
              <w:pStyle w:val="ConsPlusNormal"/>
              <w:rPr>
                <w:rFonts w:asciiTheme="minorHAnsi" w:hAnsiTheme="minorHAnsi" w:cstheme="minorHAnsi"/>
                <w:color w:val="FF0000"/>
              </w:rPr>
            </w:pPr>
            <w:r>
              <w:rPr>
                <w:color w:val="000000"/>
                <w:szCs w:val="22"/>
              </w:rPr>
              <w:t>-2,74%</w:t>
            </w:r>
          </w:p>
        </w:tc>
        <w:tc>
          <w:tcPr>
            <w:tcW w:w="1705" w:type="dxa"/>
            <w:vAlign w:val="bottom"/>
          </w:tcPr>
          <w:p w14:paraId="4946C1EE" w14:textId="2557231A" w:rsidR="00FE0EEE" w:rsidRPr="00630449" w:rsidRDefault="00FE0EEE" w:rsidP="00FE0EEE">
            <w:pPr>
              <w:pStyle w:val="ConsPlusNormal"/>
              <w:rPr>
                <w:rFonts w:asciiTheme="minorHAnsi" w:hAnsiTheme="minorHAnsi" w:cstheme="minorHAnsi"/>
                <w:color w:val="FF0000"/>
              </w:rPr>
            </w:pPr>
            <w:r>
              <w:rPr>
                <w:color w:val="000000"/>
                <w:szCs w:val="22"/>
              </w:rPr>
              <w:t>-32,82%</w:t>
            </w:r>
          </w:p>
        </w:tc>
      </w:tr>
      <w:tr w:rsidR="00FE0EEE" w:rsidRPr="00C50091" w14:paraId="23E49679" w14:textId="77777777" w:rsidTr="00A12D73">
        <w:tc>
          <w:tcPr>
            <w:tcW w:w="4365" w:type="dxa"/>
            <w:vMerge/>
          </w:tcPr>
          <w:p w14:paraId="18885D97" w14:textId="77777777" w:rsidR="00FE0EEE" w:rsidRPr="003B455E" w:rsidRDefault="00FE0EEE" w:rsidP="00FE0EEE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1380" w:type="dxa"/>
            <w:vAlign w:val="bottom"/>
          </w:tcPr>
          <w:p w14:paraId="427B3323" w14:textId="77777777" w:rsidR="00FE0EEE" w:rsidRPr="00630449" w:rsidRDefault="00FE0EEE" w:rsidP="00FE0EEE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630449">
              <w:rPr>
                <w:rFonts w:asciiTheme="minorHAnsi" w:hAnsiTheme="minorHAnsi" w:cstheme="minorHAnsi"/>
              </w:rPr>
              <w:t>5 лет</w:t>
            </w:r>
          </w:p>
        </w:tc>
        <w:tc>
          <w:tcPr>
            <w:tcW w:w="1621" w:type="dxa"/>
            <w:vAlign w:val="bottom"/>
          </w:tcPr>
          <w:p w14:paraId="0B6591EC" w14:textId="52F1F919" w:rsidR="00FE0EEE" w:rsidRPr="00630449" w:rsidRDefault="00FE0EEE" w:rsidP="00FE0EEE">
            <w:pPr>
              <w:pStyle w:val="ConsPlusNormal"/>
              <w:rPr>
                <w:rFonts w:asciiTheme="minorHAnsi" w:hAnsiTheme="minorHAnsi" w:cstheme="minorHAnsi"/>
                <w:color w:val="FF0000"/>
              </w:rPr>
            </w:pPr>
            <w:r>
              <w:rPr>
                <w:color w:val="000000"/>
                <w:szCs w:val="22"/>
              </w:rPr>
              <w:t>-14,37%</w:t>
            </w:r>
          </w:p>
        </w:tc>
        <w:tc>
          <w:tcPr>
            <w:tcW w:w="1705" w:type="dxa"/>
            <w:vAlign w:val="bottom"/>
          </w:tcPr>
          <w:p w14:paraId="529BB3CB" w14:textId="2D223EB7" w:rsidR="00FE0EEE" w:rsidRPr="00630449" w:rsidRDefault="00FE0EEE" w:rsidP="00FE0EEE">
            <w:pPr>
              <w:pStyle w:val="ConsPlusNormal"/>
              <w:rPr>
                <w:rFonts w:asciiTheme="minorHAnsi" w:hAnsiTheme="minorHAnsi" w:cstheme="minorHAnsi"/>
                <w:color w:val="FF0000"/>
              </w:rPr>
            </w:pPr>
            <w:r>
              <w:rPr>
                <w:color w:val="000000"/>
                <w:szCs w:val="22"/>
              </w:rPr>
              <w:t>-55,48%</w:t>
            </w:r>
          </w:p>
        </w:tc>
      </w:tr>
      <w:bookmarkEnd w:id="0"/>
    </w:tbl>
    <w:p w14:paraId="136D627F" w14:textId="77777777" w:rsidR="004F6824" w:rsidRPr="00C50091" w:rsidRDefault="004F6824" w:rsidP="00986649">
      <w:pPr>
        <w:spacing w:line="276" w:lineRule="auto"/>
        <w:rPr>
          <w:rFonts w:cstheme="minorHAnsi"/>
        </w:rPr>
      </w:pPr>
    </w:p>
    <w:p w14:paraId="66686100" w14:textId="459F32D9" w:rsidR="007A0DCF" w:rsidRPr="00C50091" w:rsidRDefault="007E4067" w:rsidP="00FE0EEE">
      <w:pPr>
        <w:pStyle w:val="a3"/>
        <w:numPr>
          <w:ilvl w:val="0"/>
          <w:numId w:val="3"/>
        </w:numPr>
        <w:spacing w:line="276" w:lineRule="auto"/>
        <w:rPr>
          <w:rFonts w:cstheme="minorHAnsi"/>
        </w:rPr>
      </w:pPr>
      <w:r w:rsidRPr="00C50091">
        <w:rPr>
          <w:rFonts w:cstheme="minorHAnsi"/>
        </w:rPr>
        <w:t xml:space="preserve">Расчетная стоимость инвестиционного пая </w:t>
      </w:r>
      <w:r w:rsidR="00FE0EEE" w:rsidRPr="00FE0EEE">
        <w:rPr>
          <w:rFonts w:cstheme="minorHAnsi"/>
        </w:rPr>
        <w:t>3 170,72</w:t>
      </w:r>
      <w:r w:rsidR="00155BA3" w:rsidRPr="00155BA3">
        <w:rPr>
          <w:rFonts w:cstheme="minorHAnsi"/>
        </w:rPr>
        <w:t> </w:t>
      </w:r>
      <w:r w:rsidRPr="00C50091">
        <w:rPr>
          <w:rFonts w:cstheme="minorHAnsi"/>
        </w:rPr>
        <w:t>рублей.</w:t>
      </w:r>
    </w:p>
    <w:p w14:paraId="2FE68D87" w14:textId="46C00F66" w:rsidR="007A0DCF" w:rsidRPr="00C50091" w:rsidRDefault="007A0DCF" w:rsidP="00FE0EEE">
      <w:pPr>
        <w:pStyle w:val="a3"/>
        <w:numPr>
          <w:ilvl w:val="0"/>
          <w:numId w:val="3"/>
        </w:numPr>
        <w:spacing w:line="276" w:lineRule="auto"/>
        <w:rPr>
          <w:rFonts w:cstheme="minorHAnsi"/>
        </w:rPr>
      </w:pPr>
      <w:r w:rsidRPr="00C50091">
        <w:rPr>
          <w:rFonts w:cstheme="minorHAnsi"/>
        </w:rPr>
        <w:t xml:space="preserve">Стоимость чистых активов </w:t>
      </w:r>
      <w:r w:rsidRPr="001858EA">
        <w:rPr>
          <w:rFonts w:cstheme="minorHAnsi"/>
        </w:rPr>
        <w:t>Ф</w:t>
      </w:r>
      <w:r w:rsidR="005E2EAC">
        <w:rPr>
          <w:rFonts w:cstheme="minorHAnsi"/>
        </w:rPr>
        <w:t>онда</w:t>
      </w:r>
      <w:r w:rsidRPr="001858EA">
        <w:rPr>
          <w:rFonts w:cstheme="minorHAnsi"/>
        </w:rPr>
        <w:t xml:space="preserve"> </w:t>
      </w:r>
      <w:r w:rsidR="00FE0EEE" w:rsidRPr="00FE0EEE">
        <w:rPr>
          <w:rFonts w:cstheme="minorHAnsi"/>
        </w:rPr>
        <w:t>1</w:t>
      </w:r>
      <w:r w:rsidR="00FE0EEE">
        <w:rPr>
          <w:rFonts w:cstheme="minorHAnsi"/>
        </w:rPr>
        <w:t xml:space="preserve"> </w:t>
      </w:r>
      <w:r w:rsidR="00FE0EEE" w:rsidRPr="00FE0EEE">
        <w:rPr>
          <w:rFonts w:cstheme="minorHAnsi"/>
        </w:rPr>
        <w:t>150</w:t>
      </w:r>
      <w:r w:rsidR="00FE0EEE">
        <w:rPr>
          <w:rFonts w:cstheme="minorHAnsi"/>
        </w:rPr>
        <w:t xml:space="preserve"> </w:t>
      </w:r>
      <w:r w:rsidR="00FE0EEE" w:rsidRPr="00FE0EEE">
        <w:rPr>
          <w:rFonts w:cstheme="minorHAnsi"/>
        </w:rPr>
        <w:t>536</w:t>
      </w:r>
      <w:r w:rsidR="00FE0EEE">
        <w:rPr>
          <w:rFonts w:cstheme="minorHAnsi"/>
        </w:rPr>
        <w:t xml:space="preserve"> </w:t>
      </w:r>
      <w:r w:rsidR="00FE0EEE" w:rsidRPr="00FE0EEE">
        <w:rPr>
          <w:rFonts w:cstheme="minorHAnsi"/>
        </w:rPr>
        <w:t>532</w:t>
      </w:r>
      <w:r w:rsidR="00FE0EEE">
        <w:rPr>
          <w:rFonts w:cstheme="minorHAnsi"/>
        </w:rPr>
        <w:t>,00</w:t>
      </w:r>
      <w:r w:rsidR="00391882" w:rsidRPr="00391882">
        <w:rPr>
          <w:rFonts w:cstheme="minorHAnsi"/>
        </w:rPr>
        <w:t> </w:t>
      </w:r>
      <w:r w:rsidRPr="00C50091">
        <w:rPr>
          <w:rFonts w:cstheme="minorHAnsi"/>
        </w:rPr>
        <w:t>рублей.</w:t>
      </w:r>
    </w:p>
    <w:p w14:paraId="4748FB37" w14:textId="77777777" w:rsidR="000F7446" w:rsidRPr="001B6A78" w:rsidRDefault="000F7446" w:rsidP="000F7446">
      <w:pPr>
        <w:pStyle w:val="a3"/>
        <w:numPr>
          <w:ilvl w:val="0"/>
          <w:numId w:val="3"/>
        </w:numPr>
        <w:spacing w:after="100"/>
        <w:jc w:val="both"/>
      </w:pPr>
      <w:r w:rsidRPr="001B6A78">
        <w:t>Доход по инвестиционному паю выплачивается за каждый отчетный квартал. Под отчетным кварталом понимается календарный квартал.</w:t>
      </w:r>
    </w:p>
    <w:p w14:paraId="55DA5A99" w14:textId="77777777" w:rsidR="000F7446" w:rsidRPr="001B6A78" w:rsidRDefault="000F7446" w:rsidP="000F7446">
      <w:pPr>
        <w:pStyle w:val="a3"/>
        <w:spacing w:after="100"/>
        <w:jc w:val="both"/>
      </w:pPr>
      <w:r w:rsidRPr="001B6A78">
        <w:t xml:space="preserve">Доход по инвестиционным паям выплачивается владельцам инвестиционных паев, исходя из количества принадлежащих им инвестиционных паев на дату составления списка лиц, </w:t>
      </w:r>
      <w:r w:rsidRPr="001B6A78">
        <w:lastRenderedPageBreak/>
        <w:t>имеющих право на получение дохода по инвестиционным паям. Указанный список лиц составляется на основании данных реестра владельцев инвестиционных паев по состоянию на последний рабочий день отчетного квартала. Выплата дохода осуществляется в течение 5 (Пяти) рабочих дней со дня окончания 5 (Пяти) рабочих дней, следующих за последним рабочим днем отчетного квартала.</w:t>
      </w:r>
    </w:p>
    <w:p w14:paraId="34D295D2" w14:textId="77777777" w:rsidR="000F7446" w:rsidRPr="001B6A78" w:rsidRDefault="000F7446" w:rsidP="000F7446">
      <w:pPr>
        <w:pStyle w:val="a3"/>
        <w:spacing w:after="100"/>
        <w:jc w:val="both"/>
      </w:pPr>
      <w:r w:rsidRPr="001B6A78">
        <w:t xml:space="preserve">Размер дохода по инвестиционным паям принимается равным сумме составляющей 95% от суммы остатков по всем расчетным банковским счетам Фонда, открытым в валюте Российской Федерации, рассчитанной на дату составления списка лиц, имеющих право на получение дохода по инвестиционным паям, за вычетом резервной суммы. </w:t>
      </w:r>
    </w:p>
    <w:p w14:paraId="0DCA64E5" w14:textId="77777777" w:rsidR="000F7446" w:rsidRPr="001B6A78" w:rsidRDefault="000F7446" w:rsidP="000F7446">
      <w:pPr>
        <w:pStyle w:val="a3"/>
        <w:spacing w:after="100"/>
        <w:jc w:val="both"/>
      </w:pPr>
      <w:r w:rsidRPr="001B6A78">
        <w:t>Резервная сумма составляет 0,4 (Ноль целых четыре десятых) процента последней стоимости чистых активов Фонда, определенной в порядке, установленном нормативными актами в сфере финансовых рынков, но не менее 2 000 000 (Два миллиона) рублей.</w:t>
      </w:r>
    </w:p>
    <w:p w14:paraId="1BA2856F" w14:textId="288D633C" w:rsidR="0099110E" w:rsidRPr="00AA1555" w:rsidRDefault="000F7446" w:rsidP="000F7446">
      <w:pPr>
        <w:pStyle w:val="a3"/>
        <w:spacing w:after="0" w:line="240" w:lineRule="auto"/>
        <w:rPr>
          <w:rFonts w:cstheme="minorHAnsi"/>
        </w:rPr>
      </w:pPr>
      <w:r w:rsidRPr="001B6A78">
        <w:t>Выплата дохода осуществляется денежными средствами путем безналичного перечисления на счет, указанный в реестре владельцев инвестиционных паев. В случае если сведения о реквизитах банковского счета для перечисления дохода не указаны или указаны неверные реквизиты банковского счета, выплата дохода по инвестиционному паю осуществляется не позднее 5 (Пяти) рабочих дней с даты получения управляющей компанией необходимых сведений о реквизитах банковского счета для перечисления дохода.</w:t>
      </w:r>
    </w:p>
    <w:p w14:paraId="33F34728" w14:textId="77777777" w:rsidR="00AA1555" w:rsidRDefault="00AA1555" w:rsidP="005E2EAC">
      <w:pPr>
        <w:spacing w:after="0" w:line="240" w:lineRule="auto"/>
        <w:rPr>
          <w:rFonts w:cstheme="minorHAnsi"/>
          <w:b/>
        </w:rPr>
      </w:pPr>
    </w:p>
    <w:p w14:paraId="44E5C2AC" w14:textId="1B29F6F1" w:rsidR="0099110E" w:rsidRPr="00C50091" w:rsidRDefault="00A34267" w:rsidP="005E2EAC">
      <w:pPr>
        <w:spacing w:after="0" w:line="240" w:lineRule="auto"/>
        <w:rPr>
          <w:rFonts w:cstheme="minorHAnsi"/>
        </w:rPr>
      </w:pPr>
      <w:r w:rsidRPr="00C50091">
        <w:rPr>
          <w:rFonts w:cstheme="minorHAnsi"/>
          <w:b/>
        </w:rPr>
        <w:t>Раздел 6.</w:t>
      </w:r>
      <w:r w:rsidRPr="00C50091">
        <w:rPr>
          <w:rFonts w:cstheme="minorHAnsi"/>
        </w:rPr>
        <w:t xml:space="preserve"> </w:t>
      </w:r>
      <w:r w:rsidR="0099110E" w:rsidRPr="00C50091">
        <w:rPr>
          <w:rFonts w:cstheme="minorHAnsi"/>
        </w:rPr>
        <w:t>Комиссии</w:t>
      </w:r>
    </w:p>
    <w:tbl>
      <w:tblPr>
        <w:tblW w:w="0" w:type="auto"/>
        <w:tblBorders>
          <w:insideH w:val="nil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1927"/>
        <w:gridCol w:w="340"/>
        <w:gridCol w:w="2241"/>
        <w:gridCol w:w="2268"/>
      </w:tblGrid>
      <w:tr w:rsidR="004F6824" w:rsidRPr="00C50091" w14:paraId="5FC6EC53" w14:textId="77777777" w:rsidTr="00C45B63">
        <w:tc>
          <w:tcPr>
            <w:tcW w:w="4365" w:type="dxa"/>
            <w:gridSpan w:val="2"/>
            <w:tcBorders>
              <w:top w:val="nil"/>
              <w:bottom w:val="single" w:sz="4" w:space="0" w:color="auto"/>
            </w:tcBorders>
          </w:tcPr>
          <w:p w14:paraId="3D6A2809" w14:textId="77777777" w:rsidR="004F6824" w:rsidRPr="00C50091" w:rsidRDefault="004F6824" w:rsidP="00526694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Комиссии, оплачиваемые один раз</w:t>
            </w:r>
          </w:p>
        </w:tc>
        <w:tc>
          <w:tcPr>
            <w:tcW w:w="340" w:type="dxa"/>
            <w:vMerge w:val="restart"/>
            <w:tcBorders>
              <w:top w:val="nil"/>
              <w:bottom w:val="nil"/>
            </w:tcBorders>
          </w:tcPr>
          <w:p w14:paraId="2C8EBC29" w14:textId="77777777" w:rsidR="004F6824" w:rsidRPr="00C50091" w:rsidRDefault="004F6824" w:rsidP="00526694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4509" w:type="dxa"/>
            <w:gridSpan w:val="2"/>
            <w:tcBorders>
              <w:top w:val="nil"/>
              <w:bottom w:val="single" w:sz="4" w:space="0" w:color="auto"/>
            </w:tcBorders>
          </w:tcPr>
          <w:p w14:paraId="7AD53108" w14:textId="77777777" w:rsidR="004F6824" w:rsidRPr="00C50091" w:rsidRDefault="004F6824" w:rsidP="00526694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Комиссии, оплачиваемые каждый год</w:t>
            </w:r>
          </w:p>
        </w:tc>
      </w:tr>
      <w:tr w:rsidR="004F6824" w:rsidRPr="00C50091" w14:paraId="767D8583" w14:textId="77777777" w:rsidTr="009D20F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65260F" w14:textId="77777777" w:rsidR="004F6824" w:rsidRPr="00C50091" w:rsidRDefault="004F6824" w:rsidP="0052669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при приобретении инвестиционного пая (надбавка)</w:t>
            </w: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1FB98" w14:textId="07296710" w:rsidR="004F6824" w:rsidRPr="00C50091" w:rsidRDefault="000F7446" w:rsidP="0052669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отсутствует</w:t>
            </w: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CDD0A9" w14:textId="77777777" w:rsidR="004F6824" w:rsidRPr="00C50091" w:rsidRDefault="004F6824" w:rsidP="00526694">
            <w:pPr>
              <w:rPr>
                <w:rFonts w:cstheme="minorHAnsi"/>
              </w:rPr>
            </w:pPr>
          </w:p>
        </w:tc>
        <w:tc>
          <w:tcPr>
            <w:tcW w:w="2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AA016" w14:textId="77777777" w:rsidR="004F6824" w:rsidRPr="00C50091" w:rsidRDefault="004F6824" w:rsidP="0052669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вознаграждения и расходы, подлежащие оплате за счет активов паевого инвестиционного фонда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05A88" w14:textId="52040543" w:rsidR="004F6824" w:rsidRDefault="009D20F1" w:rsidP="009D20F1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Вознаграждения </w:t>
            </w:r>
            <w:r w:rsidR="00892B09">
              <w:rPr>
                <w:rFonts w:asciiTheme="minorHAnsi" w:hAnsiTheme="minorHAnsi" w:cstheme="minorHAnsi"/>
              </w:rPr>
              <w:t>10</w:t>
            </w:r>
            <w:r w:rsidR="004F6824" w:rsidRPr="005E2EAC">
              <w:rPr>
                <w:rFonts w:asciiTheme="minorHAnsi" w:hAnsiTheme="minorHAnsi" w:cstheme="minorHAnsi"/>
              </w:rPr>
              <w:t>%</w:t>
            </w:r>
          </w:p>
          <w:p w14:paraId="156C4AC8" w14:textId="7096D18F" w:rsidR="009D20F1" w:rsidRPr="00C50091" w:rsidRDefault="009D20F1" w:rsidP="00892B09">
            <w:pPr>
              <w:pStyle w:val="ConsPlusNormal"/>
              <w:jc w:val="both"/>
              <w:rPr>
                <w:rFonts w:asciiTheme="minorHAnsi" w:hAnsiTheme="minorHAnsi" w:cstheme="minorHAnsi"/>
                <w:highlight w:val="red"/>
              </w:rPr>
            </w:pPr>
            <w:r>
              <w:rPr>
                <w:rFonts w:asciiTheme="minorHAnsi" w:hAnsiTheme="minorHAnsi" w:cstheme="minorHAnsi"/>
              </w:rPr>
              <w:t xml:space="preserve">Расходы </w:t>
            </w:r>
            <w:r w:rsidR="00892B09">
              <w:rPr>
                <w:rFonts w:asciiTheme="minorHAnsi" w:hAnsiTheme="minorHAnsi" w:cstheme="minorHAnsi"/>
              </w:rPr>
              <w:t>2</w:t>
            </w:r>
            <w:r>
              <w:rPr>
                <w:rFonts w:asciiTheme="minorHAnsi" w:hAnsiTheme="minorHAnsi" w:cstheme="minorHAnsi"/>
              </w:rPr>
              <w:t>0%</w:t>
            </w:r>
          </w:p>
        </w:tc>
      </w:tr>
      <w:tr w:rsidR="004F6824" w:rsidRPr="00C50091" w14:paraId="6D8A1AA2" w14:textId="77777777" w:rsidTr="009D20F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9"/>
        </w:trPr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77EEE5" w14:textId="77777777" w:rsidR="004F6824" w:rsidRPr="00C50091" w:rsidRDefault="004F6824" w:rsidP="0052669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при погашении инвестиционного пая (скидка)</w:t>
            </w: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4AE38" w14:textId="77777777" w:rsidR="004F6824" w:rsidRPr="00C50091" w:rsidRDefault="004F6824" w:rsidP="0052669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отсутствует</w:t>
            </w: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6C6AD2" w14:textId="77777777" w:rsidR="004F6824" w:rsidRPr="00C50091" w:rsidRDefault="004F6824" w:rsidP="00526694">
            <w:pPr>
              <w:rPr>
                <w:rFonts w:cstheme="minorHAnsi"/>
              </w:rPr>
            </w:pPr>
          </w:p>
        </w:tc>
        <w:tc>
          <w:tcPr>
            <w:tcW w:w="2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AB0E9" w14:textId="77777777" w:rsidR="004F6824" w:rsidRPr="00C50091" w:rsidRDefault="004F6824" w:rsidP="00526694">
            <w:pPr>
              <w:rPr>
                <w:rFonts w:cstheme="minorHAnsi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1C471" w14:textId="77777777" w:rsidR="004F6824" w:rsidRPr="00C50091" w:rsidRDefault="004F6824" w:rsidP="00526694">
            <w:pPr>
              <w:rPr>
                <w:rFonts w:cstheme="minorHAnsi"/>
              </w:rPr>
            </w:pPr>
          </w:p>
        </w:tc>
      </w:tr>
      <w:tr w:rsidR="004F6824" w:rsidRPr="00C50091" w14:paraId="04B88C6D" w14:textId="77777777" w:rsidTr="00C45B63">
        <w:tblPrEx>
          <w:tblBorders>
            <w:insideV w:val="single" w:sz="4" w:space="0" w:color="auto"/>
          </w:tblBorders>
        </w:tblPrEx>
        <w:tc>
          <w:tcPr>
            <w:tcW w:w="9214" w:type="dxa"/>
            <w:gridSpan w:val="5"/>
            <w:tcBorders>
              <w:top w:val="nil"/>
              <w:left w:val="nil"/>
              <w:right w:val="nil"/>
            </w:tcBorders>
          </w:tcPr>
          <w:p w14:paraId="662CB528" w14:textId="77777777" w:rsidR="004F6824" w:rsidRPr="00C50091" w:rsidRDefault="004F6824" w:rsidP="005E2EAC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Размер комиссий указан в процентах от стоимости чистых активов паевого инвестиционного фонда.</w:t>
            </w:r>
          </w:p>
          <w:p w14:paraId="5C2EA68E" w14:textId="77777777" w:rsidR="004F6824" w:rsidRPr="00C50091" w:rsidRDefault="004F6824" w:rsidP="005E2EAC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Подробные условия указаны в правилах доверительного управления паевым инвестиционным фондом</w:t>
            </w:r>
          </w:p>
        </w:tc>
      </w:tr>
    </w:tbl>
    <w:p w14:paraId="36EFE839" w14:textId="77777777" w:rsidR="0099110E" w:rsidRPr="00C50091" w:rsidRDefault="00A34267" w:rsidP="00986649">
      <w:pPr>
        <w:spacing w:line="276" w:lineRule="auto"/>
        <w:rPr>
          <w:rFonts w:cstheme="minorHAnsi"/>
        </w:rPr>
      </w:pPr>
      <w:r w:rsidRPr="00C50091">
        <w:rPr>
          <w:rFonts w:cstheme="minorHAnsi"/>
          <w:b/>
        </w:rPr>
        <w:t>Раздел 7.</w:t>
      </w:r>
      <w:r w:rsidRPr="00C50091">
        <w:rPr>
          <w:rFonts w:cstheme="minorHAnsi"/>
        </w:rPr>
        <w:t xml:space="preserve"> </w:t>
      </w:r>
      <w:r w:rsidR="0099110E" w:rsidRPr="00C50091">
        <w:rPr>
          <w:rFonts w:cstheme="minorHAnsi"/>
        </w:rPr>
        <w:t>Иная информация</w:t>
      </w:r>
    </w:p>
    <w:p w14:paraId="2CAC9625" w14:textId="34A04FCD" w:rsidR="00A34267" w:rsidRPr="00C50091" w:rsidRDefault="00A34267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Минимальная стоимость имущества, передачей которого в оплату инвестиционных паев обусловлена выдача инвестиционных паев, составляет </w:t>
      </w:r>
      <w:r w:rsidR="006342CC">
        <w:rPr>
          <w:rFonts w:cstheme="minorHAnsi"/>
        </w:rPr>
        <w:t>1 000</w:t>
      </w:r>
      <w:r w:rsidRPr="00C50091">
        <w:rPr>
          <w:rFonts w:cstheme="minorHAnsi"/>
        </w:rPr>
        <w:t> 000 рублей.</w:t>
      </w:r>
      <w:r w:rsidR="00F8635C" w:rsidRPr="00C50091">
        <w:rPr>
          <w:rFonts w:cstheme="minorHAnsi"/>
        </w:rPr>
        <w:t xml:space="preserve"> Подробные условия указаны в правилах доверительного управления паевым инвестиционным фондом.</w:t>
      </w:r>
    </w:p>
    <w:p w14:paraId="7408CF32" w14:textId="25ADD6D9" w:rsidR="00876ABD" w:rsidRPr="00C50091" w:rsidRDefault="00876ABD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Правила доверительного управления паевым инвестиционным фондом № </w:t>
      </w:r>
      <w:r w:rsidR="006F317C">
        <w:rPr>
          <w:rFonts w:cstheme="minorHAnsi"/>
        </w:rPr>
        <w:t>1507-94111384</w:t>
      </w:r>
      <w:r w:rsidRPr="00C50091">
        <w:rPr>
          <w:rFonts w:cstheme="minorHAnsi"/>
        </w:rPr>
        <w:t xml:space="preserve"> зарегистрированы </w:t>
      </w:r>
      <w:r w:rsidR="006F317C">
        <w:rPr>
          <w:rFonts w:cstheme="minorHAnsi"/>
        </w:rPr>
        <w:t>Федеральной службой по финансовым рискам</w:t>
      </w:r>
      <w:r w:rsidRPr="00C50091">
        <w:rPr>
          <w:rFonts w:cstheme="minorHAnsi"/>
        </w:rPr>
        <w:t xml:space="preserve"> </w:t>
      </w:r>
      <w:r w:rsidR="006F317C">
        <w:rPr>
          <w:rFonts w:cstheme="minorHAnsi"/>
        </w:rPr>
        <w:t>06</w:t>
      </w:r>
      <w:r w:rsidRPr="00C50091">
        <w:rPr>
          <w:rFonts w:cstheme="minorHAnsi"/>
        </w:rPr>
        <w:t>.</w:t>
      </w:r>
      <w:r w:rsidR="006F317C">
        <w:rPr>
          <w:rFonts w:cstheme="minorHAnsi"/>
        </w:rPr>
        <w:t>08</w:t>
      </w:r>
      <w:r w:rsidRPr="00C50091">
        <w:rPr>
          <w:rFonts w:cstheme="minorHAnsi"/>
        </w:rPr>
        <w:t>.20</w:t>
      </w:r>
      <w:r w:rsidR="006F317C">
        <w:rPr>
          <w:rFonts w:cstheme="minorHAnsi"/>
        </w:rPr>
        <w:t>09</w:t>
      </w:r>
      <w:r w:rsidRPr="00C50091">
        <w:rPr>
          <w:rFonts w:cstheme="minorHAnsi"/>
        </w:rPr>
        <w:t xml:space="preserve">. </w:t>
      </w:r>
    </w:p>
    <w:p w14:paraId="1101B57E" w14:textId="4A127C1A" w:rsidR="00876ABD" w:rsidRPr="00C50091" w:rsidRDefault="005E2EAC" w:rsidP="00876ABD">
      <w:pPr>
        <w:pStyle w:val="a3"/>
        <w:numPr>
          <w:ilvl w:val="0"/>
          <w:numId w:val="4"/>
        </w:numPr>
        <w:spacing w:line="276" w:lineRule="auto"/>
        <w:rPr>
          <w:rFonts w:cstheme="minorHAnsi"/>
        </w:rPr>
      </w:pPr>
      <w:r>
        <w:rPr>
          <w:rFonts w:cstheme="minorHAnsi"/>
        </w:rPr>
        <w:t>Ф</w:t>
      </w:r>
      <w:r w:rsidR="00876ABD" w:rsidRPr="00C50091">
        <w:rPr>
          <w:rFonts w:cstheme="minorHAnsi"/>
        </w:rPr>
        <w:t xml:space="preserve">онд </w:t>
      </w:r>
      <w:r w:rsidR="00AD3E3F">
        <w:rPr>
          <w:rFonts w:cstheme="minorHAnsi"/>
        </w:rPr>
        <w:t xml:space="preserve">окончательно </w:t>
      </w:r>
      <w:r w:rsidR="00876ABD" w:rsidRPr="00C50091">
        <w:rPr>
          <w:rFonts w:cstheme="minorHAnsi"/>
        </w:rPr>
        <w:t xml:space="preserve">сформирован </w:t>
      </w:r>
      <w:r w:rsidR="006F317C">
        <w:rPr>
          <w:rFonts w:cstheme="minorHAnsi"/>
        </w:rPr>
        <w:t>15</w:t>
      </w:r>
      <w:r w:rsidR="00876ABD" w:rsidRPr="00C50091">
        <w:rPr>
          <w:rFonts w:cstheme="minorHAnsi"/>
          <w:lang w:val="en-US"/>
        </w:rPr>
        <w:t>.</w:t>
      </w:r>
      <w:r w:rsidR="00AD3E3F">
        <w:rPr>
          <w:rFonts w:cstheme="minorHAnsi"/>
        </w:rPr>
        <w:t>12</w:t>
      </w:r>
      <w:r w:rsidR="00876ABD" w:rsidRPr="00C50091">
        <w:rPr>
          <w:rFonts w:cstheme="minorHAnsi"/>
          <w:lang w:val="en-US"/>
        </w:rPr>
        <w:t>.20</w:t>
      </w:r>
      <w:r w:rsidR="006F317C">
        <w:rPr>
          <w:rFonts w:cstheme="minorHAnsi"/>
        </w:rPr>
        <w:t>09</w:t>
      </w:r>
      <w:r>
        <w:rPr>
          <w:rFonts w:cstheme="minorHAnsi"/>
        </w:rPr>
        <w:t xml:space="preserve"> года</w:t>
      </w:r>
      <w:r w:rsidR="00876ABD" w:rsidRPr="00C50091">
        <w:rPr>
          <w:rFonts w:cstheme="minorHAnsi"/>
          <w:lang w:val="en-US"/>
        </w:rPr>
        <w:t>.</w:t>
      </w:r>
    </w:p>
    <w:p w14:paraId="099C4DDC" w14:textId="77777777" w:rsidR="00F8635C" w:rsidRPr="00C50091" w:rsidRDefault="00876ABD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Информацию, подлежащую раскрытию и предоставлению, можно получить по адресу</w:t>
      </w:r>
      <w:r w:rsidR="00F8635C" w:rsidRPr="00C50091">
        <w:rPr>
          <w:rFonts w:cstheme="minorHAnsi"/>
        </w:rPr>
        <w:t xml:space="preserve"> управляющей компании</w:t>
      </w:r>
      <w:r w:rsidRPr="00C50091">
        <w:rPr>
          <w:rFonts w:cstheme="minorHAnsi"/>
        </w:rPr>
        <w:t xml:space="preserve">, а также на сайте в сети </w:t>
      </w:r>
      <w:proofErr w:type="spellStart"/>
      <w:r w:rsidRPr="00C50091">
        <w:rPr>
          <w:rFonts w:cstheme="minorHAnsi"/>
        </w:rPr>
        <w:t>Internet</w:t>
      </w:r>
      <w:proofErr w:type="spellEnd"/>
      <w:r w:rsidRPr="00C50091">
        <w:rPr>
          <w:rFonts w:cstheme="minorHAnsi"/>
        </w:rPr>
        <w:t xml:space="preserve"> по адресу: </w:t>
      </w:r>
      <w:hyperlink r:id="rId6" w:history="1">
        <w:r w:rsidRPr="00C50091">
          <w:rPr>
            <w:rStyle w:val="a5"/>
            <w:rFonts w:cstheme="minorHAnsi"/>
          </w:rPr>
          <w:t>www.alfacapital.ru</w:t>
        </w:r>
      </w:hyperlink>
      <w:r w:rsidRPr="00C50091">
        <w:rPr>
          <w:rFonts w:cstheme="minorHAnsi"/>
        </w:rPr>
        <w:t xml:space="preserve">. </w:t>
      </w:r>
    </w:p>
    <w:p w14:paraId="4C63B568" w14:textId="77777777" w:rsidR="00C50091" w:rsidRPr="00C50091" w:rsidRDefault="00C50091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Управляющая компания:</w:t>
      </w:r>
    </w:p>
    <w:p w14:paraId="2833315F" w14:textId="77777777" w:rsidR="00F8635C" w:rsidRPr="00C50091" w:rsidRDefault="00F8635C" w:rsidP="005E2EAC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  <w:lang w:eastAsia="ru-RU"/>
        </w:rPr>
        <w:t xml:space="preserve">Общество с ограниченной ответственностью «Управляющая компания «Альфа-Капитал». Лицензия Управляющей компании на осуществление деятельности по управлению инвестиционными фондами, паевыми инвестиционными фондами и негосударственными пенсионными фондами от 22 сентября 1998 г. № 21-000-1-00028, предоставленная Федеральной службой по финансовым рынкам. </w:t>
      </w:r>
    </w:p>
    <w:p w14:paraId="4EF9D424" w14:textId="77777777" w:rsidR="005E2EAC" w:rsidRDefault="00F8635C" w:rsidP="005E2EAC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lastRenderedPageBreak/>
        <w:t xml:space="preserve">123001, Москва, ул. Садовая-Кудринская, д. 32, стр. 1. </w:t>
      </w:r>
    </w:p>
    <w:p w14:paraId="614C3F9E" w14:textId="77777777" w:rsidR="00876ABD" w:rsidRPr="00C50091" w:rsidRDefault="00F8635C" w:rsidP="005E2EAC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Телефоны: +7 495 783-4-783, 8 800 200-28-28.</w:t>
      </w:r>
    </w:p>
    <w:p w14:paraId="453188BC" w14:textId="77777777" w:rsidR="00F8635C" w:rsidRPr="00C50091" w:rsidRDefault="00F8635C" w:rsidP="005E2EAC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Адрес в сети </w:t>
      </w:r>
      <w:r w:rsidRPr="00C50091">
        <w:rPr>
          <w:rFonts w:cstheme="minorHAnsi"/>
          <w:lang w:val="en-US"/>
        </w:rPr>
        <w:t>Internet</w:t>
      </w:r>
      <w:r w:rsidRPr="00C50091">
        <w:rPr>
          <w:rFonts w:cstheme="minorHAnsi"/>
        </w:rPr>
        <w:t xml:space="preserve">  </w:t>
      </w:r>
      <w:hyperlink r:id="rId7" w:history="1">
        <w:r w:rsidRPr="00C50091">
          <w:rPr>
            <w:rStyle w:val="a5"/>
            <w:rFonts w:cstheme="minorHAnsi"/>
          </w:rPr>
          <w:t>www.alfacapital.ru</w:t>
        </w:r>
      </w:hyperlink>
      <w:r w:rsidRPr="00C50091">
        <w:rPr>
          <w:rFonts w:cstheme="minorHAnsi"/>
        </w:rPr>
        <w:t>.</w:t>
      </w:r>
    </w:p>
    <w:p w14:paraId="18576333" w14:textId="77777777" w:rsidR="00C50091" w:rsidRPr="00C50091" w:rsidRDefault="00C50091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  <w:lang w:eastAsia="ru-RU"/>
        </w:rPr>
        <w:t>Специализированный депозитарий:</w:t>
      </w:r>
    </w:p>
    <w:p w14:paraId="6B855944" w14:textId="304F74D1" w:rsidR="00F8635C" w:rsidRPr="00C50091" w:rsidRDefault="006F317C" w:rsidP="005E2EAC">
      <w:pPr>
        <w:pStyle w:val="a3"/>
        <w:spacing w:line="276" w:lineRule="auto"/>
        <w:jc w:val="both"/>
        <w:rPr>
          <w:rFonts w:cstheme="minorHAnsi"/>
          <w:lang w:eastAsia="ru-RU"/>
        </w:rPr>
      </w:pPr>
      <w:r w:rsidRPr="006F317C">
        <w:rPr>
          <w:rFonts w:cstheme="minorHAnsi"/>
          <w:lang w:eastAsia="ru-RU"/>
        </w:rPr>
        <w:t>Закрытое акционерное общество «Первый Специализированный Депозитарий»</w:t>
      </w:r>
      <w:r w:rsidR="00876ABD" w:rsidRPr="00C50091">
        <w:rPr>
          <w:rFonts w:cstheme="minorHAnsi"/>
          <w:lang w:eastAsia="ru-RU"/>
        </w:rPr>
        <w:t>.</w:t>
      </w:r>
    </w:p>
    <w:p w14:paraId="75BE7951" w14:textId="634E38FB" w:rsidR="00876ABD" w:rsidRPr="00C50091" w:rsidRDefault="00876ABD" w:rsidP="005E2EAC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Адрес в сети </w:t>
      </w:r>
      <w:proofErr w:type="gramStart"/>
      <w:r w:rsidRPr="00C50091">
        <w:rPr>
          <w:rFonts w:cstheme="minorHAnsi"/>
          <w:lang w:val="en-US"/>
        </w:rPr>
        <w:t>Internet</w:t>
      </w:r>
      <w:r w:rsidRPr="00C50091">
        <w:rPr>
          <w:rFonts w:cstheme="minorHAnsi"/>
        </w:rPr>
        <w:t xml:space="preserve"> </w:t>
      </w:r>
      <w:r w:rsidR="002A6763" w:rsidRPr="002A6763">
        <w:t xml:space="preserve"> </w:t>
      </w:r>
      <w:r w:rsidR="002A6763" w:rsidRPr="002A6763">
        <w:rPr>
          <w:rStyle w:val="a5"/>
          <w:rFonts w:cstheme="minorHAnsi"/>
        </w:rPr>
        <w:t>http://www.frsd.ru/</w:t>
      </w:r>
      <w:proofErr w:type="gramEnd"/>
    </w:p>
    <w:p w14:paraId="2740FCC2" w14:textId="77777777" w:rsidR="00C50091" w:rsidRPr="00C50091" w:rsidRDefault="00C50091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Лицо</w:t>
      </w:r>
      <w:r w:rsidR="00F8635C" w:rsidRPr="00C50091">
        <w:rPr>
          <w:rFonts w:cstheme="minorHAnsi"/>
        </w:rPr>
        <w:t>, осуществляющее</w:t>
      </w:r>
      <w:r w:rsidR="00876ABD" w:rsidRPr="00C50091">
        <w:rPr>
          <w:rFonts w:cstheme="minorHAnsi"/>
        </w:rPr>
        <w:t xml:space="preserve"> ведение реестра влад</w:t>
      </w:r>
      <w:r w:rsidRPr="00C50091">
        <w:rPr>
          <w:rFonts w:cstheme="minorHAnsi"/>
        </w:rPr>
        <w:t>ельцев инвестиционных паев ЗПИФ:</w:t>
      </w:r>
    </w:p>
    <w:p w14:paraId="6BF26948" w14:textId="77777777" w:rsidR="006F317C" w:rsidRPr="00C50091" w:rsidRDefault="006F317C" w:rsidP="006F317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  <w:lang w:eastAsia="ru-RU"/>
        </w:rPr>
      </w:pPr>
      <w:r w:rsidRPr="006F317C">
        <w:rPr>
          <w:rFonts w:cstheme="minorHAnsi"/>
          <w:lang w:eastAsia="ru-RU"/>
        </w:rPr>
        <w:t>Закрытое акционерное общество «Первый Специализированный Депозитарий»</w:t>
      </w:r>
      <w:r w:rsidRPr="00C50091">
        <w:rPr>
          <w:rFonts w:cstheme="minorHAnsi"/>
          <w:lang w:eastAsia="ru-RU"/>
        </w:rPr>
        <w:t>.</w:t>
      </w:r>
    </w:p>
    <w:p w14:paraId="7DEFC0D3" w14:textId="322D1D0B" w:rsidR="00C50091" w:rsidRPr="00C50091" w:rsidRDefault="00876ABD" w:rsidP="005E2EAC">
      <w:pPr>
        <w:pStyle w:val="a3"/>
        <w:spacing w:line="276" w:lineRule="auto"/>
        <w:jc w:val="both"/>
        <w:rPr>
          <w:rStyle w:val="a5"/>
          <w:rFonts w:cstheme="minorHAnsi"/>
        </w:rPr>
      </w:pPr>
      <w:r w:rsidRPr="00C50091">
        <w:rPr>
          <w:rFonts w:cstheme="minorHAnsi"/>
        </w:rPr>
        <w:t xml:space="preserve">Адрес в сети </w:t>
      </w:r>
      <w:proofErr w:type="spellStart"/>
      <w:r w:rsidRPr="00C50091">
        <w:rPr>
          <w:rFonts w:cstheme="minorHAnsi"/>
        </w:rPr>
        <w:t>Internet</w:t>
      </w:r>
      <w:proofErr w:type="spellEnd"/>
      <w:r w:rsidRPr="00C50091">
        <w:rPr>
          <w:rFonts w:cstheme="minorHAnsi"/>
        </w:rPr>
        <w:t xml:space="preserve"> </w:t>
      </w:r>
      <w:r w:rsidR="002A6763" w:rsidRPr="002A6763">
        <w:rPr>
          <w:rStyle w:val="a5"/>
          <w:rFonts w:cstheme="minorHAnsi"/>
        </w:rPr>
        <w:t>http://www.frsd.ru/</w:t>
      </w:r>
    </w:p>
    <w:p w14:paraId="71C55D35" w14:textId="77777777" w:rsidR="00C50091" w:rsidRPr="00C50091" w:rsidRDefault="00C50091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Надзор и контроль за деятельностью управляющей компании паевого инвестиционного фонда в соответствии с </w:t>
      </w:r>
      <w:hyperlink r:id="rId8" w:history="1">
        <w:r w:rsidRPr="005E2EAC">
          <w:rPr>
            <w:rFonts w:cstheme="minorHAnsi"/>
          </w:rPr>
          <w:t>подпунктом 10 пункта 2 статьи 55</w:t>
        </w:r>
      </w:hyperlink>
      <w:r w:rsidRPr="00C50091">
        <w:rPr>
          <w:rFonts w:cstheme="minorHAnsi"/>
        </w:rPr>
        <w:t xml:space="preserve"> Федерального закона "Об инвестиционных фондах" осуществляет Банк России, сайт </w:t>
      </w:r>
      <w:r w:rsidRPr="00C50091">
        <w:rPr>
          <w:rStyle w:val="a5"/>
          <w:rFonts w:cstheme="minorHAnsi"/>
        </w:rPr>
        <w:t>www.cbr.ru</w:t>
      </w:r>
      <w:r w:rsidRPr="00C50091">
        <w:rPr>
          <w:rFonts w:cstheme="minorHAnsi"/>
        </w:rPr>
        <w:t xml:space="preserve">, номер телефона </w:t>
      </w:r>
      <w:r w:rsidR="005E2EAC">
        <w:rPr>
          <w:rFonts w:cstheme="minorHAnsi"/>
        </w:rPr>
        <w:t xml:space="preserve">            </w:t>
      </w:r>
      <w:r w:rsidRPr="00C50091">
        <w:rPr>
          <w:rFonts w:cstheme="minorHAnsi"/>
        </w:rPr>
        <w:t>8 (800) 300-30-00</w:t>
      </w:r>
    </w:p>
    <w:sectPr w:rsidR="00C50091" w:rsidRPr="00C500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42B7C"/>
    <w:multiLevelType w:val="hybridMultilevel"/>
    <w:tmpl w:val="37145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8D5A2D"/>
    <w:multiLevelType w:val="hybridMultilevel"/>
    <w:tmpl w:val="3642F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F5161D"/>
    <w:multiLevelType w:val="hybridMultilevel"/>
    <w:tmpl w:val="5E5C7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9A20B4"/>
    <w:multiLevelType w:val="hybridMultilevel"/>
    <w:tmpl w:val="7B6C6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3E3"/>
    <w:rsid w:val="000C2A9D"/>
    <w:rsid w:val="000F7446"/>
    <w:rsid w:val="00102B2B"/>
    <w:rsid w:val="00103A37"/>
    <w:rsid w:val="00112110"/>
    <w:rsid w:val="00122B94"/>
    <w:rsid w:val="00126BDB"/>
    <w:rsid w:val="0014521B"/>
    <w:rsid w:val="00155BA3"/>
    <w:rsid w:val="001743E3"/>
    <w:rsid w:val="001858EA"/>
    <w:rsid w:val="001927A5"/>
    <w:rsid w:val="001F0100"/>
    <w:rsid w:val="001F3FB3"/>
    <w:rsid w:val="002A6763"/>
    <w:rsid w:val="002E02FF"/>
    <w:rsid w:val="002E3D92"/>
    <w:rsid w:val="003048A6"/>
    <w:rsid w:val="00373AC7"/>
    <w:rsid w:val="00374E3A"/>
    <w:rsid w:val="003912A5"/>
    <w:rsid w:val="00391882"/>
    <w:rsid w:val="003B4160"/>
    <w:rsid w:val="003B455E"/>
    <w:rsid w:val="003D56F7"/>
    <w:rsid w:val="003E151E"/>
    <w:rsid w:val="003E5CAC"/>
    <w:rsid w:val="003F6D2F"/>
    <w:rsid w:val="00405448"/>
    <w:rsid w:val="00424630"/>
    <w:rsid w:val="00482DBF"/>
    <w:rsid w:val="004C1FAE"/>
    <w:rsid w:val="004C5035"/>
    <w:rsid w:val="004D02F5"/>
    <w:rsid w:val="004E0CAA"/>
    <w:rsid w:val="004E4BB5"/>
    <w:rsid w:val="004F6824"/>
    <w:rsid w:val="00540BC6"/>
    <w:rsid w:val="005953EA"/>
    <w:rsid w:val="005A47E3"/>
    <w:rsid w:val="005D5511"/>
    <w:rsid w:val="005E2EAC"/>
    <w:rsid w:val="005E6B1B"/>
    <w:rsid w:val="005F36CA"/>
    <w:rsid w:val="00630449"/>
    <w:rsid w:val="006342CC"/>
    <w:rsid w:val="00653AFF"/>
    <w:rsid w:val="00656118"/>
    <w:rsid w:val="006563E3"/>
    <w:rsid w:val="006666DD"/>
    <w:rsid w:val="00667F2E"/>
    <w:rsid w:val="0069623A"/>
    <w:rsid w:val="006B13F4"/>
    <w:rsid w:val="006E6150"/>
    <w:rsid w:val="006F317C"/>
    <w:rsid w:val="00701135"/>
    <w:rsid w:val="0075589E"/>
    <w:rsid w:val="007A0DCF"/>
    <w:rsid w:val="007D2826"/>
    <w:rsid w:val="007E1692"/>
    <w:rsid w:val="007E4067"/>
    <w:rsid w:val="00800586"/>
    <w:rsid w:val="008142BD"/>
    <w:rsid w:val="00876ABD"/>
    <w:rsid w:val="008779D7"/>
    <w:rsid w:val="00880A68"/>
    <w:rsid w:val="00892B09"/>
    <w:rsid w:val="008C4A98"/>
    <w:rsid w:val="008F0093"/>
    <w:rsid w:val="00901A7F"/>
    <w:rsid w:val="00962F22"/>
    <w:rsid w:val="009643E4"/>
    <w:rsid w:val="00981D7B"/>
    <w:rsid w:val="00986649"/>
    <w:rsid w:val="0099110E"/>
    <w:rsid w:val="009D20F1"/>
    <w:rsid w:val="009D5F29"/>
    <w:rsid w:val="00A020B7"/>
    <w:rsid w:val="00A33B00"/>
    <w:rsid w:val="00A34267"/>
    <w:rsid w:val="00A435B0"/>
    <w:rsid w:val="00A90490"/>
    <w:rsid w:val="00A94D2F"/>
    <w:rsid w:val="00AA1555"/>
    <w:rsid w:val="00AB030D"/>
    <w:rsid w:val="00AC3A9C"/>
    <w:rsid w:val="00AD2AFD"/>
    <w:rsid w:val="00AD3E3F"/>
    <w:rsid w:val="00AF0868"/>
    <w:rsid w:val="00B37538"/>
    <w:rsid w:val="00B54044"/>
    <w:rsid w:val="00B62829"/>
    <w:rsid w:val="00B83893"/>
    <w:rsid w:val="00C45B63"/>
    <w:rsid w:val="00C50091"/>
    <w:rsid w:val="00C517A5"/>
    <w:rsid w:val="00C75DF9"/>
    <w:rsid w:val="00C765AE"/>
    <w:rsid w:val="00C84B56"/>
    <w:rsid w:val="00C9211D"/>
    <w:rsid w:val="00C9288E"/>
    <w:rsid w:val="00CD0345"/>
    <w:rsid w:val="00CE62CB"/>
    <w:rsid w:val="00CF479A"/>
    <w:rsid w:val="00D670C8"/>
    <w:rsid w:val="00D72626"/>
    <w:rsid w:val="00D94001"/>
    <w:rsid w:val="00DA0098"/>
    <w:rsid w:val="00DA0471"/>
    <w:rsid w:val="00DC2110"/>
    <w:rsid w:val="00DC7CF5"/>
    <w:rsid w:val="00DD5572"/>
    <w:rsid w:val="00E4575A"/>
    <w:rsid w:val="00E66B06"/>
    <w:rsid w:val="00EA257D"/>
    <w:rsid w:val="00F47D09"/>
    <w:rsid w:val="00F5438A"/>
    <w:rsid w:val="00F54F05"/>
    <w:rsid w:val="00F843D8"/>
    <w:rsid w:val="00F8635C"/>
    <w:rsid w:val="00F90093"/>
    <w:rsid w:val="00F97BFF"/>
    <w:rsid w:val="00FA0425"/>
    <w:rsid w:val="00FB6A95"/>
    <w:rsid w:val="00FE0EEE"/>
    <w:rsid w:val="00FE7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0C937"/>
  <w15:chartTrackingRefBased/>
  <w15:docId w15:val="{55DC2B24-4F68-4E59-804F-5AF25D7EC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E1692"/>
    <w:pPr>
      <w:keepNext/>
      <w:autoSpaceDE w:val="0"/>
      <w:autoSpaceDN w:val="0"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2B2B"/>
    <w:pPr>
      <w:ind w:left="720"/>
      <w:contextualSpacing/>
    </w:pPr>
  </w:style>
  <w:style w:type="table" w:styleId="a4">
    <w:name w:val="Table Grid"/>
    <w:basedOn w:val="a1"/>
    <w:uiPriority w:val="39"/>
    <w:rsid w:val="002E0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876ABD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E16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E169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9"/>
    <w:rsid w:val="007E1692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4F68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8">
    <w:name w:val="annotation reference"/>
    <w:basedOn w:val="a0"/>
    <w:uiPriority w:val="99"/>
    <w:semiHidden/>
    <w:unhideWhenUsed/>
    <w:rsid w:val="00374E3A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374E3A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374E3A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74E3A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374E3A"/>
    <w:rPr>
      <w:b/>
      <w:bCs/>
      <w:sz w:val="20"/>
      <w:szCs w:val="20"/>
    </w:rPr>
  </w:style>
  <w:style w:type="paragraph" w:styleId="ad">
    <w:name w:val="No Spacing"/>
    <w:uiPriority w:val="1"/>
    <w:qFormat/>
    <w:rsid w:val="00AA15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1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8DAF9FFE92C6061265C7840845B666DE467D4BF27239A42C09C79867AE88A3B40614A75932B5C8FA8F77B5BBB23C7C947354733C0B1FD62l4D9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lfacapita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lfacapital.ru" TargetMode="External"/><Relationship Id="rId5" Type="http://schemas.openxmlformats.org/officeDocument/2006/relationships/chart" Target="charts/chart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store03\Corporate\&#1050;&#1048;&#1044;\2023.12%20&#1050;&#1048;&#1044;\ZPIF-2023-12-31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1"/>
              <c:layout>
                <c:manualLayout>
                  <c:x val="0"/>
                  <c:y val="-4.6296296296296294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EB29-414E-AC53-EBA53662596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'Таблицы - доходности'!$C$27:$C$31</c:f>
              <c:numCache>
                <c:formatCode>General</c:formatCode>
                <c:ptCount val="5"/>
                <c:pt idx="0">
                  <c:v>2023</c:v>
                </c:pt>
                <c:pt idx="1">
                  <c:v>2022</c:v>
                </c:pt>
                <c:pt idx="2">
                  <c:v>2021</c:v>
                </c:pt>
                <c:pt idx="3">
                  <c:v>2020</c:v>
                </c:pt>
                <c:pt idx="4">
                  <c:v>2019</c:v>
                </c:pt>
              </c:numCache>
            </c:numRef>
          </c:cat>
          <c:val>
            <c:numRef>
              <c:f>'Таблицы - доходности'!$D$27:$D$31</c:f>
              <c:numCache>
                <c:formatCode>0.00%</c:formatCode>
                <c:ptCount val="5"/>
                <c:pt idx="0">
                  <c:v>-2.2150977314158327E-2</c:v>
                </c:pt>
                <c:pt idx="1">
                  <c:v>-6.9957321633972412E-3</c:v>
                </c:pt>
                <c:pt idx="2">
                  <c:v>-5.0110597967783561E-2</c:v>
                </c:pt>
                <c:pt idx="3">
                  <c:v>2.219056574185229E-2</c:v>
                </c:pt>
                <c:pt idx="4">
                  <c:v>-0.15523492970298639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B29-414E-AC53-EBA53662596E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583897376"/>
        <c:axId val="583891552"/>
      </c:barChart>
      <c:catAx>
        <c:axId val="5838973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83891552"/>
        <c:crosses val="autoZero"/>
        <c:auto val="1"/>
        <c:lblAlgn val="ctr"/>
        <c:lblOffset val="100"/>
        <c:noMultiLvlLbl val="0"/>
      </c:catAx>
      <c:valAx>
        <c:axId val="5838915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838973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4</Pages>
  <Words>1199</Words>
  <Characters>6835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Черненко Александр Андреевич</dc:creator>
  <cp:keywords/>
  <dc:description/>
  <cp:lastModifiedBy>Пронина Виктория Николаевна</cp:lastModifiedBy>
  <cp:revision>76</cp:revision>
  <cp:lastPrinted>2021-09-07T11:44:00Z</cp:lastPrinted>
  <dcterms:created xsi:type="dcterms:W3CDTF">2021-10-04T15:02:00Z</dcterms:created>
  <dcterms:modified xsi:type="dcterms:W3CDTF">2024-05-13T11:49:00Z</dcterms:modified>
</cp:coreProperties>
</file>