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E704B2">
        <w:rPr>
          <w:rFonts w:cstheme="minorHAnsi"/>
        </w:rPr>
        <w:t>31</w:t>
      </w:r>
      <w:r w:rsidRPr="0021055B">
        <w:rPr>
          <w:rFonts w:cstheme="minorHAnsi"/>
        </w:rPr>
        <w:t>.</w:t>
      </w:r>
      <w:r w:rsidR="008C4D9B">
        <w:rPr>
          <w:rFonts w:cstheme="minorHAnsi"/>
        </w:rPr>
        <w:t>0</w:t>
      </w:r>
      <w:r w:rsidR="00E704B2">
        <w:rPr>
          <w:rFonts w:cstheme="minorHAnsi"/>
        </w:rPr>
        <w:t>5</w:t>
      </w:r>
      <w:r w:rsidRPr="0021055B">
        <w:rPr>
          <w:rFonts w:cstheme="minorHAnsi"/>
        </w:rPr>
        <w:t>.202</w:t>
      </w:r>
      <w:r w:rsidR="008C4D9B">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1B1042">
        <w:t>3</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3E26CF" w:rsidRDefault="001B1042" w:rsidP="001B1042">
            <w:pPr>
              <w:spacing w:line="276" w:lineRule="auto"/>
              <w:jc w:val="center"/>
              <w:rPr>
                <w:rFonts w:cstheme="minorHAnsi"/>
              </w:rPr>
            </w:pPr>
            <w:r>
              <w:rPr>
                <w:rFonts w:cstheme="minorHAnsi"/>
              </w:rPr>
              <w:t>55</w:t>
            </w:r>
            <w:r w:rsidR="002477D0">
              <w:rPr>
                <w:rFonts w:cstheme="minorHAnsi"/>
              </w:rPr>
              <w:t>,</w:t>
            </w:r>
            <w:r>
              <w:rPr>
                <w:rFonts w:cstheme="minorHAnsi"/>
              </w:rPr>
              <w:t>39</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3E26CF" w:rsidRDefault="002477D0" w:rsidP="001B1042">
            <w:pPr>
              <w:spacing w:line="276" w:lineRule="auto"/>
              <w:jc w:val="center"/>
              <w:rPr>
                <w:rFonts w:cstheme="minorHAnsi"/>
              </w:rPr>
            </w:pPr>
            <w:r>
              <w:rPr>
                <w:rFonts w:cstheme="minorHAnsi"/>
              </w:rPr>
              <w:t>2</w:t>
            </w:r>
            <w:r w:rsidR="001B1042">
              <w:rPr>
                <w:rFonts w:cstheme="minorHAnsi"/>
              </w:rPr>
              <w:t>9</w:t>
            </w:r>
            <w:r>
              <w:rPr>
                <w:rFonts w:cstheme="minorHAnsi"/>
              </w:rPr>
              <w:t>,</w:t>
            </w:r>
            <w:r w:rsidR="001B1042">
              <w:rPr>
                <w:rFonts w:cstheme="minorHAnsi"/>
              </w:rPr>
              <w:t>71</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Default="001B1042" w:rsidP="001B1042">
            <w:pPr>
              <w:spacing w:line="276" w:lineRule="auto"/>
              <w:jc w:val="center"/>
              <w:rPr>
                <w:rFonts w:cstheme="minorHAnsi"/>
              </w:rPr>
            </w:pPr>
            <w:r>
              <w:rPr>
                <w:rFonts w:cstheme="minorHAnsi"/>
              </w:rPr>
              <w:t>9</w:t>
            </w:r>
            <w:r w:rsidR="002477D0">
              <w:rPr>
                <w:rFonts w:cstheme="minorHAnsi"/>
              </w:rPr>
              <w:t>,</w:t>
            </w:r>
            <w:r>
              <w:rPr>
                <w:rFonts w:cstheme="minorHAnsi"/>
              </w:rPr>
              <w:t>78</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Default="0010006B" w:rsidP="001B1042">
            <w:pPr>
              <w:spacing w:line="276" w:lineRule="auto"/>
              <w:jc w:val="center"/>
              <w:rPr>
                <w:rFonts w:cstheme="minorHAnsi"/>
              </w:rPr>
            </w:pPr>
            <w:r>
              <w:rPr>
                <w:rFonts w:cstheme="minorHAnsi"/>
              </w:rPr>
              <w:t>1</w:t>
            </w:r>
            <w:r w:rsidR="002477D0">
              <w:rPr>
                <w:rFonts w:cstheme="minorHAnsi"/>
              </w:rPr>
              <w:t>,</w:t>
            </w:r>
            <w:r w:rsidR="001B1042">
              <w:rPr>
                <w:rFonts w:cstheme="minorHAnsi"/>
              </w:rPr>
              <w:t>36</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Денежные средства на расчетных счетах</w:t>
            </w:r>
          </w:p>
        </w:tc>
        <w:tc>
          <w:tcPr>
            <w:tcW w:w="2829" w:type="dxa"/>
            <w:shd w:val="clear" w:color="auto" w:fill="auto"/>
          </w:tcPr>
          <w:p w:rsidR="002477D0" w:rsidRDefault="001B1042" w:rsidP="001B1042">
            <w:pPr>
              <w:spacing w:line="276" w:lineRule="auto"/>
              <w:jc w:val="center"/>
              <w:rPr>
                <w:rFonts w:cstheme="minorHAnsi"/>
              </w:rPr>
            </w:pPr>
            <w:r>
              <w:rPr>
                <w:rFonts w:cstheme="minorHAnsi"/>
              </w:rPr>
              <w:t>0</w:t>
            </w:r>
            <w:r w:rsidR="002477D0">
              <w:rPr>
                <w:rFonts w:cstheme="minorHAnsi"/>
              </w:rPr>
              <w:t>,</w:t>
            </w:r>
            <w:r>
              <w:rPr>
                <w:rFonts w:cstheme="minorHAnsi"/>
              </w:rPr>
              <w:t>97</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120850" w:rsidRDefault="00BE1601" w:rsidP="00120850">
            <w:pPr>
              <w:pStyle w:val="ConsPlusNormal"/>
              <w:ind w:left="283"/>
              <w:rPr>
                <w:rFonts w:asciiTheme="minorHAnsi" w:hAnsiTheme="minorHAnsi" w:cstheme="minorHAnsi"/>
              </w:rPr>
            </w:pPr>
            <w:r w:rsidRPr="00797751">
              <w:rPr>
                <w:rFonts w:asciiTheme="minorHAnsi" w:hAnsiTheme="minorHAnsi" w:cstheme="minorHAnsi"/>
              </w:rPr>
              <w:t>инфляции</w:t>
            </w:r>
            <w:r w:rsidR="00120850">
              <w:rPr>
                <w:rFonts w:asciiTheme="minorHAnsi" w:hAnsiTheme="minorHAnsi" w:cstheme="minorHAnsi"/>
              </w:rPr>
              <w:t>*</w:t>
            </w:r>
          </w:p>
          <w:p w:rsidR="00BE1601" w:rsidRPr="00797751" w:rsidRDefault="00120850" w:rsidP="00E704B2">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DA72E0" w:rsidRPr="00EB78B5">
              <w:rPr>
                <w:rFonts w:asciiTheme="minorHAnsi" w:hAnsiTheme="minorHAnsi" w:cstheme="minorHAnsi"/>
                <w:sz w:val="12"/>
                <w:szCs w:val="12"/>
              </w:rPr>
              <w:t xml:space="preserve">за </w:t>
            </w:r>
            <w:r w:rsidR="00E704B2">
              <w:rPr>
                <w:rFonts w:cstheme="minorHAnsi"/>
                <w:sz w:val="12"/>
                <w:szCs w:val="12"/>
              </w:rPr>
              <w:t>апрель</w:t>
            </w:r>
            <w:r w:rsidR="0062387B">
              <w:rPr>
                <w:rFonts w:cstheme="minorHAnsi"/>
                <w:sz w:val="12"/>
                <w:szCs w:val="12"/>
              </w:rPr>
              <w:t xml:space="preserve"> </w:t>
            </w:r>
            <w:r w:rsidR="00DA72E0" w:rsidRPr="00EB78B5">
              <w:rPr>
                <w:rFonts w:asciiTheme="minorHAnsi" w:hAnsiTheme="minorHAnsi" w:cstheme="minorHAnsi"/>
                <w:sz w:val="12"/>
                <w:szCs w:val="12"/>
              </w:rPr>
              <w:t>202</w:t>
            </w:r>
            <w:r w:rsidR="00DA72E0">
              <w:rPr>
                <w:rFonts w:asciiTheme="minorHAnsi" w:hAnsiTheme="minorHAnsi" w:cstheme="minorHAnsi"/>
                <w:sz w:val="12"/>
                <w:szCs w:val="12"/>
              </w:rPr>
              <w:t>4</w:t>
            </w:r>
            <w:r w:rsidRPr="00EB78B5">
              <w:rPr>
                <w:rFonts w:asciiTheme="minorHAnsi" w:hAnsiTheme="minorHAnsi" w:cstheme="minorHAnsi"/>
                <w:sz w:val="12"/>
                <w:szCs w:val="12"/>
              </w:rPr>
              <w:t>)</w:t>
            </w:r>
          </w:p>
        </w:tc>
      </w:tr>
      <w:tr w:rsidR="001B0F4D" w:rsidRPr="00C50091" w:rsidTr="007C4F26">
        <w:tc>
          <w:tcPr>
            <w:tcW w:w="4365" w:type="dxa"/>
            <w:vMerge/>
          </w:tcPr>
          <w:p w:rsidR="001B0F4D" w:rsidRPr="003B455E" w:rsidRDefault="001B0F4D" w:rsidP="001B0F4D">
            <w:pPr>
              <w:rPr>
                <w:rFonts w:cstheme="minorHAnsi"/>
              </w:rPr>
            </w:pPr>
            <w:bookmarkStart w:id="0" w:name="_GoBack" w:colFirst="3" w:colLast="3"/>
          </w:p>
        </w:tc>
        <w:tc>
          <w:tcPr>
            <w:tcW w:w="1380" w:type="dxa"/>
            <w:vAlign w:val="bottom"/>
          </w:tcPr>
          <w:p w:rsidR="001B0F4D" w:rsidRPr="00797751" w:rsidRDefault="001B0F4D" w:rsidP="001B0F4D">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1B0F4D" w:rsidRDefault="001B0F4D" w:rsidP="001B0F4D">
            <w:pPr>
              <w:jc w:val="center"/>
              <w:rPr>
                <w:rFonts w:ascii="Calibri" w:hAnsi="Calibri" w:cs="Calibri"/>
                <w:color w:val="000000"/>
              </w:rPr>
            </w:pPr>
            <w:r>
              <w:rPr>
                <w:rFonts w:ascii="Calibri" w:hAnsi="Calibri" w:cs="Calibri"/>
                <w:color w:val="000000"/>
              </w:rPr>
              <w:t>0,84%</w:t>
            </w:r>
          </w:p>
        </w:tc>
        <w:tc>
          <w:tcPr>
            <w:tcW w:w="1705" w:type="dxa"/>
            <w:vAlign w:val="bottom"/>
          </w:tcPr>
          <w:p w:rsidR="001B0F4D" w:rsidRDefault="001B0F4D" w:rsidP="001B0F4D">
            <w:pPr>
              <w:jc w:val="right"/>
              <w:rPr>
                <w:rFonts w:ascii="Calibri" w:hAnsi="Calibri" w:cs="Calibri"/>
                <w:color w:val="000000"/>
              </w:rPr>
            </w:pPr>
            <w:r>
              <w:rPr>
                <w:rFonts w:ascii="Calibri" w:hAnsi="Calibri" w:cs="Calibri"/>
                <w:color w:val="000000"/>
              </w:rPr>
              <w:t>0,34%</w:t>
            </w:r>
          </w:p>
        </w:tc>
      </w:tr>
      <w:tr w:rsidR="001B0F4D" w:rsidRPr="00C50091" w:rsidTr="007C4F26">
        <w:tc>
          <w:tcPr>
            <w:tcW w:w="4365" w:type="dxa"/>
            <w:vMerge/>
          </w:tcPr>
          <w:p w:rsidR="001B0F4D" w:rsidRPr="003B455E" w:rsidRDefault="001B0F4D" w:rsidP="001B0F4D">
            <w:pPr>
              <w:rPr>
                <w:rFonts w:cstheme="minorHAnsi"/>
              </w:rPr>
            </w:pPr>
          </w:p>
        </w:tc>
        <w:tc>
          <w:tcPr>
            <w:tcW w:w="1380" w:type="dxa"/>
            <w:vAlign w:val="bottom"/>
          </w:tcPr>
          <w:p w:rsidR="001B0F4D" w:rsidRPr="00797751" w:rsidRDefault="001B0F4D" w:rsidP="001B0F4D">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1B0F4D" w:rsidRDefault="001B0F4D" w:rsidP="001B0F4D">
            <w:pPr>
              <w:jc w:val="center"/>
              <w:rPr>
                <w:rFonts w:ascii="Calibri" w:hAnsi="Calibri" w:cs="Calibri"/>
                <w:color w:val="000000"/>
              </w:rPr>
            </w:pPr>
            <w:r>
              <w:rPr>
                <w:rFonts w:ascii="Calibri" w:hAnsi="Calibri" w:cs="Calibri"/>
                <w:color w:val="000000"/>
              </w:rPr>
              <w:t>0,48%</w:t>
            </w:r>
          </w:p>
        </w:tc>
        <w:tc>
          <w:tcPr>
            <w:tcW w:w="1705" w:type="dxa"/>
            <w:vAlign w:val="bottom"/>
          </w:tcPr>
          <w:p w:rsidR="001B0F4D" w:rsidRDefault="001B0F4D" w:rsidP="001B0F4D">
            <w:pPr>
              <w:jc w:val="right"/>
              <w:rPr>
                <w:rFonts w:ascii="Calibri" w:hAnsi="Calibri" w:cs="Calibri"/>
                <w:color w:val="000000"/>
              </w:rPr>
            </w:pPr>
            <w:r>
              <w:rPr>
                <w:rFonts w:ascii="Calibri" w:hAnsi="Calibri" w:cs="Calibri"/>
                <w:color w:val="000000"/>
              </w:rPr>
              <w:t>-1,10%</w:t>
            </w:r>
          </w:p>
        </w:tc>
      </w:tr>
      <w:tr w:rsidR="001B0F4D" w:rsidRPr="00C50091" w:rsidTr="007C4F26">
        <w:tc>
          <w:tcPr>
            <w:tcW w:w="4365" w:type="dxa"/>
            <w:vMerge/>
          </w:tcPr>
          <w:p w:rsidR="001B0F4D" w:rsidRPr="003B455E" w:rsidRDefault="001B0F4D" w:rsidP="001B0F4D">
            <w:pPr>
              <w:rPr>
                <w:rFonts w:cstheme="minorHAnsi"/>
              </w:rPr>
            </w:pPr>
          </w:p>
        </w:tc>
        <w:tc>
          <w:tcPr>
            <w:tcW w:w="1380" w:type="dxa"/>
            <w:vAlign w:val="bottom"/>
          </w:tcPr>
          <w:p w:rsidR="001B0F4D" w:rsidRPr="00797751" w:rsidRDefault="001B0F4D" w:rsidP="001B0F4D">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1B0F4D" w:rsidRDefault="001B0F4D" w:rsidP="001B0F4D">
            <w:pPr>
              <w:jc w:val="center"/>
              <w:rPr>
                <w:rFonts w:ascii="Calibri" w:hAnsi="Calibri" w:cs="Calibri"/>
                <w:color w:val="000000"/>
              </w:rPr>
            </w:pPr>
            <w:r>
              <w:rPr>
                <w:rFonts w:ascii="Calibri" w:hAnsi="Calibri" w:cs="Calibri"/>
                <w:color w:val="000000"/>
              </w:rPr>
              <w:t>1,98%</w:t>
            </w:r>
          </w:p>
        </w:tc>
        <w:tc>
          <w:tcPr>
            <w:tcW w:w="1705" w:type="dxa"/>
            <w:vAlign w:val="bottom"/>
          </w:tcPr>
          <w:p w:rsidR="001B0F4D" w:rsidRDefault="001B0F4D" w:rsidP="001B0F4D">
            <w:pPr>
              <w:jc w:val="right"/>
              <w:rPr>
                <w:rFonts w:ascii="Calibri" w:hAnsi="Calibri" w:cs="Calibri"/>
                <w:color w:val="000000"/>
              </w:rPr>
            </w:pPr>
            <w:r>
              <w:rPr>
                <w:rFonts w:ascii="Calibri" w:hAnsi="Calibri" w:cs="Calibri"/>
                <w:color w:val="000000"/>
              </w:rPr>
              <w:t>-2,36%</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1B104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1B1042" w:rsidRPr="001B1042">
        <w:rPr>
          <w:rFonts w:cstheme="minorHAnsi"/>
        </w:rPr>
        <w:t>274 262,72</w:t>
      </w:r>
      <w:r w:rsidR="004F3051">
        <w:rPr>
          <w:rFonts w:cstheme="minorHAnsi"/>
        </w:rPr>
        <w:t xml:space="preserve"> </w:t>
      </w:r>
      <w:r w:rsidR="00C676EC">
        <w:rPr>
          <w:rFonts w:cstheme="minorHAnsi"/>
        </w:rPr>
        <w:t>руб</w:t>
      </w:r>
      <w:r w:rsidRPr="00C50091">
        <w:rPr>
          <w:rFonts w:cstheme="minorHAnsi"/>
        </w:rPr>
        <w:t>.</w:t>
      </w:r>
    </w:p>
    <w:p w:rsidR="00BE1601" w:rsidRPr="00C50091" w:rsidRDefault="00BE1601" w:rsidP="001B1042">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1B1042" w:rsidRPr="001B1042">
        <w:rPr>
          <w:rFonts w:cstheme="minorHAnsi"/>
        </w:rPr>
        <w:t>1</w:t>
      </w:r>
      <w:r w:rsidR="001B1042">
        <w:rPr>
          <w:rFonts w:cstheme="minorHAnsi"/>
        </w:rPr>
        <w:t> </w:t>
      </w:r>
      <w:r w:rsidR="001B1042" w:rsidRPr="001B1042">
        <w:rPr>
          <w:rFonts w:cstheme="minorHAnsi"/>
        </w:rPr>
        <w:t>429</w:t>
      </w:r>
      <w:r w:rsidR="001B1042">
        <w:rPr>
          <w:rFonts w:cstheme="minorHAnsi"/>
        </w:rPr>
        <w:t> </w:t>
      </w:r>
      <w:r w:rsidR="001B1042" w:rsidRPr="001B1042">
        <w:rPr>
          <w:rFonts w:cstheme="minorHAnsi"/>
        </w:rPr>
        <w:t>183</w:t>
      </w:r>
      <w:r w:rsidR="001B1042">
        <w:rPr>
          <w:rFonts w:cstheme="minorHAnsi"/>
        </w:rPr>
        <w:t xml:space="preserve"> </w:t>
      </w:r>
      <w:r w:rsidR="001B1042" w:rsidRPr="001B1042">
        <w:rPr>
          <w:rFonts w:cstheme="minorHAnsi"/>
        </w:rPr>
        <w:t>021,41</w:t>
      </w:r>
      <w:r w:rsidR="00594114">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0006B"/>
    <w:rsid w:val="00120850"/>
    <w:rsid w:val="001310A5"/>
    <w:rsid w:val="00160519"/>
    <w:rsid w:val="001B0F4D"/>
    <w:rsid w:val="001B1042"/>
    <w:rsid w:val="001E4668"/>
    <w:rsid w:val="00236A0E"/>
    <w:rsid w:val="002477D0"/>
    <w:rsid w:val="00337F3B"/>
    <w:rsid w:val="00361247"/>
    <w:rsid w:val="00380887"/>
    <w:rsid w:val="00434E39"/>
    <w:rsid w:val="0045509A"/>
    <w:rsid w:val="00457AB3"/>
    <w:rsid w:val="004A5D79"/>
    <w:rsid w:val="004B3975"/>
    <w:rsid w:val="004F3051"/>
    <w:rsid w:val="005552B9"/>
    <w:rsid w:val="00594114"/>
    <w:rsid w:val="00604E77"/>
    <w:rsid w:val="0062387B"/>
    <w:rsid w:val="0068140A"/>
    <w:rsid w:val="006C5D05"/>
    <w:rsid w:val="006F4CBB"/>
    <w:rsid w:val="00797751"/>
    <w:rsid w:val="00805167"/>
    <w:rsid w:val="008153DD"/>
    <w:rsid w:val="008513EC"/>
    <w:rsid w:val="008641B9"/>
    <w:rsid w:val="00867396"/>
    <w:rsid w:val="008B0ABD"/>
    <w:rsid w:val="008C4D9B"/>
    <w:rsid w:val="00903000"/>
    <w:rsid w:val="00990901"/>
    <w:rsid w:val="009B3EE7"/>
    <w:rsid w:val="00A012C7"/>
    <w:rsid w:val="00A14997"/>
    <w:rsid w:val="00BC1901"/>
    <w:rsid w:val="00BE1601"/>
    <w:rsid w:val="00C321F8"/>
    <w:rsid w:val="00C676EC"/>
    <w:rsid w:val="00CB7FAD"/>
    <w:rsid w:val="00CD0318"/>
    <w:rsid w:val="00CE54CA"/>
    <w:rsid w:val="00DA72E0"/>
    <w:rsid w:val="00DB7209"/>
    <w:rsid w:val="00E36902"/>
    <w:rsid w:val="00E704B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General</c:formatCode>
                <c:ptCount val="5"/>
                <c:pt idx="0" formatCode="0.0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34</cp:revision>
  <dcterms:created xsi:type="dcterms:W3CDTF">2023-07-10T11:07:00Z</dcterms:created>
  <dcterms:modified xsi:type="dcterms:W3CDTF">2024-06-10T16:50:00Z</dcterms:modified>
</cp:coreProperties>
</file>