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05D3143D"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 xml:space="preserve">акрытом </w:t>
      </w:r>
      <w:r w:rsidR="006C15EF">
        <w:rPr>
          <w:rFonts w:cstheme="minorHAnsi"/>
          <w:b/>
        </w:rPr>
        <w:t xml:space="preserve">рентном </w:t>
      </w:r>
      <w:r w:rsidRPr="00C50091">
        <w:rPr>
          <w:rFonts w:cstheme="minorHAnsi"/>
          <w:b/>
        </w:rPr>
        <w:t>паевом инвестиционном фонде</w:t>
      </w:r>
      <w:r w:rsidR="007E684E">
        <w:rPr>
          <w:rFonts w:cstheme="minorHAnsi"/>
          <w:b/>
        </w:rPr>
        <w:t xml:space="preserve"> </w:t>
      </w:r>
      <w:r w:rsidR="00C50091">
        <w:rPr>
          <w:rFonts w:cstheme="minorHAnsi"/>
          <w:b/>
        </w:rPr>
        <w:t>«</w:t>
      </w:r>
      <w:r w:rsidR="006C15EF">
        <w:rPr>
          <w:rFonts w:cstheme="minorHAnsi"/>
          <w:b/>
        </w:rPr>
        <w:t>Активо два</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2F605260"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7A6ACC">
        <w:rPr>
          <w:rFonts w:cstheme="minorHAnsi"/>
        </w:rPr>
        <w:t>3</w:t>
      </w:r>
      <w:r w:rsidR="003C1C03">
        <w:rPr>
          <w:rFonts w:cstheme="minorHAnsi"/>
        </w:rPr>
        <w:t>1</w:t>
      </w:r>
      <w:r w:rsidR="00986649" w:rsidRPr="002A6763">
        <w:rPr>
          <w:rFonts w:cstheme="minorHAnsi"/>
        </w:rPr>
        <w:t>.</w:t>
      </w:r>
      <w:r w:rsidR="003C1C03">
        <w:rPr>
          <w:rFonts w:cstheme="minorHAnsi"/>
        </w:rPr>
        <w:t>10</w:t>
      </w:r>
      <w:r w:rsidR="00986649" w:rsidRPr="002A6763">
        <w:rPr>
          <w:rFonts w:cstheme="minorHAnsi"/>
        </w:rPr>
        <w:t>.202</w:t>
      </w:r>
      <w:r w:rsidR="00860277">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5FF0606B"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рентный</w:t>
      </w:r>
      <w:r w:rsidRPr="00E66B06">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C50091" w:rsidRPr="00E66B06">
        <w:rPr>
          <w:rFonts w:cstheme="minorHAnsi"/>
          <w:b/>
        </w:rPr>
        <w:t>«</w:t>
      </w:r>
      <w:r w:rsidR="006C15EF">
        <w:rPr>
          <w:rFonts w:cstheme="minorHAnsi"/>
          <w:b/>
        </w:rPr>
        <w:t>Активо два</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58044079" w:rsidR="00E4575A" w:rsidRPr="00C50091" w:rsidRDefault="00E4575A" w:rsidP="006C15EF">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6C15EF" w:rsidRPr="006C15EF">
        <w:rPr>
          <w:rFonts w:cstheme="minorHAnsi"/>
        </w:rPr>
        <w:t>https://www.alfacapital.ru/disclosure/rules/pifs/zpifn_act2/</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DB7CD9D"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инвестиций в жилые/нежилые помещения, с целью сдачи их в аренду/последующей продажи. </w:t>
      </w:r>
    </w:p>
    <w:p w14:paraId="27A97425" w14:textId="51DDF5A1" w:rsidR="005953EA" w:rsidRPr="00DD6080" w:rsidRDefault="004C5035" w:rsidP="00026B83">
      <w:pPr>
        <w:pStyle w:val="ConsPlusNormal"/>
        <w:numPr>
          <w:ilvl w:val="0"/>
          <w:numId w:val="2"/>
        </w:numPr>
        <w:spacing w:line="276" w:lineRule="auto"/>
        <w:jc w:val="both"/>
        <w:rPr>
          <w:rFonts w:cstheme="minorHAnsi"/>
        </w:rPr>
      </w:pPr>
      <w:r w:rsidRPr="00DD6080">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DD6080">
        <w:rPr>
          <w:rFonts w:cstheme="minorHAnsi"/>
        </w:rPr>
        <w:t>Фонд инвестирует в о</w:t>
      </w:r>
      <w:r w:rsidR="00E66B06" w:rsidRPr="00DD6080">
        <w:rPr>
          <w:rFonts w:cstheme="minorHAnsi"/>
        </w:rPr>
        <w:t>бъекты недвижимого имущества.</w:t>
      </w:r>
    </w:p>
    <w:p w14:paraId="2AD97CFE" w14:textId="4BA6DE90" w:rsidR="00C75DF9" w:rsidRPr="006D6CD8" w:rsidRDefault="00C75DF9" w:rsidP="00E4575A">
      <w:pPr>
        <w:pStyle w:val="a3"/>
        <w:numPr>
          <w:ilvl w:val="0"/>
          <w:numId w:val="2"/>
        </w:numPr>
        <w:spacing w:line="276" w:lineRule="auto"/>
        <w:rPr>
          <w:rFonts w:cstheme="minorHAnsi"/>
        </w:rPr>
      </w:pPr>
      <w:r w:rsidRPr="006D6CD8">
        <w:t xml:space="preserve">Активы </w:t>
      </w:r>
      <w:r w:rsidR="00E66B06" w:rsidRPr="006D6CD8">
        <w:t>Ф</w:t>
      </w:r>
      <w:r w:rsidRPr="006D6CD8">
        <w:t xml:space="preserve">онда инвестированы в </w:t>
      </w:r>
      <w:r w:rsidR="00236BDD">
        <w:t>7</w:t>
      </w:r>
      <w:r w:rsidRPr="006D6CD8">
        <w:t xml:space="preserve"> объект</w:t>
      </w:r>
      <w:r w:rsidR="00A26802">
        <w:t>ов</w:t>
      </w:r>
      <w:r w:rsidRPr="006D6CD8">
        <w:t>.</w:t>
      </w:r>
      <w:r w:rsidR="00AF0868" w:rsidRPr="006D6CD8">
        <w:t xml:space="preserve"> </w:t>
      </w:r>
    </w:p>
    <w:p w14:paraId="749CF609" w14:textId="6B4AD68E" w:rsidR="005953EA" w:rsidRPr="006D6CD8" w:rsidRDefault="005953EA" w:rsidP="00E4575A">
      <w:pPr>
        <w:pStyle w:val="a3"/>
        <w:numPr>
          <w:ilvl w:val="0"/>
          <w:numId w:val="2"/>
        </w:numPr>
        <w:spacing w:line="276" w:lineRule="auto"/>
        <w:rPr>
          <w:rFonts w:cstheme="minorHAnsi"/>
        </w:rPr>
      </w:pPr>
      <w:r w:rsidRPr="006D6CD8">
        <w:rPr>
          <w:rFonts w:cstheme="minorHAnsi"/>
        </w:rPr>
        <w:t xml:space="preserve">Активы </w:t>
      </w:r>
      <w:r w:rsidR="00C75DF9" w:rsidRPr="006D6CD8">
        <w:rPr>
          <w:rFonts w:cstheme="minorHAnsi"/>
        </w:rPr>
        <w:t>Ф</w:t>
      </w:r>
      <w:r w:rsidR="00E66B06" w:rsidRPr="006D6CD8">
        <w:rPr>
          <w:rFonts w:cstheme="minorHAnsi"/>
        </w:rPr>
        <w:t xml:space="preserve">онда </w:t>
      </w:r>
      <w:r w:rsidR="00C75DF9" w:rsidRPr="006D6CD8">
        <w:rPr>
          <w:rFonts w:cstheme="minorHAnsi"/>
        </w:rPr>
        <w:t xml:space="preserve">инвестированы в следующие </w:t>
      </w:r>
      <w:r w:rsidR="00F258E1">
        <w:rPr>
          <w:rFonts w:cstheme="minorHAnsi"/>
        </w:rPr>
        <w:t>5</w:t>
      </w:r>
      <w:r w:rsidR="00C75DF9" w:rsidRPr="006D6CD8">
        <w:rPr>
          <w:rFonts w:cstheme="minorHAnsi"/>
        </w:rPr>
        <w:t xml:space="preserve"> </w:t>
      </w:r>
      <w:r w:rsidRPr="006D6CD8">
        <w:rPr>
          <w:rFonts w:cstheme="minorHAnsi"/>
        </w:rPr>
        <w:t>объект</w:t>
      </w:r>
      <w:r w:rsidR="00C75DF9" w:rsidRPr="006D6CD8">
        <w:rPr>
          <w:rFonts w:cstheme="minorHAnsi"/>
        </w:rPr>
        <w:t>ов,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6D6CD8" w:rsidRPr="006D6CD8" w14:paraId="702241D5" w14:textId="77777777" w:rsidTr="007E1692">
        <w:tc>
          <w:tcPr>
            <w:tcW w:w="6516" w:type="dxa"/>
          </w:tcPr>
          <w:p w14:paraId="4497A856" w14:textId="77777777" w:rsidR="002E02FF" w:rsidRPr="006D6CD8" w:rsidRDefault="002E02FF" w:rsidP="002E02FF">
            <w:pPr>
              <w:spacing w:line="276" w:lineRule="auto"/>
              <w:jc w:val="center"/>
              <w:rPr>
                <w:rFonts w:cstheme="minorHAnsi"/>
              </w:rPr>
            </w:pPr>
            <w:r w:rsidRPr="006D6CD8">
              <w:rPr>
                <w:rFonts w:cstheme="minorHAnsi"/>
              </w:rPr>
              <w:t>Наименование объекта инвестирования</w:t>
            </w:r>
          </w:p>
        </w:tc>
        <w:tc>
          <w:tcPr>
            <w:tcW w:w="2829" w:type="dxa"/>
          </w:tcPr>
          <w:p w14:paraId="0921C8D5" w14:textId="77777777" w:rsidR="002E02FF" w:rsidRPr="006D6CD8" w:rsidRDefault="002E02FF" w:rsidP="002E02FF">
            <w:pPr>
              <w:spacing w:line="276" w:lineRule="auto"/>
              <w:jc w:val="center"/>
              <w:rPr>
                <w:rFonts w:cstheme="minorHAnsi"/>
              </w:rPr>
            </w:pPr>
            <w:r w:rsidRPr="006D6CD8">
              <w:rPr>
                <w:rFonts w:cstheme="minorHAnsi"/>
              </w:rPr>
              <w:t>Доля от активов,%</w:t>
            </w:r>
          </w:p>
        </w:tc>
      </w:tr>
      <w:tr w:rsidR="006D6CD8" w:rsidRPr="006D6CD8" w14:paraId="323F7AF1" w14:textId="77777777" w:rsidTr="007E1692">
        <w:tc>
          <w:tcPr>
            <w:tcW w:w="6516" w:type="dxa"/>
          </w:tcPr>
          <w:p w14:paraId="43AE8BE5" w14:textId="5630D297" w:rsidR="00B608FC" w:rsidRPr="006D6CD8" w:rsidRDefault="005C0AFF" w:rsidP="00B608FC">
            <w:pPr>
              <w:spacing w:line="276" w:lineRule="auto"/>
              <w:rPr>
                <w:rFonts w:cstheme="minorHAnsi"/>
              </w:rPr>
            </w:pPr>
            <w:r w:rsidRPr="006D6CD8">
              <w:rPr>
                <w:rFonts w:cstheme="minorHAnsi"/>
              </w:rPr>
              <w:t xml:space="preserve">Нежилое здание, кадастровый номер 50:42:0000000:4162, по адресу: Московская область, городской округ Долгопрудный, город Долгопрудный, </w:t>
            </w:r>
            <w:proofErr w:type="spellStart"/>
            <w:r w:rsidRPr="006D6CD8">
              <w:rPr>
                <w:rFonts w:cstheme="minorHAnsi"/>
              </w:rPr>
              <w:t>Лихачевское</w:t>
            </w:r>
            <w:proofErr w:type="spellEnd"/>
            <w:r w:rsidRPr="006D6CD8">
              <w:rPr>
                <w:rFonts w:cstheme="minorHAnsi"/>
              </w:rPr>
              <w:t xml:space="preserve"> шоссе, дом 6</w:t>
            </w:r>
          </w:p>
        </w:tc>
        <w:tc>
          <w:tcPr>
            <w:tcW w:w="2829" w:type="dxa"/>
          </w:tcPr>
          <w:p w14:paraId="1A39B0C7" w14:textId="6C365CA8" w:rsidR="00BF5D67" w:rsidRPr="006D6CD8" w:rsidRDefault="00236BDD" w:rsidP="008A5B23">
            <w:pPr>
              <w:spacing w:line="276" w:lineRule="auto"/>
              <w:jc w:val="center"/>
              <w:rPr>
                <w:rFonts w:cstheme="minorHAnsi"/>
              </w:rPr>
            </w:pPr>
            <w:r>
              <w:rPr>
                <w:rFonts w:cstheme="minorHAnsi"/>
              </w:rPr>
              <w:t>7</w:t>
            </w:r>
            <w:r w:rsidR="000D6067">
              <w:rPr>
                <w:rFonts w:cstheme="minorHAnsi"/>
              </w:rPr>
              <w:t>8</w:t>
            </w:r>
            <w:r w:rsidR="006D6CD8" w:rsidRPr="006D6CD8">
              <w:rPr>
                <w:rFonts w:cstheme="minorHAnsi"/>
              </w:rPr>
              <w:t>,</w:t>
            </w:r>
            <w:r w:rsidR="005D5AA7">
              <w:rPr>
                <w:rFonts w:cstheme="minorHAnsi"/>
              </w:rPr>
              <w:t>6</w:t>
            </w:r>
            <w:r w:rsidR="008A5B23">
              <w:rPr>
                <w:rFonts w:cstheme="minorHAnsi"/>
              </w:rPr>
              <w:t>4</w:t>
            </w:r>
          </w:p>
        </w:tc>
      </w:tr>
      <w:tr w:rsidR="006D6CD8" w:rsidRPr="006D6CD8" w14:paraId="3572B377" w14:textId="77777777" w:rsidTr="001C14BA">
        <w:tc>
          <w:tcPr>
            <w:tcW w:w="6516" w:type="dxa"/>
          </w:tcPr>
          <w:p w14:paraId="371F2F93" w14:textId="1A46E4A3" w:rsidR="00A52C36" w:rsidRPr="006D6CD8" w:rsidRDefault="00B608FC" w:rsidP="00B608FC">
            <w:pPr>
              <w:spacing w:line="276" w:lineRule="auto"/>
              <w:rPr>
                <w:rFonts w:cstheme="minorHAnsi"/>
              </w:rPr>
            </w:pPr>
            <w:r w:rsidRPr="006D6CD8">
              <w:rPr>
                <w:rFonts w:cstheme="minorHAnsi"/>
              </w:rPr>
              <w:t xml:space="preserve">Земельный участок, кадастровый номер 50:42:0010310:133, по адресу Московская область, городской округ Долгопрудный, город Долгопрудный, </w:t>
            </w:r>
            <w:proofErr w:type="spellStart"/>
            <w:r w:rsidRPr="006D6CD8">
              <w:rPr>
                <w:rFonts w:cstheme="minorHAnsi"/>
              </w:rPr>
              <w:t>Лихачёвское</w:t>
            </w:r>
            <w:proofErr w:type="spellEnd"/>
            <w:r w:rsidRPr="006D6CD8">
              <w:rPr>
                <w:rFonts w:cstheme="minorHAnsi"/>
              </w:rPr>
              <w:t xml:space="preserve"> шоссе, участок 6. Земли </w:t>
            </w:r>
            <w:r w:rsidRPr="006D6CD8">
              <w:rPr>
                <w:rFonts w:cstheme="minorHAnsi"/>
              </w:rPr>
              <w:lastRenderedPageBreak/>
              <w:t>населенных пунктов Категория: земли населенных пунктов, ВРИ: для эксплуатации строения</w:t>
            </w:r>
          </w:p>
        </w:tc>
        <w:tc>
          <w:tcPr>
            <w:tcW w:w="2829" w:type="dxa"/>
          </w:tcPr>
          <w:p w14:paraId="032B76A1" w14:textId="76DD0BCD" w:rsidR="00A52C36" w:rsidRPr="006D6CD8" w:rsidRDefault="000D6067" w:rsidP="005D5AA7">
            <w:pPr>
              <w:spacing w:line="276" w:lineRule="auto"/>
              <w:jc w:val="center"/>
              <w:rPr>
                <w:rFonts w:cstheme="minorHAnsi"/>
              </w:rPr>
            </w:pPr>
            <w:r>
              <w:rPr>
                <w:rFonts w:cstheme="minorHAnsi"/>
              </w:rPr>
              <w:lastRenderedPageBreak/>
              <w:t>9</w:t>
            </w:r>
            <w:r w:rsidR="006D6CD8" w:rsidRPr="006D6CD8">
              <w:rPr>
                <w:rFonts w:cstheme="minorHAnsi"/>
              </w:rPr>
              <w:t>,</w:t>
            </w:r>
            <w:r w:rsidR="005D5AA7">
              <w:rPr>
                <w:rFonts w:cstheme="minorHAnsi"/>
              </w:rPr>
              <w:t>20</w:t>
            </w:r>
          </w:p>
        </w:tc>
      </w:tr>
      <w:tr w:rsidR="006D6CD8" w:rsidRPr="006D6CD8" w14:paraId="50209FB6" w14:textId="77777777" w:rsidTr="001C14BA">
        <w:tc>
          <w:tcPr>
            <w:tcW w:w="6516" w:type="dxa"/>
          </w:tcPr>
          <w:p w14:paraId="425423D0" w14:textId="77777777" w:rsidR="005C0AFF" w:rsidRPr="006D6CD8" w:rsidRDefault="005C0AFF" w:rsidP="001C14BA">
            <w:pPr>
              <w:spacing w:line="276" w:lineRule="auto"/>
              <w:rPr>
                <w:rFonts w:cstheme="minorHAnsi"/>
              </w:rPr>
            </w:pPr>
            <w:r w:rsidRPr="006D6CD8">
              <w:rPr>
                <w:rFonts w:cstheme="minorHAnsi"/>
              </w:rPr>
              <w:t>Депозит АО «АЛЬФА-БАНК»</w:t>
            </w:r>
          </w:p>
        </w:tc>
        <w:tc>
          <w:tcPr>
            <w:tcW w:w="2829" w:type="dxa"/>
          </w:tcPr>
          <w:p w14:paraId="30EEB19D" w14:textId="6A34D11C" w:rsidR="005C0AFF" w:rsidRPr="006D6CD8" w:rsidRDefault="00236BDD" w:rsidP="008A5B23">
            <w:pPr>
              <w:spacing w:line="276" w:lineRule="auto"/>
              <w:jc w:val="center"/>
              <w:rPr>
                <w:rFonts w:cstheme="minorHAnsi"/>
              </w:rPr>
            </w:pPr>
            <w:r>
              <w:rPr>
                <w:rFonts w:cstheme="minorHAnsi"/>
              </w:rPr>
              <w:t>4</w:t>
            </w:r>
            <w:r w:rsidR="006D6CD8" w:rsidRPr="006D6CD8">
              <w:rPr>
                <w:rFonts w:cstheme="minorHAnsi"/>
              </w:rPr>
              <w:t>,</w:t>
            </w:r>
            <w:r w:rsidR="008A5B23">
              <w:rPr>
                <w:rFonts w:cstheme="minorHAnsi"/>
              </w:rPr>
              <w:t>60</w:t>
            </w:r>
          </w:p>
        </w:tc>
      </w:tr>
      <w:tr w:rsidR="006D6CD8" w:rsidRPr="006D6CD8" w14:paraId="0DF3CA2B" w14:textId="77777777" w:rsidTr="001C14BA">
        <w:tc>
          <w:tcPr>
            <w:tcW w:w="6516" w:type="dxa"/>
          </w:tcPr>
          <w:p w14:paraId="0C5B9FD2" w14:textId="39A3F407" w:rsidR="00A52C36" w:rsidRPr="006D6CD8" w:rsidRDefault="005C0AFF" w:rsidP="00B608FC">
            <w:pPr>
              <w:spacing w:line="276" w:lineRule="auto"/>
              <w:rPr>
                <w:rFonts w:cstheme="minorHAnsi"/>
              </w:rPr>
            </w:pPr>
            <w:r w:rsidRPr="006D6CD8">
              <w:rPr>
                <w:rFonts w:cstheme="minorHAnsi"/>
              </w:rPr>
              <w:t xml:space="preserve">Нежилое здание, кадастровый номер 50:42:0000000:1607, по адресу: Московская область, городской округ Долгопрудный, город Долгопрудный, </w:t>
            </w:r>
            <w:proofErr w:type="spellStart"/>
            <w:r w:rsidRPr="006D6CD8">
              <w:rPr>
                <w:rFonts w:cstheme="minorHAnsi"/>
              </w:rPr>
              <w:t>Лихачевское</w:t>
            </w:r>
            <w:proofErr w:type="spellEnd"/>
            <w:r w:rsidRPr="006D6CD8">
              <w:rPr>
                <w:rFonts w:cstheme="minorHAnsi"/>
              </w:rPr>
              <w:t xml:space="preserve"> шоссе, дом 6, строение 1</w:t>
            </w:r>
          </w:p>
        </w:tc>
        <w:tc>
          <w:tcPr>
            <w:tcW w:w="2829" w:type="dxa"/>
          </w:tcPr>
          <w:p w14:paraId="7E1925B5" w14:textId="67B37A5A" w:rsidR="00A52C36" w:rsidRPr="006D6CD8" w:rsidRDefault="0074456A" w:rsidP="001C14BA">
            <w:pPr>
              <w:spacing w:line="276" w:lineRule="auto"/>
              <w:jc w:val="center"/>
              <w:rPr>
                <w:rFonts w:cstheme="minorHAnsi"/>
              </w:rPr>
            </w:pPr>
            <w:r>
              <w:rPr>
                <w:rFonts w:cstheme="minorHAnsi"/>
              </w:rPr>
              <w:t>3</w:t>
            </w:r>
            <w:r w:rsidR="006D6CD8" w:rsidRPr="006D6CD8">
              <w:rPr>
                <w:rFonts w:cstheme="minorHAnsi"/>
              </w:rPr>
              <w:t>,</w:t>
            </w:r>
            <w:r w:rsidR="000D6067">
              <w:rPr>
                <w:rFonts w:cstheme="minorHAnsi"/>
              </w:rPr>
              <w:t>6</w:t>
            </w:r>
            <w:r w:rsidR="005D5AA7">
              <w:rPr>
                <w:rFonts w:cstheme="minorHAnsi"/>
              </w:rPr>
              <w:t>2</w:t>
            </w:r>
          </w:p>
          <w:p w14:paraId="047169C8" w14:textId="7C4F0253" w:rsidR="006D6CD8" w:rsidRPr="006D6CD8" w:rsidRDefault="006D6CD8" w:rsidP="001C14BA">
            <w:pPr>
              <w:spacing w:line="276" w:lineRule="auto"/>
              <w:jc w:val="center"/>
              <w:rPr>
                <w:rFonts w:cstheme="minorHAnsi"/>
              </w:rPr>
            </w:pPr>
          </w:p>
        </w:tc>
      </w:tr>
      <w:tr w:rsidR="00236BDD" w:rsidRPr="006D6CD8" w14:paraId="5925D58A" w14:textId="77777777" w:rsidTr="001C14BA">
        <w:tc>
          <w:tcPr>
            <w:tcW w:w="6516" w:type="dxa"/>
          </w:tcPr>
          <w:p w14:paraId="71F36E63" w14:textId="7FD10DD2" w:rsidR="00236BDD" w:rsidRPr="006D6CD8" w:rsidRDefault="000D6067" w:rsidP="00236BDD">
            <w:pPr>
              <w:spacing w:line="276" w:lineRule="auto"/>
              <w:rPr>
                <w:rFonts w:cstheme="minorHAnsi"/>
              </w:rPr>
            </w:pPr>
            <w:r>
              <w:rPr>
                <w:rFonts w:cstheme="minorHAnsi"/>
              </w:rPr>
              <w:t>Денежные средства на расчетных счетах</w:t>
            </w:r>
          </w:p>
        </w:tc>
        <w:tc>
          <w:tcPr>
            <w:tcW w:w="2829" w:type="dxa"/>
          </w:tcPr>
          <w:p w14:paraId="22DED1DD" w14:textId="3A915AF8" w:rsidR="00236BDD" w:rsidRPr="006D6CD8" w:rsidRDefault="005D5AA7" w:rsidP="008A5B23">
            <w:pPr>
              <w:spacing w:line="276" w:lineRule="auto"/>
              <w:jc w:val="center"/>
              <w:rPr>
                <w:rFonts w:cstheme="minorHAnsi"/>
              </w:rPr>
            </w:pPr>
            <w:r>
              <w:rPr>
                <w:rFonts w:cstheme="minorHAnsi"/>
              </w:rPr>
              <w:t>1</w:t>
            </w:r>
            <w:r w:rsidR="00236BDD">
              <w:rPr>
                <w:rFonts w:cstheme="minorHAnsi"/>
              </w:rPr>
              <w:t>,</w:t>
            </w:r>
            <w:r w:rsidR="008A5B23">
              <w:rPr>
                <w:rFonts w:cstheme="minorHAnsi"/>
              </w:rPr>
              <w:t>73</w:t>
            </w:r>
          </w:p>
        </w:tc>
      </w:tr>
    </w:tbl>
    <w:p w14:paraId="617C867A" w14:textId="013FD855" w:rsidR="00B608FC" w:rsidRDefault="00B608FC" w:rsidP="00C75DF9">
      <w:pPr>
        <w:spacing w:after="0" w:line="240" w:lineRule="auto"/>
        <w:rPr>
          <w:rFonts w:cstheme="minorHAnsi"/>
          <w:b/>
        </w:rPr>
      </w:pPr>
    </w:p>
    <w:p w14:paraId="095AD879" w14:textId="77777777" w:rsidR="00B608FC" w:rsidRDefault="00B608FC"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B56A94" w14:paraId="20B905A8" w14:textId="77777777" w:rsidTr="00E66B06">
        <w:trPr>
          <w:trHeight w:val="656"/>
        </w:trPr>
        <w:tc>
          <w:tcPr>
            <w:tcW w:w="3137" w:type="dxa"/>
          </w:tcPr>
          <w:p w14:paraId="40DA8B7E" w14:textId="77777777" w:rsidR="004D02F5" w:rsidRPr="00B56A94" w:rsidRDefault="004D02F5" w:rsidP="007E4067">
            <w:pPr>
              <w:spacing w:line="276" w:lineRule="auto"/>
              <w:jc w:val="center"/>
              <w:rPr>
                <w:rFonts w:cstheme="minorHAnsi"/>
              </w:rPr>
            </w:pPr>
            <w:r w:rsidRPr="00B56A94">
              <w:rPr>
                <w:rFonts w:cstheme="minorHAnsi"/>
              </w:rPr>
              <w:t>Вид риска</w:t>
            </w:r>
          </w:p>
        </w:tc>
        <w:tc>
          <w:tcPr>
            <w:tcW w:w="3089" w:type="dxa"/>
          </w:tcPr>
          <w:p w14:paraId="1B262F4D" w14:textId="77777777" w:rsidR="004D02F5" w:rsidRPr="00B56A94" w:rsidRDefault="004D02F5" w:rsidP="00986649">
            <w:pPr>
              <w:spacing w:line="276" w:lineRule="auto"/>
              <w:rPr>
                <w:rFonts w:cstheme="minorHAnsi"/>
              </w:rPr>
            </w:pPr>
            <w:r w:rsidRPr="00B56A94">
              <w:rPr>
                <w:rFonts w:cstheme="minorHAnsi"/>
              </w:rPr>
              <w:t>Вероятность реализации риска</w:t>
            </w:r>
          </w:p>
        </w:tc>
        <w:tc>
          <w:tcPr>
            <w:tcW w:w="3119" w:type="dxa"/>
          </w:tcPr>
          <w:p w14:paraId="22F15E3D" w14:textId="77777777" w:rsidR="004D02F5" w:rsidRPr="00B56A94" w:rsidRDefault="004D02F5" w:rsidP="007E4067">
            <w:pPr>
              <w:spacing w:line="276" w:lineRule="auto"/>
              <w:jc w:val="center"/>
              <w:rPr>
                <w:rFonts w:cstheme="minorHAnsi"/>
              </w:rPr>
            </w:pPr>
            <w:r w:rsidRPr="00B56A94">
              <w:rPr>
                <w:rFonts w:cstheme="minorHAnsi"/>
              </w:rPr>
              <w:t>Объем потерь при реализации риска</w:t>
            </w:r>
          </w:p>
        </w:tc>
      </w:tr>
      <w:tr w:rsidR="004D02F5" w:rsidRPr="00B56A94" w14:paraId="5881FA41" w14:textId="77777777" w:rsidTr="00E66B06">
        <w:trPr>
          <w:trHeight w:val="328"/>
        </w:trPr>
        <w:tc>
          <w:tcPr>
            <w:tcW w:w="3137" w:type="dxa"/>
          </w:tcPr>
          <w:p w14:paraId="751ABA0C" w14:textId="77777777" w:rsidR="004D02F5" w:rsidRPr="00B56A94" w:rsidRDefault="00C75DF9" w:rsidP="00986649">
            <w:pPr>
              <w:spacing w:line="276" w:lineRule="auto"/>
              <w:rPr>
                <w:rFonts w:cstheme="minorHAnsi"/>
              </w:rPr>
            </w:pPr>
            <w:r w:rsidRPr="00B56A94">
              <w:rPr>
                <w:rFonts w:cstheme="minorHAnsi"/>
                <w:lang w:eastAsia="ru-RU"/>
              </w:rPr>
              <w:t>Стратегический риск</w:t>
            </w:r>
          </w:p>
        </w:tc>
        <w:tc>
          <w:tcPr>
            <w:tcW w:w="3089" w:type="dxa"/>
          </w:tcPr>
          <w:p w14:paraId="1D604B28" w14:textId="77777777" w:rsidR="004D02F5" w:rsidRPr="00B56A94" w:rsidRDefault="007E4067" w:rsidP="00986649">
            <w:pPr>
              <w:spacing w:line="276" w:lineRule="auto"/>
              <w:rPr>
                <w:rFonts w:cstheme="minorHAnsi"/>
              </w:rPr>
            </w:pPr>
            <w:r w:rsidRPr="00B56A94">
              <w:rPr>
                <w:rFonts w:cstheme="minorHAnsi"/>
              </w:rPr>
              <w:t>низкая</w:t>
            </w:r>
          </w:p>
        </w:tc>
        <w:tc>
          <w:tcPr>
            <w:tcW w:w="3119" w:type="dxa"/>
          </w:tcPr>
          <w:p w14:paraId="12300D7C" w14:textId="77777777" w:rsidR="004D02F5" w:rsidRPr="00B56A94" w:rsidRDefault="003B455E" w:rsidP="00986649">
            <w:pPr>
              <w:spacing w:line="276" w:lineRule="auto"/>
              <w:rPr>
                <w:rFonts w:cstheme="minorHAnsi"/>
              </w:rPr>
            </w:pPr>
            <w:r w:rsidRPr="00B56A94">
              <w:rPr>
                <w:rFonts w:cstheme="minorHAnsi"/>
              </w:rPr>
              <w:t>Значительный</w:t>
            </w:r>
          </w:p>
        </w:tc>
      </w:tr>
      <w:tr w:rsidR="004D02F5" w:rsidRPr="00B56A94" w14:paraId="31E2DC4E" w14:textId="77777777" w:rsidTr="00E66B06">
        <w:trPr>
          <w:trHeight w:val="338"/>
        </w:trPr>
        <w:tc>
          <w:tcPr>
            <w:tcW w:w="3137" w:type="dxa"/>
          </w:tcPr>
          <w:p w14:paraId="0D6A6FE6" w14:textId="77777777" w:rsidR="004D02F5" w:rsidRPr="00B56A94" w:rsidRDefault="00C75DF9" w:rsidP="00986649">
            <w:pPr>
              <w:spacing w:line="276" w:lineRule="auto"/>
              <w:rPr>
                <w:rFonts w:cstheme="minorHAnsi"/>
              </w:rPr>
            </w:pPr>
            <w:r w:rsidRPr="00B56A94">
              <w:rPr>
                <w:rFonts w:cstheme="minorHAnsi"/>
              </w:rPr>
              <w:t>Системный риск</w:t>
            </w:r>
          </w:p>
        </w:tc>
        <w:tc>
          <w:tcPr>
            <w:tcW w:w="3089" w:type="dxa"/>
          </w:tcPr>
          <w:p w14:paraId="47538DB1"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6B6F8F8C" w14:textId="77777777" w:rsidR="004D02F5" w:rsidRPr="00B56A94" w:rsidRDefault="007E4067" w:rsidP="00986649">
            <w:pPr>
              <w:spacing w:line="276" w:lineRule="auto"/>
              <w:rPr>
                <w:rFonts w:cstheme="minorHAnsi"/>
              </w:rPr>
            </w:pPr>
            <w:r w:rsidRPr="00B56A94">
              <w:rPr>
                <w:rFonts w:cstheme="minorHAnsi"/>
              </w:rPr>
              <w:t>Значительный</w:t>
            </w:r>
          </w:p>
        </w:tc>
      </w:tr>
      <w:tr w:rsidR="004D02F5" w:rsidRPr="00B56A94" w14:paraId="561257B6" w14:textId="77777777" w:rsidTr="00E66B06">
        <w:trPr>
          <w:trHeight w:val="328"/>
        </w:trPr>
        <w:tc>
          <w:tcPr>
            <w:tcW w:w="3137" w:type="dxa"/>
          </w:tcPr>
          <w:p w14:paraId="672A6C48" w14:textId="77777777" w:rsidR="004D02F5" w:rsidRPr="00B56A94" w:rsidRDefault="00C75DF9" w:rsidP="00986649">
            <w:pPr>
              <w:spacing w:line="276" w:lineRule="auto"/>
              <w:rPr>
                <w:rFonts w:cstheme="minorHAnsi"/>
              </w:rPr>
            </w:pPr>
            <w:r w:rsidRPr="00B56A94">
              <w:rPr>
                <w:rFonts w:cstheme="minorHAnsi"/>
                <w:lang w:eastAsia="ru-RU"/>
              </w:rPr>
              <w:t>Операционный риск</w:t>
            </w:r>
          </w:p>
        </w:tc>
        <w:tc>
          <w:tcPr>
            <w:tcW w:w="3089" w:type="dxa"/>
          </w:tcPr>
          <w:p w14:paraId="6188FF17" w14:textId="77777777" w:rsidR="004D02F5" w:rsidRPr="00B56A94" w:rsidRDefault="003B455E" w:rsidP="007E4067">
            <w:pPr>
              <w:spacing w:line="276" w:lineRule="auto"/>
              <w:rPr>
                <w:rFonts w:cstheme="minorHAnsi"/>
              </w:rPr>
            </w:pPr>
            <w:r w:rsidRPr="00B56A94">
              <w:rPr>
                <w:rFonts w:cstheme="minorHAnsi"/>
              </w:rPr>
              <w:t>Средний</w:t>
            </w:r>
          </w:p>
        </w:tc>
        <w:tc>
          <w:tcPr>
            <w:tcW w:w="3119" w:type="dxa"/>
          </w:tcPr>
          <w:p w14:paraId="5FAEF5A3" w14:textId="77777777" w:rsidR="004D02F5" w:rsidRPr="00B56A94" w:rsidRDefault="003B455E" w:rsidP="00986649">
            <w:pPr>
              <w:spacing w:line="276" w:lineRule="auto"/>
              <w:rPr>
                <w:rFonts w:cstheme="minorHAnsi"/>
              </w:rPr>
            </w:pPr>
            <w:r w:rsidRPr="00B56A94">
              <w:rPr>
                <w:rFonts w:cstheme="minorHAnsi"/>
              </w:rPr>
              <w:t>Средний</w:t>
            </w:r>
          </w:p>
        </w:tc>
      </w:tr>
      <w:tr w:rsidR="004D02F5" w:rsidRPr="00B56A94" w14:paraId="024E9854" w14:textId="77777777" w:rsidTr="00E66B06">
        <w:trPr>
          <w:trHeight w:val="328"/>
        </w:trPr>
        <w:tc>
          <w:tcPr>
            <w:tcW w:w="3137" w:type="dxa"/>
          </w:tcPr>
          <w:p w14:paraId="18BBD7BB" w14:textId="77777777" w:rsidR="004D02F5" w:rsidRPr="00B56A94" w:rsidRDefault="00C75DF9" w:rsidP="00986649">
            <w:pPr>
              <w:spacing w:line="276" w:lineRule="auto"/>
              <w:rPr>
                <w:rFonts w:cstheme="minorHAnsi"/>
              </w:rPr>
            </w:pPr>
            <w:r w:rsidRPr="00B56A94">
              <w:rPr>
                <w:rFonts w:cstheme="minorHAnsi"/>
              </w:rPr>
              <w:t>Правовой риск</w:t>
            </w:r>
          </w:p>
        </w:tc>
        <w:tc>
          <w:tcPr>
            <w:tcW w:w="3089" w:type="dxa"/>
          </w:tcPr>
          <w:p w14:paraId="794FE903" w14:textId="77777777" w:rsidR="004D02F5" w:rsidRPr="00B56A94" w:rsidRDefault="00E66B06" w:rsidP="007E4067">
            <w:pPr>
              <w:spacing w:line="276" w:lineRule="auto"/>
              <w:rPr>
                <w:rFonts w:cstheme="minorHAnsi"/>
              </w:rPr>
            </w:pPr>
            <w:r w:rsidRPr="00B56A94">
              <w:rPr>
                <w:rFonts w:cstheme="minorHAnsi"/>
              </w:rPr>
              <w:t>низкая</w:t>
            </w:r>
          </w:p>
        </w:tc>
        <w:tc>
          <w:tcPr>
            <w:tcW w:w="3119" w:type="dxa"/>
          </w:tcPr>
          <w:p w14:paraId="09AB0E41" w14:textId="77777777" w:rsidR="004D02F5" w:rsidRPr="00B56A94" w:rsidRDefault="007E4067" w:rsidP="00986649">
            <w:pPr>
              <w:spacing w:line="276" w:lineRule="auto"/>
              <w:rPr>
                <w:rFonts w:cstheme="minorHAnsi"/>
              </w:rPr>
            </w:pPr>
            <w:r w:rsidRPr="00B56A94">
              <w:rPr>
                <w:rFonts w:cstheme="minorHAnsi"/>
              </w:rPr>
              <w:t>Средний</w:t>
            </w:r>
          </w:p>
        </w:tc>
      </w:tr>
      <w:tr w:rsidR="004D02F5" w:rsidRPr="00B56A94" w14:paraId="291ED0B8" w14:textId="77777777" w:rsidTr="00E66B06">
        <w:trPr>
          <w:trHeight w:val="328"/>
        </w:trPr>
        <w:tc>
          <w:tcPr>
            <w:tcW w:w="3137" w:type="dxa"/>
          </w:tcPr>
          <w:p w14:paraId="1C367149" w14:textId="77777777" w:rsidR="004D02F5" w:rsidRPr="00B56A94" w:rsidRDefault="00C75DF9" w:rsidP="00986649">
            <w:pPr>
              <w:spacing w:line="276" w:lineRule="auto"/>
              <w:rPr>
                <w:rFonts w:cstheme="minorHAnsi"/>
              </w:rPr>
            </w:pPr>
            <w:r w:rsidRPr="00B56A94">
              <w:rPr>
                <w:rFonts w:cstheme="minorHAnsi"/>
              </w:rPr>
              <w:t>Регуляторный риск</w:t>
            </w:r>
          </w:p>
        </w:tc>
        <w:tc>
          <w:tcPr>
            <w:tcW w:w="3089" w:type="dxa"/>
          </w:tcPr>
          <w:p w14:paraId="6FA4BBC9"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1DC4FCB1" w14:textId="77777777" w:rsidR="004D02F5" w:rsidRPr="00B56A94" w:rsidRDefault="007E4067" w:rsidP="00986649">
            <w:pPr>
              <w:spacing w:line="276" w:lineRule="auto"/>
              <w:rPr>
                <w:rFonts w:cstheme="minorHAnsi"/>
              </w:rPr>
            </w:pPr>
            <w:r w:rsidRPr="00B56A94">
              <w:rPr>
                <w:rFonts w:cstheme="minorHAnsi"/>
              </w:rPr>
              <w:t>Средний</w:t>
            </w:r>
          </w:p>
        </w:tc>
      </w:tr>
      <w:tr w:rsidR="00E66B06" w:rsidRPr="00B56A94" w14:paraId="2021AB0A" w14:textId="77777777" w:rsidTr="00E66B06">
        <w:trPr>
          <w:trHeight w:val="328"/>
        </w:trPr>
        <w:tc>
          <w:tcPr>
            <w:tcW w:w="3137" w:type="dxa"/>
          </w:tcPr>
          <w:p w14:paraId="1E39E216" w14:textId="77777777" w:rsidR="00E66B06" w:rsidRPr="00B56A94" w:rsidRDefault="00E66B06" w:rsidP="00E66B06">
            <w:pPr>
              <w:spacing w:line="276" w:lineRule="auto"/>
              <w:rPr>
                <w:rFonts w:cstheme="minorHAnsi"/>
              </w:rPr>
            </w:pPr>
            <w:r w:rsidRPr="00B56A94">
              <w:rPr>
                <w:rFonts w:cstheme="minorHAnsi"/>
              </w:rPr>
              <w:t>Рыночный/ценовой риск</w:t>
            </w:r>
          </w:p>
        </w:tc>
        <w:tc>
          <w:tcPr>
            <w:tcW w:w="3089" w:type="dxa"/>
          </w:tcPr>
          <w:p w14:paraId="2DA32528" w14:textId="77777777" w:rsidR="00E66B06" w:rsidRPr="00B56A94" w:rsidRDefault="00E66B06" w:rsidP="00E66B06">
            <w:pPr>
              <w:spacing w:line="276" w:lineRule="auto"/>
              <w:rPr>
                <w:rFonts w:cstheme="minorHAnsi"/>
              </w:rPr>
            </w:pPr>
            <w:r w:rsidRPr="00B56A94">
              <w:rPr>
                <w:rFonts w:cstheme="minorHAnsi"/>
              </w:rPr>
              <w:t>Средний</w:t>
            </w:r>
          </w:p>
        </w:tc>
        <w:tc>
          <w:tcPr>
            <w:tcW w:w="3119" w:type="dxa"/>
          </w:tcPr>
          <w:p w14:paraId="66D54E17"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016F1D10" w14:textId="77777777" w:rsidTr="00E66B06">
        <w:trPr>
          <w:trHeight w:val="328"/>
        </w:trPr>
        <w:tc>
          <w:tcPr>
            <w:tcW w:w="3137" w:type="dxa"/>
          </w:tcPr>
          <w:p w14:paraId="46AB5A93" w14:textId="77777777" w:rsidR="00E66B06" w:rsidRPr="00B56A94" w:rsidRDefault="00E66B06" w:rsidP="00E66B06">
            <w:pPr>
              <w:spacing w:line="276" w:lineRule="auto"/>
              <w:rPr>
                <w:rFonts w:cstheme="minorHAnsi"/>
              </w:rPr>
            </w:pPr>
            <w:r w:rsidRPr="00B56A94">
              <w:rPr>
                <w:rFonts w:cstheme="minorHAnsi"/>
              </w:rPr>
              <w:t>Валютный риск</w:t>
            </w:r>
          </w:p>
        </w:tc>
        <w:tc>
          <w:tcPr>
            <w:tcW w:w="3089" w:type="dxa"/>
          </w:tcPr>
          <w:p w14:paraId="36BE9F3B"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49EF6E81" w14:textId="77777777" w:rsidR="00E66B06" w:rsidRPr="00B56A94" w:rsidRDefault="003B455E" w:rsidP="003B455E">
            <w:pPr>
              <w:spacing w:line="276" w:lineRule="auto"/>
              <w:rPr>
                <w:rFonts w:cstheme="minorHAnsi"/>
              </w:rPr>
            </w:pPr>
            <w:r w:rsidRPr="00B56A94">
              <w:rPr>
                <w:rFonts w:cstheme="minorHAnsi"/>
              </w:rPr>
              <w:t xml:space="preserve">Незначительный </w:t>
            </w:r>
          </w:p>
        </w:tc>
      </w:tr>
      <w:tr w:rsidR="00E66B06" w:rsidRPr="00B56A94" w14:paraId="31F91E33" w14:textId="77777777" w:rsidTr="00E66B06">
        <w:trPr>
          <w:trHeight w:val="328"/>
        </w:trPr>
        <w:tc>
          <w:tcPr>
            <w:tcW w:w="3137" w:type="dxa"/>
          </w:tcPr>
          <w:p w14:paraId="1EBAAC42" w14:textId="77777777" w:rsidR="00E66B06" w:rsidRPr="00B56A94" w:rsidRDefault="00E66B06" w:rsidP="00E66B06">
            <w:pPr>
              <w:spacing w:line="276" w:lineRule="auto"/>
              <w:rPr>
                <w:rFonts w:cstheme="minorHAnsi"/>
              </w:rPr>
            </w:pPr>
            <w:r w:rsidRPr="00B56A94">
              <w:rPr>
                <w:rFonts w:cstheme="minorHAnsi"/>
              </w:rPr>
              <w:t>Процентный риск</w:t>
            </w:r>
          </w:p>
        </w:tc>
        <w:tc>
          <w:tcPr>
            <w:tcW w:w="3089" w:type="dxa"/>
          </w:tcPr>
          <w:p w14:paraId="7A6F115A"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11F9A9F0"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621AB412" w14:textId="77777777" w:rsidTr="00E66B06">
        <w:trPr>
          <w:trHeight w:val="328"/>
        </w:trPr>
        <w:tc>
          <w:tcPr>
            <w:tcW w:w="3137" w:type="dxa"/>
          </w:tcPr>
          <w:p w14:paraId="3D086557" w14:textId="77777777" w:rsidR="00E66B06" w:rsidRPr="00B56A94" w:rsidRDefault="00E66B06" w:rsidP="00E66B06">
            <w:pPr>
              <w:spacing w:line="276" w:lineRule="auto"/>
              <w:rPr>
                <w:rFonts w:cstheme="minorHAnsi"/>
              </w:rPr>
            </w:pPr>
            <w:r w:rsidRPr="00B56A94">
              <w:rPr>
                <w:rFonts w:cstheme="minorHAnsi"/>
              </w:rPr>
              <w:t>Риск ликвидности</w:t>
            </w:r>
          </w:p>
        </w:tc>
        <w:tc>
          <w:tcPr>
            <w:tcW w:w="3089" w:type="dxa"/>
          </w:tcPr>
          <w:p w14:paraId="06249A25"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53A2142" w14:textId="77777777" w:rsidR="00E66B06" w:rsidRPr="00B56A94" w:rsidRDefault="003B455E" w:rsidP="00E66B06">
            <w:pPr>
              <w:spacing w:line="276" w:lineRule="auto"/>
              <w:rPr>
                <w:rFonts w:cstheme="minorHAnsi"/>
              </w:rPr>
            </w:pPr>
            <w:r w:rsidRPr="00B56A94">
              <w:rPr>
                <w:rFonts w:cstheme="minorHAnsi"/>
              </w:rPr>
              <w:t>Значительный</w:t>
            </w:r>
          </w:p>
        </w:tc>
      </w:tr>
      <w:tr w:rsidR="00E66B06" w:rsidRPr="00B56A94" w14:paraId="7F65331D" w14:textId="77777777" w:rsidTr="00E66B06">
        <w:trPr>
          <w:trHeight w:val="328"/>
        </w:trPr>
        <w:tc>
          <w:tcPr>
            <w:tcW w:w="3137" w:type="dxa"/>
          </w:tcPr>
          <w:p w14:paraId="357B013D" w14:textId="77777777" w:rsidR="00E66B06" w:rsidRPr="00B56A94" w:rsidRDefault="00E66B06" w:rsidP="00E66B06">
            <w:pPr>
              <w:spacing w:line="276" w:lineRule="auto"/>
              <w:rPr>
                <w:rFonts w:cstheme="minorHAnsi"/>
              </w:rPr>
            </w:pPr>
            <w:r w:rsidRPr="00B56A94">
              <w:rPr>
                <w:rFonts w:cstheme="minorHAnsi"/>
              </w:rPr>
              <w:t>Кредитный риск</w:t>
            </w:r>
          </w:p>
        </w:tc>
        <w:tc>
          <w:tcPr>
            <w:tcW w:w="3089" w:type="dxa"/>
          </w:tcPr>
          <w:p w14:paraId="4AEB4DD0"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014F76F" w14:textId="77777777" w:rsidR="00E66B06" w:rsidRPr="00B56A94" w:rsidRDefault="003B455E" w:rsidP="00E66B06">
            <w:pPr>
              <w:spacing w:line="276" w:lineRule="auto"/>
              <w:rPr>
                <w:rFonts w:cstheme="minorHAnsi"/>
              </w:rPr>
            </w:pPr>
            <w:r w:rsidRPr="00B56A94">
              <w:rPr>
                <w:rFonts w:cstheme="minorHAnsi"/>
              </w:rPr>
              <w:t>Средний</w:t>
            </w:r>
          </w:p>
        </w:tc>
      </w:tr>
      <w:tr w:rsidR="00C75DF9" w:rsidRPr="00B56A94" w14:paraId="5F7AD00F" w14:textId="77777777" w:rsidTr="00E66B06">
        <w:trPr>
          <w:trHeight w:val="328"/>
        </w:trPr>
        <w:tc>
          <w:tcPr>
            <w:tcW w:w="3137" w:type="dxa"/>
          </w:tcPr>
          <w:p w14:paraId="6866DEE9" w14:textId="77777777" w:rsidR="00C75DF9" w:rsidRPr="00B56A94" w:rsidRDefault="00E66B06" w:rsidP="00986649">
            <w:pPr>
              <w:spacing w:line="276" w:lineRule="auto"/>
              <w:rPr>
                <w:rFonts w:cstheme="minorHAnsi"/>
              </w:rPr>
            </w:pPr>
            <w:r w:rsidRPr="00B56A94">
              <w:rPr>
                <w:rFonts w:cstheme="minorHAnsi"/>
              </w:rPr>
              <w:t>Риск дефолта</w:t>
            </w:r>
          </w:p>
        </w:tc>
        <w:tc>
          <w:tcPr>
            <w:tcW w:w="3089" w:type="dxa"/>
          </w:tcPr>
          <w:p w14:paraId="4D8288C1" w14:textId="77777777" w:rsidR="00C75DF9" w:rsidRPr="00B56A94" w:rsidRDefault="003B455E" w:rsidP="007E4067">
            <w:pPr>
              <w:spacing w:line="276" w:lineRule="auto"/>
              <w:rPr>
                <w:rFonts w:cstheme="minorHAnsi"/>
              </w:rPr>
            </w:pPr>
            <w:r w:rsidRPr="00B56A94">
              <w:rPr>
                <w:rFonts w:cstheme="minorHAnsi"/>
              </w:rPr>
              <w:t>низкая</w:t>
            </w:r>
          </w:p>
        </w:tc>
        <w:tc>
          <w:tcPr>
            <w:tcW w:w="3119" w:type="dxa"/>
          </w:tcPr>
          <w:p w14:paraId="23C53479" w14:textId="77777777" w:rsidR="00C75DF9" w:rsidRPr="00B56A94" w:rsidRDefault="003B455E" w:rsidP="00986649">
            <w:pPr>
              <w:spacing w:line="276" w:lineRule="auto"/>
              <w:rPr>
                <w:rFonts w:cstheme="minorHAnsi"/>
              </w:rPr>
            </w:pPr>
            <w:r w:rsidRPr="00B56A94">
              <w:rPr>
                <w:rFonts w:cstheme="minorHAnsi"/>
              </w:rPr>
              <w:t>Значительный</w:t>
            </w:r>
          </w:p>
        </w:tc>
      </w:tr>
      <w:tr w:rsidR="00E66B06" w:rsidRPr="00B56A94" w14:paraId="133F6CC2" w14:textId="77777777" w:rsidTr="00E66B06">
        <w:trPr>
          <w:trHeight w:val="328"/>
        </w:trPr>
        <w:tc>
          <w:tcPr>
            <w:tcW w:w="3137" w:type="dxa"/>
          </w:tcPr>
          <w:p w14:paraId="058CC1F2" w14:textId="77777777" w:rsidR="00E66B06" w:rsidRPr="00B56A94" w:rsidRDefault="00E66B06" w:rsidP="00986649">
            <w:pPr>
              <w:spacing w:line="276" w:lineRule="auto"/>
              <w:rPr>
                <w:rFonts w:cstheme="minorHAnsi"/>
              </w:rPr>
            </w:pPr>
            <w:r w:rsidRPr="00B56A94">
              <w:rPr>
                <w:rFonts w:cstheme="minorHAnsi"/>
              </w:rPr>
              <w:t>Риск контрагента</w:t>
            </w:r>
          </w:p>
        </w:tc>
        <w:tc>
          <w:tcPr>
            <w:tcW w:w="3089" w:type="dxa"/>
          </w:tcPr>
          <w:p w14:paraId="03F90303" w14:textId="77777777" w:rsidR="00E66B06" w:rsidRPr="00B56A94" w:rsidRDefault="00E66B06" w:rsidP="007E4067">
            <w:pPr>
              <w:spacing w:line="276" w:lineRule="auto"/>
              <w:rPr>
                <w:rFonts w:cstheme="minorHAnsi"/>
              </w:rPr>
            </w:pPr>
            <w:r w:rsidRPr="00B56A94">
              <w:rPr>
                <w:rFonts w:cstheme="minorHAnsi"/>
              </w:rPr>
              <w:t>Средний</w:t>
            </w:r>
          </w:p>
        </w:tc>
        <w:tc>
          <w:tcPr>
            <w:tcW w:w="3119" w:type="dxa"/>
          </w:tcPr>
          <w:p w14:paraId="02F53002" w14:textId="77777777" w:rsidR="00E66B06" w:rsidRPr="00B56A94" w:rsidRDefault="003B455E" w:rsidP="00986649">
            <w:pPr>
              <w:spacing w:line="276" w:lineRule="auto"/>
              <w:rPr>
                <w:rFonts w:cstheme="minorHAnsi"/>
              </w:rPr>
            </w:pPr>
            <w:r w:rsidRPr="00B56A94">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FE006A">
        <w:rPr>
          <w:rFonts w:cstheme="minorHAnsi"/>
          <w:b/>
        </w:rPr>
        <w:t>Раздел 5</w:t>
      </w:r>
      <w:r w:rsidRPr="00FE006A">
        <w:rPr>
          <w:rFonts w:cstheme="minorHAnsi"/>
        </w:rPr>
        <w:t xml:space="preserve">. </w:t>
      </w:r>
      <w:r w:rsidR="0099110E" w:rsidRPr="00FE006A">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D509BF">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p>
        </w:tc>
        <w:tc>
          <w:tcPr>
            <w:tcW w:w="4706" w:type="dxa"/>
            <w:gridSpan w:val="3"/>
          </w:tcPr>
          <w:p w14:paraId="6B4E359D" w14:textId="77777777" w:rsidR="004F6824" w:rsidRPr="0004637F" w:rsidRDefault="004F6824" w:rsidP="00526694">
            <w:pPr>
              <w:pStyle w:val="ConsPlusNormal"/>
              <w:ind w:left="283"/>
              <w:jc w:val="both"/>
              <w:rPr>
                <w:rFonts w:asciiTheme="minorHAnsi" w:hAnsiTheme="minorHAnsi" w:cstheme="minorHAnsi"/>
              </w:rPr>
            </w:pPr>
            <w:r w:rsidRPr="0004637F">
              <w:rPr>
                <w:rFonts w:asciiTheme="minorHAnsi" w:hAnsiTheme="minorHAnsi" w:cstheme="minorHAnsi"/>
              </w:rPr>
              <w:t>Доходность за период, %</w:t>
            </w:r>
          </w:p>
        </w:tc>
      </w:tr>
      <w:tr w:rsidR="008D510F" w:rsidRPr="00C50091" w14:paraId="277DA56E" w14:textId="77777777" w:rsidTr="00842ADC">
        <w:tblPrEx>
          <w:tblCellMar>
            <w:left w:w="108" w:type="dxa"/>
            <w:right w:w="108" w:type="dxa"/>
          </w:tblCellMar>
        </w:tblPrEx>
        <w:trPr>
          <w:trHeight w:val="1074"/>
        </w:trPr>
        <w:tc>
          <w:tcPr>
            <w:tcW w:w="4365" w:type="dxa"/>
            <w:vMerge w:val="restart"/>
            <w:vAlign w:val="center"/>
          </w:tcPr>
          <w:p w14:paraId="66CBF915" w14:textId="7AE3A4E4" w:rsidR="008D510F" w:rsidRPr="003B455E" w:rsidRDefault="00842ADC" w:rsidP="00526694">
            <w:pPr>
              <w:pStyle w:val="ConsPlusNormal"/>
              <w:jc w:val="center"/>
              <w:rPr>
                <w:rFonts w:asciiTheme="minorHAnsi" w:hAnsiTheme="minorHAnsi" w:cstheme="minorHAnsi"/>
              </w:rPr>
            </w:pPr>
            <w:r>
              <w:rPr>
                <w:noProof/>
              </w:rPr>
              <w:drawing>
                <wp:inline distT="0" distB="0" distL="0" distR="0" wp14:anchorId="0A39B72B" wp14:editId="77DECCEA">
                  <wp:extent cx="2634615" cy="1580515"/>
                  <wp:effectExtent l="0" t="0" r="13335" b="63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8D510F" w:rsidRPr="0004637F" w:rsidRDefault="008D510F" w:rsidP="00526694">
            <w:pPr>
              <w:pStyle w:val="ConsPlusNormal"/>
              <w:jc w:val="center"/>
              <w:rPr>
                <w:rFonts w:asciiTheme="minorHAnsi" w:hAnsiTheme="minorHAnsi" w:cstheme="minorHAnsi"/>
              </w:rPr>
            </w:pPr>
            <w:r w:rsidRPr="0004637F">
              <w:rPr>
                <w:rFonts w:asciiTheme="minorHAnsi" w:hAnsiTheme="minorHAnsi" w:cstheme="minorHAnsi"/>
              </w:rPr>
              <w:t>Период</w:t>
            </w:r>
          </w:p>
        </w:tc>
        <w:tc>
          <w:tcPr>
            <w:tcW w:w="1480" w:type="dxa"/>
          </w:tcPr>
          <w:p w14:paraId="665073E8" w14:textId="77777777" w:rsidR="008D510F" w:rsidRPr="0004637F" w:rsidRDefault="008D510F" w:rsidP="00526694">
            <w:pPr>
              <w:pStyle w:val="ConsPlusNormal"/>
              <w:jc w:val="center"/>
              <w:rPr>
                <w:rFonts w:asciiTheme="minorHAnsi" w:hAnsiTheme="minorHAnsi" w:cstheme="minorHAnsi"/>
              </w:rPr>
            </w:pPr>
            <w:r w:rsidRPr="0004637F">
              <w:rPr>
                <w:rFonts w:asciiTheme="minorHAnsi" w:hAnsiTheme="minorHAnsi" w:cstheme="minorHAnsi"/>
              </w:rPr>
              <w:t>Доходность инвестиций</w:t>
            </w:r>
          </w:p>
        </w:tc>
        <w:tc>
          <w:tcPr>
            <w:tcW w:w="1846" w:type="dxa"/>
          </w:tcPr>
          <w:p w14:paraId="32498F6F" w14:textId="77777777" w:rsidR="008D510F" w:rsidRPr="0004637F" w:rsidRDefault="008D510F" w:rsidP="00526694">
            <w:pPr>
              <w:pStyle w:val="ConsPlusNormal"/>
              <w:jc w:val="center"/>
              <w:rPr>
                <w:rFonts w:asciiTheme="minorHAnsi" w:hAnsiTheme="minorHAnsi" w:cstheme="minorHAnsi"/>
              </w:rPr>
            </w:pPr>
            <w:r w:rsidRPr="0004637F">
              <w:rPr>
                <w:rFonts w:asciiTheme="minorHAnsi" w:hAnsiTheme="minorHAnsi" w:cstheme="minorHAnsi"/>
              </w:rPr>
              <w:t>Отклонение доходности от</w:t>
            </w:r>
          </w:p>
          <w:p w14:paraId="7C9A23B3" w14:textId="77777777" w:rsidR="005055A1" w:rsidRDefault="00B16FEE" w:rsidP="005055A1">
            <w:pPr>
              <w:pStyle w:val="ConsPlusNormal"/>
              <w:ind w:left="283"/>
              <w:rPr>
                <w:rFonts w:asciiTheme="minorHAnsi" w:hAnsiTheme="minorHAnsi" w:cstheme="minorHAnsi"/>
              </w:rPr>
            </w:pPr>
            <w:r w:rsidRPr="0004637F">
              <w:rPr>
                <w:rFonts w:asciiTheme="minorHAnsi" w:hAnsiTheme="minorHAnsi" w:cstheme="minorHAnsi"/>
              </w:rPr>
              <w:t>инфляции</w:t>
            </w:r>
            <w:r w:rsidR="005055A1">
              <w:rPr>
                <w:rFonts w:asciiTheme="minorHAnsi" w:hAnsiTheme="minorHAnsi" w:cstheme="minorHAnsi"/>
              </w:rPr>
              <w:t>*</w:t>
            </w:r>
          </w:p>
          <w:p w14:paraId="377B7C46" w14:textId="34A0B7AD" w:rsidR="008D510F" w:rsidRPr="0004637F" w:rsidRDefault="005055A1" w:rsidP="00E0686B">
            <w:pPr>
              <w:pStyle w:val="ConsPlusNormal"/>
              <w:ind w:left="283"/>
              <w:rPr>
                <w:rFonts w:asciiTheme="minorHAnsi" w:hAnsiTheme="minorHAnsi" w:cstheme="minorHAnsi"/>
              </w:rPr>
            </w:pPr>
            <w:r>
              <w:rPr>
                <w:rFonts w:cstheme="minorHAnsi"/>
                <w:sz w:val="12"/>
                <w:szCs w:val="12"/>
              </w:rPr>
              <w:t xml:space="preserve">*(использованы данные </w:t>
            </w:r>
            <w:r w:rsidR="00E50CA2" w:rsidRPr="00EB78B5">
              <w:rPr>
                <w:rFonts w:asciiTheme="minorHAnsi" w:hAnsiTheme="minorHAnsi" w:cstheme="minorHAnsi"/>
                <w:sz w:val="12"/>
                <w:szCs w:val="12"/>
              </w:rPr>
              <w:t xml:space="preserve">за </w:t>
            </w:r>
            <w:r w:rsidR="003B7FE3">
              <w:rPr>
                <w:rFonts w:cstheme="minorHAnsi"/>
                <w:sz w:val="12"/>
                <w:szCs w:val="12"/>
              </w:rPr>
              <w:t xml:space="preserve">сентябрь </w:t>
            </w:r>
            <w:r w:rsidR="00E50CA2" w:rsidRPr="00EB78B5">
              <w:rPr>
                <w:rFonts w:asciiTheme="minorHAnsi" w:hAnsiTheme="minorHAnsi" w:cstheme="minorHAnsi"/>
                <w:sz w:val="12"/>
                <w:szCs w:val="12"/>
              </w:rPr>
              <w:t>202</w:t>
            </w:r>
            <w:r w:rsidR="00E50CA2">
              <w:rPr>
                <w:rFonts w:asciiTheme="minorHAnsi" w:hAnsiTheme="minorHAnsi" w:cstheme="minorHAnsi"/>
                <w:sz w:val="12"/>
                <w:szCs w:val="12"/>
              </w:rPr>
              <w:t>4</w:t>
            </w:r>
            <w:r>
              <w:rPr>
                <w:rFonts w:cstheme="minorHAnsi"/>
                <w:sz w:val="12"/>
                <w:szCs w:val="12"/>
              </w:rPr>
              <w:t>)</w:t>
            </w:r>
          </w:p>
        </w:tc>
      </w:tr>
      <w:tr w:rsidR="00D31E96" w:rsidRPr="00C50091" w14:paraId="163F6D42" w14:textId="77777777" w:rsidTr="00717D7C">
        <w:tc>
          <w:tcPr>
            <w:tcW w:w="4365" w:type="dxa"/>
            <w:vMerge/>
          </w:tcPr>
          <w:p w14:paraId="439EA073" w14:textId="77777777" w:rsidR="00D31E96" w:rsidRPr="003B455E" w:rsidRDefault="00D31E96" w:rsidP="00D31E96">
            <w:pPr>
              <w:rPr>
                <w:rFonts w:cstheme="minorHAnsi"/>
              </w:rPr>
            </w:pPr>
            <w:bookmarkStart w:id="0" w:name="_GoBack" w:colFirst="3" w:colLast="3"/>
          </w:p>
        </w:tc>
        <w:tc>
          <w:tcPr>
            <w:tcW w:w="1380" w:type="dxa"/>
            <w:vAlign w:val="bottom"/>
          </w:tcPr>
          <w:p w14:paraId="377E34DE" w14:textId="77777777" w:rsidR="00D31E96" w:rsidRPr="0004637F" w:rsidRDefault="00D31E96" w:rsidP="00D31E96">
            <w:pPr>
              <w:pStyle w:val="ConsPlusNormal"/>
              <w:ind w:left="283"/>
              <w:rPr>
                <w:rFonts w:asciiTheme="minorHAnsi" w:hAnsiTheme="minorHAnsi" w:cstheme="minorHAnsi"/>
              </w:rPr>
            </w:pPr>
            <w:r w:rsidRPr="0004637F">
              <w:rPr>
                <w:rFonts w:asciiTheme="minorHAnsi" w:hAnsiTheme="minorHAnsi" w:cstheme="minorHAnsi"/>
              </w:rPr>
              <w:t>1 месяц</w:t>
            </w:r>
          </w:p>
        </w:tc>
        <w:tc>
          <w:tcPr>
            <w:tcW w:w="1480" w:type="dxa"/>
            <w:vAlign w:val="bottom"/>
          </w:tcPr>
          <w:p w14:paraId="7FBF015C" w14:textId="7C952D28" w:rsidR="00D31E96" w:rsidRPr="00236BDD" w:rsidRDefault="00D31E96" w:rsidP="00D31E96">
            <w:pPr>
              <w:pStyle w:val="ConsPlusNormal"/>
              <w:rPr>
                <w:rFonts w:asciiTheme="minorHAnsi" w:hAnsiTheme="minorHAnsi" w:cstheme="minorHAnsi"/>
                <w:highlight w:val="yellow"/>
              </w:rPr>
            </w:pPr>
            <w:r>
              <w:rPr>
                <w:rFonts w:ascii="Arial Narrow" w:hAnsi="Arial Narrow"/>
                <w:color w:val="000000"/>
                <w:sz w:val="20"/>
              </w:rPr>
              <w:t>2,35%</w:t>
            </w:r>
          </w:p>
        </w:tc>
        <w:tc>
          <w:tcPr>
            <w:tcW w:w="1846" w:type="dxa"/>
            <w:vAlign w:val="bottom"/>
          </w:tcPr>
          <w:p w14:paraId="5DA42905" w14:textId="5BB952DA" w:rsidR="00D31E96" w:rsidRPr="00236BDD" w:rsidRDefault="00D31E96" w:rsidP="00D31E96">
            <w:pPr>
              <w:pStyle w:val="ConsPlusNormal"/>
              <w:rPr>
                <w:rFonts w:asciiTheme="minorHAnsi" w:hAnsiTheme="minorHAnsi" w:cstheme="minorHAnsi"/>
                <w:color w:val="FF0000"/>
                <w:highlight w:val="yellow"/>
              </w:rPr>
            </w:pPr>
            <w:r>
              <w:rPr>
                <w:rFonts w:ascii="Arial Narrow" w:hAnsi="Arial Narrow"/>
                <w:color w:val="000000"/>
                <w:sz w:val="20"/>
              </w:rPr>
              <w:t>1,87%</w:t>
            </w:r>
          </w:p>
        </w:tc>
      </w:tr>
      <w:tr w:rsidR="00D31E96" w:rsidRPr="00C50091" w14:paraId="734DB2DE" w14:textId="77777777" w:rsidTr="00717D7C">
        <w:tc>
          <w:tcPr>
            <w:tcW w:w="4365" w:type="dxa"/>
            <w:vMerge/>
          </w:tcPr>
          <w:p w14:paraId="1A4F3314" w14:textId="77777777" w:rsidR="00D31E96" w:rsidRPr="003B455E" w:rsidRDefault="00D31E96" w:rsidP="00D31E96">
            <w:pPr>
              <w:rPr>
                <w:rFonts w:cstheme="minorHAnsi"/>
              </w:rPr>
            </w:pPr>
          </w:p>
        </w:tc>
        <w:tc>
          <w:tcPr>
            <w:tcW w:w="1380" w:type="dxa"/>
            <w:vAlign w:val="bottom"/>
          </w:tcPr>
          <w:p w14:paraId="6B673F49" w14:textId="77777777" w:rsidR="00D31E96" w:rsidRPr="0004637F" w:rsidRDefault="00D31E96" w:rsidP="00D31E96">
            <w:pPr>
              <w:pStyle w:val="ConsPlusNormal"/>
              <w:ind w:left="283"/>
              <w:rPr>
                <w:rFonts w:asciiTheme="minorHAnsi" w:hAnsiTheme="minorHAnsi" w:cstheme="minorHAnsi"/>
              </w:rPr>
            </w:pPr>
            <w:r w:rsidRPr="0004637F">
              <w:rPr>
                <w:rFonts w:asciiTheme="minorHAnsi" w:hAnsiTheme="minorHAnsi" w:cstheme="minorHAnsi"/>
              </w:rPr>
              <w:t>3 месяца</w:t>
            </w:r>
          </w:p>
        </w:tc>
        <w:tc>
          <w:tcPr>
            <w:tcW w:w="1480" w:type="dxa"/>
            <w:vAlign w:val="bottom"/>
          </w:tcPr>
          <w:p w14:paraId="72F3B61F" w14:textId="470E90A3" w:rsidR="00D31E96" w:rsidRPr="00236BDD" w:rsidRDefault="00D31E96" w:rsidP="00D31E96">
            <w:pPr>
              <w:pStyle w:val="ConsPlusNormal"/>
              <w:rPr>
                <w:rFonts w:asciiTheme="minorHAnsi" w:hAnsiTheme="minorHAnsi" w:cstheme="minorHAnsi"/>
                <w:highlight w:val="yellow"/>
              </w:rPr>
            </w:pPr>
            <w:r>
              <w:rPr>
                <w:rFonts w:ascii="Arial Narrow" w:hAnsi="Arial Narrow"/>
                <w:color w:val="000000"/>
                <w:sz w:val="20"/>
              </w:rPr>
              <w:t>6,11%</w:t>
            </w:r>
          </w:p>
        </w:tc>
        <w:tc>
          <w:tcPr>
            <w:tcW w:w="1846" w:type="dxa"/>
            <w:vAlign w:val="bottom"/>
          </w:tcPr>
          <w:p w14:paraId="0A9EC4F7" w14:textId="4399EFD4" w:rsidR="00D31E96" w:rsidRPr="00236BDD" w:rsidRDefault="00D31E96" w:rsidP="00D31E96">
            <w:pPr>
              <w:pStyle w:val="ConsPlusNormal"/>
              <w:rPr>
                <w:rFonts w:asciiTheme="minorHAnsi" w:hAnsiTheme="minorHAnsi" w:cstheme="minorHAnsi"/>
                <w:color w:val="FF0000"/>
                <w:highlight w:val="yellow"/>
              </w:rPr>
            </w:pPr>
            <w:r>
              <w:rPr>
                <w:rFonts w:ascii="Arial Narrow" w:hAnsi="Arial Narrow"/>
                <w:color w:val="000000"/>
                <w:sz w:val="20"/>
              </w:rPr>
              <w:t>4,28%</w:t>
            </w:r>
          </w:p>
        </w:tc>
      </w:tr>
      <w:tr w:rsidR="00D31E96" w:rsidRPr="00C50091" w14:paraId="2D189623" w14:textId="77777777" w:rsidTr="00717D7C">
        <w:tc>
          <w:tcPr>
            <w:tcW w:w="4365" w:type="dxa"/>
            <w:vMerge/>
          </w:tcPr>
          <w:p w14:paraId="06D3E770" w14:textId="77777777" w:rsidR="00D31E96" w:rsidRPr="003B455E" w:rsidRDefault="00D31E96" w:rsidP="00D31E96">
            <w:pPr>
              <w:rPr>
                <w:rFonts w:cstheme="minorHAnsi"/>
              </w:rPr>
            </w:pPr>
          </w:p>
        </w:tc>
        <w:tc>
          <w:tcPr>
            <w:tcW w:w="1380" w:type="dxa"/>
            <w:vAlign w:val="bottom"/>
          </w:tcPr>
          <w:p w14:paraId="0A625FAD" w14:textId="77777777" w:rsidR="00D31E96" w:rsidRPr="0004637F" w:rsidRDefault="00D31E96" w:rsidP="00D31E96">
            <w:pPr>
              <w:pStyle w:val="ConsPlusNormal"/>
              <w:ind w:left="283"/>
              <w:rPr>
                <w:rFonts w:asciiTheme="minorHAnsi" w:hAnsiTheme="minorHAnsi" w:cstheme="minorHAnsi"/>
              </w:rPr>
            </w:pPr>
            <w:r w:rsidRPr="0004637F">
              <w:rPr>
                <w:rFonts w:asciiTheme="minorHAnsi" w:hAnsiTheme="minorHAnsi" w:cstheme="minorHAnsi"/>
              </w:rPr>
              <w:t>6 месяцев</w:t>
            </w:r>
          </w:p>
        </w:tc>
        <w:tc>
          <w:tcPr>
            <w:tcW w:w="1480" w:type="dxa"/>
            <w:vAlign w:val="bottom"/>
          </w:tcPr>
          <w:p w14:paraId="7AFD14DC" w14:textId="78DA942A" w:rsidR="00D31E96" w:rsidRPr="00236BDD" w:rsidRDefault="00D31E96" w:rsidP="00D31E96">
            <w:pPr>
              <w:pStyle w:val="ConsPlusNormal"/>
              <w:rPr>
                <w:color w:val="000000"/>
                <w:szCs w:val="22"/>
                <w:highlight w:val="yellow"/>
              </w:rPr>
            </w:pPr>
            <w:r>
              <w:rPr>
                <w:rFonts w:ascii="Arial Narrow" w:hAnsi="Arial Narrow"/>
                <w:color w:val="000000"/>
                <w:sz w:val="20"/>
              </w:rPr>
              <w:t>15,26%</w:t>
            </w:r>
          </w:p>
        </w:tc>
        <w:tc>
          <w:tcPr>
            <w:tcW w:w="1846" w:type="dxa"/>
            <w:vAlign w:val="bottom"/>
          </w:tcPr>
          <w:p w14:paraId="5A1631C8" w14:textId="23B3B568" w:rsidR="00D31E96" w:rsidRPr="00236BDD" w:rsidRDefault="00D31E96" w:rsidP="00D31E96">
            <w:pPr>
              <w:pStyle w:val="ConsPlusNormal"/>
              <w:rPr>
                <w:color w:val="000000"/>
                <w:szCs w:val="22"/>
                <w:highlight w:val="yellow"/>
              </w:rPr>
            </w:pPr>
            <w:r>
              <w:rPr>
                <w:rFonts w:ascii="Arial Narrow" w:hAnsi="Arial Narrow"/>
                <w:color w:val="000000"/>
                <w:sz w:val="20"/>
              </w:rPr>
              <w:t>11,50%</w:t>
            </w:r>
          </w:p>
        </w:tc>
      </w:tr>
      <w:tr w:rsidR="00D31E96" w:rsidRPr="00C50091" w14:paraId="00022598" w14:textId="77777777" w:rsidTr="00717D7C">
        <w:tc>
          <w:tcPr>
            <w:tcW w:w="4365" w:type="dxa"/>
            <w:vMerge/>
          </w:tcPr>
          <w:p w14:paraId="23447C1B" w14:textId="77777777" w:rsidR="00D31E96" w:rsidRPr="003B455E" w:rsidRDefault="00D31E96" w:rsidP="00D31E96">
            <w:pPr>
              <w:rPr>
                <w:rFonts w:cstheme="minorHAnsi"/>
              </w:rPr>
            </w:pPr>
          </w:p>
        </w:tc>
        <w:tc>
          <w:tcPr>
            <w:tcW w:w="1380" w:type="dxa"/>
            <w:vAlign w:val="bottom"/>
          </w:tcPr>
          <w:p w14:paraId="1559E4EA" w14:textId="77777777" w:rsidR="00D31E96" w:rsidRPr="0004637F" w:rsidRDefault="00D31E96" w:rsidP="00D31E96">
            <w:pPr>
              <w:pStyle w:val="ConsPlusNormal"/>
              <w:ind w:left="283"/>
              <w:rPr>
                <w:rFonts w:asciiTheme="minorHAnsi" w:hAnsiTheme="minorHAnsi" w:cstheme="minorHAnsi"/>
              </w:rPr>
            </w:pPr>
            <w:r w:rsidRPr="0004637F">
              <w:rPr>
                <w:rFonts w:asciiTheme="minorHAnsi" w:hAnsiTheme="minorHAnsi" w:cstheme="minorHAnsi"/>
              </w:rPr>
              <w:t>1 год</w:t>
            </w:r>
          </w:p>
        </w:tc>
        <w:tc>
          <w:tcPr>
            <w:tcW w:w="1480" w:type="dxa"/>
            <w:vAlign w:val="bottom"/>
          </w:tcPr>
          <w:p w14:paraId="34AF94F7" w14:textId="7E4466AE" w:rsidR="00D31E96" w:rsidRPr="00236BDD" w:rsidRDefault="00D31E96" w:rsidP="00D31E96">
            <w:pPr>
              <w:pStyle w:val="ConsPlusNormal"/>
              <w:rPr>
                <w:rFonts w:asciiTheme="minorHAnsi" w:hAnsiTheme="minorHAnsi" w:cstheme="minorHAnsi"/>
                <w:highlight w:val="yellow"/>
              </w:rPr>
            </w:pPr>
            <w:r>
              <w:rPr>
                <w:rFonts w:ascii="Arial Narrow" w:hAnsi="Arial Narrow"/>
                <w:color w:val="000000"/>
                <w:sz w:val="20"/>
              </w:rPr>
              <w:t>30,34%</w:t>
            </w:r>
          </w:p>
        </w:tc>
        <w:tc>
          <w:tcPr>
            <w:tcW w:w="1846" w:type="dxa"/>
            <w:vAlign w:val="bottom"/>
          </w:tcPr>
          <w:p w14:paraId="4EF284CC" w14:textId="689104C4" w:rsidR="00D31E96" w:rsidRPr="00236BDD" w:rsidRDefault="00D31E96" w:rsidP="00D31E96">
            <w:pPr>
              <w:pStyle w:val="ConsPlusNormal"/>
              <w:rPr>
                <w:rFonts w:asciiTheme="minorHAnsi" w:hAnsiTheme="minorHAnsi" w:cstheme="minorHAnsi"/>
                <w:color w:val="FF0000"/>
                <w:highlight w:val="yellow"/>
              </w:rPr>
            </w:pPr>
            <w:r>
              <w:rPr>
                <w:rFonts w:ascii="Arial Narrow" w:hAnsi="Arial Narrow"/>
                <w:color w:val="000000"/>
                <w:sz w:val="20"/>
              </w:rPr>
              <w:t>21,72%</w:t>
            </w:r>
          </w:p>
        </w:tc>
      </w:tr>
      <w:tr w:rsidR="00D31E96" w:rsidRPr="00C50091" w14:paraId="61586E32" w14:textId="77777777" w:rsidTr="00717D7C">
        <w:tc>
          <w:tcPr>
            <w:tcW w:w="4365" w:type="dxa"/>
            <w:vMerge/>
          </w:tcPr>
          <w:p w14:paraId="6D68E732" w14:textId="77777777" w:rsidR="00D31E96" w:rsidRPr="003B455E" w:rsidRDefault="00D31E96" w:rsidP="00D31E96">
            <w:pPr>
              <w:rPr>
                <w:rFonts w:cstheme="minorHAnsi"/>
              </w:rPr>
            </w:pPr>
          </w:p>
        </w:tc>
        <w:tc>
          <w:tcPr>
            <w:tcW w:w="1380" w:type="dxa"/>
            <w:vAlign w:val="bottom"/>
          </w:tcPr>
          <w:p w14:paraId="6C7A6518" w14:textId="77777777" w:rsidR="00D31E96" w:rsidRPr="0004637F" w:rsidRDefault="00D31E96" w:rsidP="00D31E96">
            <w:pPr>
              <w:pStyle w:val="ConsPlusNormal"/>
              <w:ind w:left="283"/>
              <w:rPr>
                <w:rFonts w:asciiTheme="minorHAnsi" w:hAnsiTheme="minorHAnsi" w:cstheme="minorHAnsi"/>
              </w:rPr>
            </w:pPr>
            <w:r w:rsidRPr="0004637F">
              <w:rPr>
                <w:rFonts w:asciiTheme="minorHAnsi" w:hAnsiTheme="minorHAnsi" w:cstheme="minorHAnsi"/>
              </w:rPr>
              <w:t>3 года</w:t>
            </w:r>
          </w:p>
        </w:tc>
        <w:tc>
          <w:tcPr>
            <w:tcW w:w="1480" w:type="dxa"/>
            <w:vAlign w:val="bottom"/>
          </w:tcPr>
          <w:p w14:paraId="2E854221" w14:textId="7EDB5704" w:rsidR="00D31E96" w:rsidRPr="00236BDD" w:rsidRDefault="00D31E96" w:rsidP="00D31E96">
            <w:pPr>
              <w:pStyle w:val="ConsPlusNormal"/>
              <w:rPr>
                <w:rFonts w:asciiTheme="minorHAnsi" w:hAnsiTheme="minorHAnsi" w:cstheme="minorHAnsi"/>
                <w:highlight w:val="yellow"/>
              </w:rPr>
            </w:pPr>
            <w:r>
              <w:rPr>
                <w:rFonts w:ascii="Arial Narrow" w:hAnsi="Arial Narrow"/>
                <w:color w:val="000000"/>
                <w:sz w:val="20"/>
              </w:rPr>
              <w:t>108,47%</w:t>
            </w:r>
          </w:p>
        </w:tc>
        <w:tc>
          <w:tcPr>
            <w:tcW w:w="1846" w:type="dxa"/>
            <w:vAlign w:val="bottom"/>
          </w:tcPr>
          <w:p w14:paraId="4946C1EE" w14:textId="656BBC7E" w:rsidR="00D31E96" w:rsidRPr="00236BDD" w:rsidRDefault="00D31E96" w:rsidP="00D31E96">
            <w:pPr>
              <w:pStyle w:val="ConsPlusNormal"/>
              <w:rPr>
                <w:rFonts w:asciiTheme="minorHAnsi" w:hAnsiTheme="minorHAnsi" w:cstheme="minorHAnsi"/>
                <w:color w:val="FF0000"/>
                <w:highlight w:val="yellow"/>
              </w:rPr>
            </w:pPr>
            <w:r>
              <w:rPr>
                <w:rFonts w:ascii="Arial Narrow" w:hAnsi="Arial Narrow"/>
                <w:color w:val="000000"/>
                <w:sz w:val="20"/>
              </w:rPr>
              <w:t>77,59%</w:t>
            </w:r>
          </w:p>
        </w:tc>
      </w:tr>
      <w:tr w:rsidR="00D31E96" w:rsidRPr="00C50091" w14:paraId="23E49679" w14:textId="77777777" w:rsidTr="00311FAE">
        <w:tc>
          <w:tcPr>
            <w:tcW w:w="4365" w:type="dxa"/>
            <w:vMerge/>
          </w:tcPr>
          <w:p w14:paraId="18885D97" w14:textId="77777777" w:rsidR="00D31E96" w:rsidRPr="003B455E" w:rsidRDefault="00D31E96" w:rsidP="00D31E96">
            <w:pPr>
              <w:pStyle w:val="ConsPlusNormal"/>
              <w:rPr>
                <w:rFonts w:asciiTheme="minorHAnsi" w:hAnsiTheme="minorHAnsi" w:cstheme="minorHAnsi"/>
              </w:rPr>
            </w:pPr>
          </w:p>
        </w:tc>
        <w:tc>
          <w:tcPr>
            <w:tcW w:w="1380" w:type="dxa"/>
            <w:vAlign w:val="bottom"/>
          </w:tcPr>
          <w:p w14:paraId="427B3323" w14:textId="77777777" w:rsidR="00D31E96" w:rsidRPr="0004637F" w:rsidRDefault="00D31E96" w:rsidP="00D31E96">
            <w:pPr>
              <w:pStyle w:val="ConsPlusNormal"/>
              <w:ind w:left="283"/>
              <w:rPr>
                <w:rFonts w:asciiTheme="minorHAnsi" w:hAnsiTheme="minorHAnsi" w:cstheme="minorHAnsi"/>
              </w:rPr>
            </w:pPr>
            <w:r w:rsidRPr="0004637F">
              <w:rPr>
                <w:rFonts w:asciiTheme="minorHAnsi" w:hAnsiTheme="minorHAnsi" w:cstheme="minorHAnsi"/>
              </w:rPr>
              <w:t>5 лет</w:t>
            </w:r>
          </w:p>
        </w:tc>
        <w:tc>
          <w:tcPr>
            <w:tcW w:w="1480" w:type="dxa"/>
            <w:vAlign w:val="bottom"/>
          </w:tcPr>
          <w:p w14:paraId="0B6591EC" w14:textId="6395A180" w:rsidR="00D31E96" w:rsidRPr="00236BDD" w:rsidRDefault="00D31E96" w:rsidP="00D31E96">
            <w:pPr>
              <w:pStyle w:val="ConsPlusNormal"/>
              <w:rPr>
                <w:rFonts w:asciiTheme="minorHAnsi" w:hAnsiTheme="minorHAnsi" w:cstheme="minorHAnsi"/>
                <w:highlight w:val="yellow"/>
              </w:rPr>
            </w:pPr>
            <w:r>
              <w:rPr>
                <w:rFonts w:ascii="Arial Narrow" w:hAnsi="Arial Narrow"/>
                <w:color w:val="000000"/>
                <w:sz w:val="20"/>
              </w:rPr>
              <w:t>152,01%</w:t>
            </w:r>
          </w:p>
        </w:tc>
        <w:tc>
          <w:tcPr>
            <w:tcW w:w="1846" w:type="dxa"/>
            <w:vAlign w:val="bottom"/>
          </w:tcPr>
          <w:p w14:paraId="529BB3CB" w14:textId="1C231473" w:rsidR="00D31E96" w:rsidRPr="00236BDD" w:rsidRDefault="00D31E96" w:rsidP="00D31E96">
            <w:pPr>
              <w:pStyle w:val="ConsPlusNormal"/>
              <w:rPr>
                <w:rFonts w:asciiTheme="minorHAnsi" w:hAnsiTheme="minorHAnsi" w:cstheme="minorHAnsi"/>
                <w:highlight w:val="yellow"/>
              </w:rPr>
            </w:pPr>
            <w:r>
              <w:rPr>
                <w:rFonts w:ascii="Arial Narrow" w:hAnsi="Arial Narrow"/>
                <w:color w:val="000000"/>
                <w:sz w:val="20"/>
              </w:rPr>
              <w:t>106,29%</w:t>
            </w:r>
          </w:p>
        </w:tc>
      </w:tr>
      <w:bookmarkEnd w:id="0"/>
    </w:tbl>
    <w:p w14:paraId="136D627F" w14:textId="77777777" w:rsidR="004F6824" w:rsidRPr="00C50091" w:rsidRDefault="004F6824" w:rsidP="007E2A89">
      <w:pPr>
        <w:pStyle w:val="a3"/>
        <w:spacing w:line="276" w:lineRule="auto"/>
        <w:rPr>
          <w:rFonts w:cstheme="minorHAnsi"/>
        </w:rPr>
      </w:pPr>
    </w:p>
    <w:p w14:paraId="66686100" w14:textId="29E129BE" w:rsidR="007A0DCF" w:rsidRPr="00C50091" w:rsidRDefault="007E4067" w:rsidP="008A5B23">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8A5B23" w:rsidRPr="008A5B23">
        <w:rPr>
          <w:rFonts w:cstheme="minorHAnsi"/>
        </w:rPr>
        <w:t>1 166,23</w:t>
      </w:r>
      <w:r w:rsidR="008A5B23">
        <w:rPr>
          <w:rFonts w:cstheme="minorHAnsi"/>
        </w:rPr>
        <w:t xml:space="preserve"> </w:t>
      </w:r>
      <w:r w:rsidRPr="00C50091">
        <w:rPr>
          <w:rFonts w:cstheme="minorHAnsi"/>
        </w:rPr>
        <w:t>рублей.</w:t>
      </w:r>
    </w:p>
    <w:p w14:paraId="59CB4D01" w14:textId="44EC54EB" w:rsidR="007F4701" w:rsidRPr="007F4701" w:rsidRDefault="007A0DCF" w:rsidP="008A5B23">
      <w:pPr>
        <w:pStyle w:val="a3"/>
        <w:numPr>
          <w:ilvl w:val="0"/>
          <w:numId w:val="3"/>
        </w:numPr>
        <w:spacing w:line="276" w:lineRule="auto"/>
        <w:rPr>
          <w:rFonts w:cstheme="minorHAnsi"/>
        </w:rPr>
      </w:pPr>
      <w:r w:rsidRPr="007F4701">
        <w:rPr>
          <w:rFonts w:cstheme="minorHAnsi"/>
        </w:rPr>
        <w:t>Стоимость чистых активов Ф</w:t>
      </w:r>
      <w:r w:rsidR="005E2EAC" w:rsidRPr="007F4701">
        <w:rPr>
          <w:rFonts w:cstheme="minorHAnsi"/>
        </w:rPr>
        <w:t>онда</w:t>
      </w:r>
      <w:r w:rsidRPr="007F4701">
        <w:rPr>
          <w:rFonts w:cstheme="minorHAnsi"/>
        </w:rPr>
        <w:t xml:space="preserve"> </w:t>
      </w:r>
      <w:r w:rsidR="008A5B23" w:rsidRPr="008A5B23">
        <w:rPr>
          <w:rFonts w:cstheme="minorHAnsi"/>
        </w:rPr>
        <w:t>151</w:t>
      </w:r>
      <w:r w:rsidR="008A5B23">
        <w:rPr>
          <w:rFonts w:cstheme="minorHAnsi"/>
        </w:rPr>
        <w:t> </w:t>
      </w:r>
      <w:r w:rsidR="008A5B23" w:rsidRPr="008A5B23">
        <w:rPr>
          <w:rFonts w:cstheme="minorHAnsi"/>
        </w:rPr>
        <w:t>753</w:t>
      </w:r>
      <w:r w:rsidR="008A5B23">
        <w:rPr>
          <w:rFonts w:cstheme="minorHAnsi"/>
        </w:rPr>
        <w:t xml:space="preserve"> </w:t>
      </w:r>
      <w:r w:rsidR="008A5B23" w:rsidRPr="008A5B23">
        <w:rPr>
          <w:rFonts w:cstheme="minorHAnsi"/>
        </w:rPr>
        <w:t>294,29</w:t>
      </w:r>
      <w:r w:rsidR="004C5EC8" w:rsidRPr="004C5EC8">
        <w:rPr>
          <w:rFonts w:cstheme="minorHAnsi"/>
        </w:rPr>
        <w:t> </w:t>
      </w:r>
      <w:r w:rsidRPr="007F4701">
        <w:rPr>
          <w:rFonts w:cstheme="minorHAnsi"/>
        </w:rPr>
        <w:t>рублей.</w:t>
      </w:r>
    </w:p>
    <w:p w14:paraId="5371786B" w14:textId="6BC759C2" w:rsidR="007F4701" w:rsidRPr="007F4701" w:rsidRDefault="007F4701" w:rsidP="00835F80">
      <w:pPr>
        <w:pStyle w:val="a3"/>
        <w:numPr>
          <w:ilvl w:val="0"/>
          <w:numId w:val="3"/>
        </w:numPr>
        <w:spacing w:line="276" w:lineRule="auto"/>
        <w:rPr>
          <w:rFonts w:cstheme="minorHAnsi"/>
        </w:rPr>
      </w:pPr>
      <w:r w:rsidRPr="007F4701">
        <w:rPr>
          <w:rFonts w:cstheme="minorHAnsi"/>
        </w:rPr>
        <w:lastRenderedPageBreak/>
        <w:t xml:space="preserve">Доход по инвестиционному паю выплачивается владельцам инвестиционных паев по завершении отчетного периода. </w:t>
      </w:r>
    </w:p>
    <w:p w14:paraId="432593E3" w14:textId="77777777" w:rsidR="007F4701" w:rsidRPr="007F4701" w:rsidRDefault="007F4701" w:rsidP="007F4701">
      <w:pPr>
        <w:spacing w:line="240" w:lineRule="auto"/>
        <w:rPr>
          <w:rFonts w:cstheme="minorHAnsi"/>
        </w:rPr>
      </w:pPr>
      <w:r w:rsidRPr="007F4701">
        <w:rPr>
          <w:rFonts w:cstheme="minorHAnsi"/>
        </w:rPr>
        <w:t>Под отчетным периодом понимается период времени, составляющий один календарный месяц.</w:t>
      </w:r>
    </w:p>
    <w:p w14:paraId="13A73E57" w14:textId="77777777" w:rsidR="007F4701" w:rsidRPr="007F4701" w:rsidRDefault="007F4701" w:rsidP="007F4701">
      <w:pPr>
        <w:spacing w:line="240" w:lineRule="auto"/>
        <w:rPr>
          <w:rFonts w:cstheme="minorHAnsi"/>
        </w:rPr>
      </w:pPr>
      <w:r w:rsidRPr="007F4701">
        <w:rPr>
          <w:rFonts w:cstheme="minorHAnsi"/>
        </w:rPr>
        <w:t xml:space="preserve">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календарных дней начиная с 5 (Пятого) рабочего дня, следующего за отчетным периодом.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w:t>
      </w:r>
    </w:p>
    <w:p w14:paraId="120F3F0A" w14:textId="77777777" w:rsidR="007F4701" w:rsidRPr="007F4701" w:rsidRDefault="007F4701" w:rsidP="007F4701">
      <w:pPr>
        <w:spacing w:line="240" w:lineRule="auto"/>
        <w:rPr>
          <w:rFonts w:cstheme="minorHAnsi"/>
        </w:rPr>
      </w:pPr>
      <w:r w:rsidRPr="007F4701">
        <w:rPr>
          <w:rFonts w:cstheme="minorHAnsi"/>
        </w:rPr>
        <w:t xml:space="preserve">Промежуточные выплаты инвестиционного дохода в течение отчетного периода не производятся. </w:t>
      </w:r>
    </w:p>
    <w:p w14:paraId="6DF21548" w14:textId="77777777" w:rsidR="007F4701" w:rsidRPr="007F4701" w:rsidRDefault="007F4701" w:rsidP="007F4701">
      <w:pPr>
        <w:spacing w:line="240" w:lineRule="auto"/>
        <w:rPr>
          <w:rFonts w:cstheme="minorHAnsi"/>
        </w:rPr>
      </w:pPr>
      <w:r w:rsidRPr="007F4701">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7B276343" w14:textId="77777777" w:rsidR="007F4701" w:rsidRPr="007F4701" w:rsidRDefault="007F4701" w:rsidP="007F4701">
      <w:pPr>
        <w:spacing w:line="240" w:lineRule="auto"/>
        <w:rPr>
          <w:rFonts w:cstheme="minorHAnsi"/>
        </w:rPr>
      </w:pPr>
      <w:r w:rsidRPr="007F4701">
        <w:rPr>
          <w:rFonts w:cstheme="minorHAnsi"/>
        </w:rPr>
        <w:t xml:space="preserve">Доход по инвестиционным паям в целях настоящих Правил принимается равным сумме остатка денежных средств, находящихся на всех рублевых расчетных счетах, открытых в кредитных организациях для расчетов по операциям, связанных с доверительным управлением имуществом Фонда, по состоянию </w:t>
      </w:r>
      <w:proofErr w:type="gramStart"/>
      <w:r w:rsidRPr="007F4701">
        <w:rPr>
          <w:rFonts w:cstheme="minorHAnsi"/>
        </w:rPr>
        <w:t>на  последний</w:t>
      </w:r>
      <w:proofErr w:type="gramEnd"/>
      <w:r w:rsidRPr="007F4701">
        <w:rPr>
          <w:rFonts w:cstheme="minorHAnsi"/>
        </w:rPr>
        <w:t xml:space="preserve"> рабочий день отчетного периода.</w:t>
      </w:r>
    </w:p>
    <w:p w14:paraId="31180823" w14:textId="77777777" w:rsidR="007F4701" w:rsidRPr="007F4701" w:rsidRDefault="007F4701" w:rsidP="007F4701">
      <w:pPr>
        <w:spacing w:line="240" w:lineRule="auto"/>
        <w:rPr>
          <w:rFonts w:cstheme="minorHAnsi"/>
        </w:rPr>
      </w:pPr>
      <w:r w:rsidRPr="007F4701">
        <w:rPr>
          <w:rFonts w:cstheme="minorHAnsi"/>
        </w:rPr>
        <w:t>Результаты переоценки стоимости нереализованных в течение отчетного периода активов Фонда при расчете дохода по инвестиционным паям не учитываются.</w:t>
      </w:r>
    </w:p>
    <w:p w14:paraId="01FCF7DE" w14:textId="77777777" w:rsidR="007F4701" w:rsidRPr="007F4701" w:rsidRDefault="007F4701" w:rsidP="007F4701">
      <w:pPr>
        <w:spacing w:line="240" w:lineRule="auto"/>
        <w:rPr>
          <w:rFonts w:cstheme="minorHAnsi"/>
        </w:rPr>
      </w:pPr>
      <w:r w:rsidRPr="007F4701">
        <w:rPr>
          <w:rFonts w:cstheme="minorHAnsi"/>
        </w:rPr>
        <w:t>Доход по одному инвестиционному паю равен доходу по инвестиционным паям, деленному на количество инвестиционных паев, указанное в реестре владельцев инвестиционных паев на дату составления списка лиц, имеющих право на получение дохода по инвестиционным паям.</w:t>
      </w:r>
    </w:p>
    <w:p w14:paraId="1BA2856F" w14:textId="60BDA842" w:rsidR="0099110E" w:rsidRPr="007F4701" w:rsidRDefault="007F4701" w:rsidP="007F4701">
      <w:pPr>
        <w:spacing w:after="0" w:line="240" w:lineRule="auto"/>
        <w:rPr>
          <w:rFonts w:cstheme="minorHAnsi"/>
        </w:rPr>
      </w:pPr>
      <w:r w:rsidRPr="007F4701">
        <w:rPr>
          <w:rFonts w:cstheme="minorHAnsi"/>
        </w:rPr>
        <w:t>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w:t>
      </w:r>
      <w:r w:rsidR="0098657F" w:rsidRPr="007F4701">
        <w:rPr>
          <w:rFonts w:cstheme="minorHAnsi"/>
        </w:rPr>
        <w:t>.</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04277D6F"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98657F">
              <w:rPr>
                <w:rFonts w:asciiTheme="minorHAnsi" w:hAnsiTheme="minorHAnsi" w:cstheme="minorHAnsi"/>
              </w:rPr>
              <w:t>1,</w:t>
            </w:r>
            <w:r w:rsidR="00E0632F">
              <w:rPr>
                <w:rFonts w:asciiTheme="minorHAnsi" w:hAnsiTheme="minorHAnsi" w:cstheme="minorHAnsi"/>
              </w:rPr>
              <w:t>61</w:t>
            </w:r>
            <w:r w:rsidR="0098657F">
              <w:rPr>
                <w:rFonts w:asciiTheme="minorHAnsi" w:hAnsiTheme="minorHAnsi" w:cstheme="minorHAnsi"/>
              </w:rPr>
              <w:t>%</w:t>
            </w:r>
          </w:p>
          <w:p w14:paraId="156C4AC8" w14:textId="7A88297D" w:rsidR="009D20F1" w:rsidRPr="00C50091" w:rsidRDefault="009D20F1" w:rsidP="00E0632F">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E0632F">
              <w:rPr>
                <w:rFonts w:asciiTheme="minorHAnsi" w:hAnsiTheme="minorHAnsi" w:cstheme="minorHAnsi"/>
              </w:rPr>
              <w:t>3</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00B25E65" w:rsidR="00A34267" w:rsidRPr="00C50091" w:rsidRDefault="00A34267" w:rsidP="005E2EAC">
      <w:pPr>
        <w:pStyle w:val="a3"/>
        <w:numPr>
          <w:ilvl w:val="0"/>
          <w:numId w:val="4"/>
        </w:numPr>
        <w:spacing w:line="276" w:lineRule="auto"/>
        <w:jc w:val="both"/>
        <w:rPr>
          <w:rFonts w:cstheme="minorHAnsi"/>
        </w:rPr>
      </w:pPr>
      <w:r w:rsidRPr="00C50091">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составляет </w:t>
      </w:r>
      <w:r w:rsidR="00E0632F">
        <w:rPr>
          <w:rFonts w:cstheme="minorHAnsi"/>
        </w:rPr>
        <w:t>1</w:t>
      </w:r>
      <w:r w:rsidR="006342CC">
        <w:rPr>
          <w:rFonts w:cstheme="minorHAnsi"/>
        </w:rPr>
        <w:t>00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207B1EFF" w:rsidR="00876ABD" w:rsidRPr="00C50091" w:rsidRDefault="00876ABD" w:rsidP="005E2EAC">
      <w:pPr>
        <w:pStyle w:val="a3"/>
        <w:numPr>
          <w:ilvl w:val="0"/>
          <w:numId w:val="4"/>
        </w:numPr>
        <w:spacing w:line="276" w:lineRule="auto"/>
        <w:jc w:val="both"/>
        <w:rPr>
          <w:rFonts w:cstheme="minorHAnsi"/>
        </w:rPr>
      </w:pPr>
      <w:r w:rsidRPr="00C50091">
        <w:rPr>
          <w:rFonts w:cstheme="minorHAnsi"/>
        </w:rPr>
        <w:lastRenderedPageBreak/>
        <w:t xml:space="preserve">Правила доверительного управления паевым инвестиционным фондом № </w:t>
      </w:r>
      <w:r w:rsidR="00E0632F" w:rsidRPr="00E0632F">
        <w:rPr>
          <w:rFonts w:cstheme="minorHAnsi"/>
        </w:rPr>
        <w:t xml:space="preserve">3092 </w:t>
      </w:r>
      <w:r w:rsidRPr="00C50091">
        <w:rPr>
          <w:rFonts w:cstheme="minorHAnsi"/>
        </w:rPr>
        <w:t xml:space="preserve">зарегистрированы </w:t>
      </w:r>
      <w:r w:rsidR="00B2201C">
        <w:rPr>
          <w:rFonts w:cstheme="minorHAnsi"/>
        </w:rPr>
        <w:t>Банком России</w:t>
      </w:r>
      <w:r w:rsidRPr="00C50091">
        <w:rPr>
          <w:rFonts w:cstheme="minorHAnsi"/>
        </w:rPr>
        <w:t xml:space="preserve"> </w:t>
      </w:r>
      <w:r w:rsidR="00E0632F">
        <w:rPr>
          <w:rFonts w:cstheme="minorHAnsi"/>
        </w:rPr>
        <w:t>22</w:t>
      </w:r>
      <w:r w:rsidRPr="00C50091">
        <w:rPr>
          <w:rFonts w:cstheme="minorHAnsi"/>
        </w:rPr>
        <w:t>.</w:t>
      </w:r>
      <w:r w:rsidR="00E0632F">
        <w:rPr>
          <w:rFonts w:cstheme="minorHAnsi"/>
        </w:rPr>
        <w:t>12</w:t>
      </w:r>
      <w:r w:rsidRPr="00C50091">
        <w:rPr>
          <w:rFonts w:cstheme="minorHAnsi"/>
        </w:rPr>
        <w:t>.20</w:t>
      </w:r>
      <w:r w:rsidR="00232119">
        <w:rPr>
          <w:rFonts w:cstheme="minorHAnsi"/>
        </w:rPr>
        <w:t>1</w:t>
      </w:r>
      <w:r w:rsidR="00E0632F">
        <w:rPr>
          <w:rFonts w:cstheme="minorHAnsi"/>
        </w:rPr>
        <w:t>5</w:t>
      </w:r>
      <w:r w:rsidRPr="00C50091">
        <w:rPr>
          <w:rFonts w:cstheme="minorHAnsi"/>
        </w:rPr>
        <w:t xml:space="preserve">. </w:t>
      </w:r>
    </w:p>
    <w:p w14:paraId="1101B57E" w14:textId="7696687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0632F">
        <w:rPr>
          <w:rFonts w:cstheme="minorHAnsi"/>
        </w:rPr>
        <w:t>05</w:t>
      </w:r>
      <w:r w:rsidR="00876ABD" w:rsidRPr="00C50091">
        <w:rPr>
          <w:rFonts w:cstheme="minorHAnsi"/>
          <w:lang w:val="en-US"/>
        </w:rPr>
        <w:t>.</w:t>
      </w:r>
      <w:r w:rsidR="00E0632F">
        <w:rPr>
          <w:rFonts w:cstheme="minorHAnsi"/>
        </w:rPr>
        <w:t>04</w:t>
      </w:r>
      <w:r w:rsidR="00876ABD" w:rsidRPr="00C50091">
        <w:rPr>
          <w:rFonts w:cstheme="minorHAnsi"/>
          <w:lang w:val="en-US"/>
        </w:rPr>
        <w:t>.20</w:t>
      </w:r>
      <w:r w:rsidR="004154CB">
        <w:rPr>
          <w:rFonts w:cstheme="minorHAnsi"/>
        </w:rPr>
        <w:t>1</w:t>
      </w:r>
      <w:r w:rsidR="00E0632F">
        <w:rPr>
          <w:rFonts w:cstheme="minorHAnsi"/>
        </w:rPr>
        <w:t>6</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3634D844" w14:textId="77777777" w:rsidR="003872A1" w:rsidRPr="00C50091" w:rsidRDefault="003872A1" w:rsidP="003872A1">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24598863" w14:textId="77777777" w:rsidR="003872A1" w:rsidRPr="00C50091" w:rsidRDefault="003872A1" w:rsidP="003872A1">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9D21615" w14:textId="77777777" w:rsidR="003872A1" w:rsidRPr="00C50091" w:rsidRDefault="003872A1" w:rsidP="003872A1">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2BA5EE7C" w14:textId="77777777" w:rsidR="003872A1" w:rsidRPr="00C50091" w:rsidRDefault="003872A1" w:rsidP="003872A1">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17BAD022" w14:textId="77777777" w:rsidR="003872A1" w:rsidRPr="00C50091" w:rsidRDefault="003872A1" w:rsidP="003872A1">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74CF6DF5" w14:textId="77777777" w:rsidR="003872A1" w:rsidRPr="00C50091" w:rsidRDefault="003872A1" w:rsidP="003872A1">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064AE"/>
    <w:rsid w:val="000110D6"/>
    <w:rsid w:val="0002068F"/>
    <w:rsid w:val="00042A22"/>
    <w:rsid w:val="000431B3"/>
    <w:rsid w:val="0004637F"/>
    <w:rsid w:val="000643EA"/>
    <w:rsid w:val="000C2A9D"/>
    <w:rsid w:val="000D3AC7"/>
    <w:rsid w:val="000D6067"/>
    <w:rsid w:val="000F7446"/>
    <w:rsid w:val="00102B2B"/>
    <w:rsid w:val="00117C6B"/>
    <w:rsid w:val="001743E3"/>
    <w:rsid w:val="00184101"/>
    <w:rsid w:val="001858EA"/>
    <w:rsid w:val="001F0100"/>
    <w:rsid w:val="001F3FB3"/>
    <w:rsid w:val="001F6176"/>
    <w:rsid w:val="001F677E"/>
    <w:rsid w:val="00232119"/>
    <w:rsid w:val="00234D7E"/>
    <w:rsid w:val="00236BDD"/>
    <w:rsid w:val="0029741D"/>
    <w:rsid w:val="002A6763"/>
    <w:rsid w:val="002E02FF"/>
    <w:rsid w:val="00317912"/>
    <w:rsid w:val="00374E3A"/>
    <w:rsid w:val="003834DB"/>
    <w:rsid w:val="003872A1"/>
    <w:rsid w:val="00391D3A"/>
    <w:rsid w:val="003B3298"/>
    <w:rsid w:val="003B455E"/>
    <w:rsid w:val="003B7FE3"/>
    <w:rsid w:val="003C1C03"/>
    <w:rsid w:val="003D56F7"/>
    <w:rsid w:val="003E098F"/>
    <w:rsid w:val="003F6D2F"/>
    <w:rsid w:val="004154CB"/>
    <w:rsid w:val="00490C3A"/>
    <w:rsid w:val="004C5035"/>
    <w:rsid w:val="004C5EC8"/>
    <w:rsid w:val="004D02F5"/>
    <w:rsid w:val="004F1F86"/>
    <w:rsid w:val="004F6824"/>
    <w:rsid w:val="005055A1"/>
    <w:rsid w:val="00506F47"/>
    <w:rsid w:val="005468D4"/>
    <w:rsid w:val="005571DA"/>
    <w:rsid w:val="005953EA"/>
    <w:rsid w:val="005C0AFF"/>
    <w:rsid w:val="005D5AA7"/>
    <w:rsid w:val="005E2EAC"/>
    <w:rsid w:val="00620573"/>
    <w:rsid w:val="006206A1"/>
    <w:rsid w:val="006342CC"/>
    <w:rsid w:val="00640025"/>
    <w:rsid w:val="00656118"/>
    <w:rsid w:val="0068776B"/>
    <w:rsid w:val="006948D0"/>
    <w:rsid w:val="006C15EF"/>
    <w:rsid w:val="006D6CD8"/>
    <w:rsid w:val="006F317C"/>
    <w:rsid w:val="00701135"/>
    <w:rsid w:val="00710138"/>
    <w:rsid w:val="0074456A"/>
    <w:rsid w:val="0075392E"/>
    <w:rsid w:val="007A0DCF"/>
    <w:rsid w:val="007A6ACC"/>
    <w:rsid w:val="007E1692"/>
    <w:rsid w:val="007E2A89"/>
    <w:rsid w:val="007E4067"/>
    <w:rsid w:val="007E684E"/>
    <w:rsid w:val="007F4701"/>
    <w:rsid w:val="00825378"/>
    <w:rsid w:val="00834E18"/>
    <w:rsid w:val="00835F80"/>
    <w:rsid w:val="00842ADC"/>
    <w:rsid w:val="00860277"/>
    <w:rsid w:val="008646AE"/>
    <w:rsid w:val="00876ABD"/>
    <w:rsid w:val="00890CD9"/>
    <w:rsid w:val="00891BC5"/>
    <w:rsid w:val="00892B09"/>
    <w:rsid w:val="008A5B23"/>
    <w:rsid w:val="008B1FD7"/>
    <w:rsid w:val="008B766F"/>
    <w:rsid w:val="008D071C"/>
    <w:rsid w:val="008D510F"/>
    <w:rsid w:val="0090363B"/>
    <w:rsid w:val="00946EB1"/>
    <w:rsid w:val="009704C0"/>
    <w:rsid w:val="00983B3C"/>
    <w:rsid w:val="0098657F"/>
    <w:rsid w:val="00986649"/>
    <w:rsid w:val="0099110E"/>
    <w:rsid w:val="009D20F1"/>
    <w:rsid w:val="009D5F29"/>
    <w:rsid w:val="00A20FDF"/>
    <w:rsid w:val="00A26802"/>
    <w:rsid w:val="00A319FE"/>
    <w:rsid w:val="00A34267"/>
    <w:rsid w:val="00A52C36"/>
    <w:rsid w:val="00A90490"/>
    <w:rsid w:val="00A9430D"/>
    <w:rsid w:val="00AA1555"/>
    <w:rsid w:val="00AB030D"/>
    <w:rsid w:val="00AC19C6"/>
    <w:rsid w:val="00AC4F37"/>
    <w:rsid w:val="00AD2AFD"/>
    <w:rsid w:val="00AF0868"/>
    <w:rsid w:val="00B16FEE"/>
    <w:rsid w:val="00B2201C"/>
    <w:rsid w:val="00B372BD"/>
    <w:rsid w:val="00B372D4"/>
    <w:rsid w:val="00B54044"/>
    <w:rsid w:val="00B54989"/>
    <w:rsid w:val="00B56A94"/>
    <w:rsid w:val="00B608FC"/>
    <w:rsid w:val="00B61C41"/>
    <w:rsid w:val="00B83893"/>
    <w:rsid w:val="00BB3E93"/>
    <w:rsid w:val="00BC4E8A"/>
    <w:rsid w:val="00BF3CE1"/>
    <w:rsid w:val="00BF5D67"/>
    <w:rsid w:val="00C40D8F"/>
    <w:rsid w:val="00C45B63"/>
    <w:rsid w:val="00C50091"/>
    <w:rsid w:val="00C75DF9"/>
    <w:rsid w:val="00C83257"/>
    <w:rsid w:val="00C84B56"/>
    <w:rsid w:val="00C952C3"/>
    <w:rsid w:val="00CD5164"/>
    <w:rsid w:val="00CF0234"/>
    <w:rsid w:val="00CF4FA4"/>
    <w:rsid w:val="00D31E96"/>
    <w:rsid w:val="00D360B9"/>
    <w:rsid w:val="00D509BF"/>
    <w:rsid w:val="00D54EBE"/>
    <w:rsid w:val="00DA0098"/>
    <w:rsid w:val="00DB6B47"/>
    <w:rsid w:val="00DC6B5D"/>
    <w:rsid w:val="00DD5572"/>
    <w:rsid w:val="00DD6080"/>
    <w:rsid w:val="00DE0823"/>
    <w:rsid w:val="00E0632F"/>
    <w:rsid w:val="00E0686B"/>
    <w:rsid w:val="00E4575A"/>
    <w:rsid w:val="00E50CA2"/>
    <w:rsid w:val="00E66B06"/>
    <w:rsid w:val="00E70837"/>
    <w:rsid w:val="00E87EF9"/>
    <w:rsid w:val="00E95010"/>
    <w:rsid w:val="00F258E1"/>
    <w:rsid w:val="00F62F64"/>
    <w:rsid w:val="00F81B1C"/>
    <w:rsid w:val="00F81B4D"/>
    <w:rsid w:val="00F853EB"/>
    <w:rsid w:val="00F8635C"/>
    <w:rsid w:val="00F90093"/>
    <w:rsid w:val="00FB2489"/>
    <w:rsid w:val="00FE006A"/>
    <w:rsid w:val="00FF54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86197391">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387067993">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172141187">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48679980">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1323962">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093967139">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0.42298223620562286</c:v>
                </c:pt>
                <c:pt idx="1">
                  <c:v>0.31993528586460884</c:v>
                </c:pt>
                <c:pt idx="2">
                  <c:v>0.22224150374160734</c:v>
                </c:pt>
                <c:pt idx="3">
                  <c:v>0.26346246115839655</c:v>
                </c:pt>
                <c:pt idx="4">
                  <c:v>0.26440000000000002</c:v>
                </c:pt>
              </c:numCache>
            </c:numRef>
          </c:val>
          <c:extLst>
            <c:ext xmlns:c16="http://schemas.microsoft.com/office/drawing/2014/chart" uri="{C3380CC4-5D6E-409C-BE32-E72D297353CC}">
              <c16:uniqueId val="{00000000-BE63-4666-8F96-B044049DF54E}"/>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8B08B-3344-4178-99EC-06D1B5D05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4</Pages>
  <Words>1273</Words>
  <Characters>7259</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99</cp:revision>
  <cp:lastPrinted>2021-09-07T11:44:00Z</cp:lastPrinted>
  <dcterms:created xsi:type="dcterms:W3CDTF">2021-10-05T09:48:00Z</dcterms:created>
  <dcterms:modified xsi:type="dcterms:W3CDTF">2024-11-11T10:47:00Z</dcterms:modified>
</cp:coreProperties>
</file>