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255D09">
        <w:rPr>
          <w:rFonts w:cstheme="minorHAnsi"/>
        </w:rPr>
        <w:t>31</w:t>
      </w:r>
      <w:r w:rsidRPr="0021055B">
        <w:rPr>
          <w:rFonts w:cstheme="minorHAnsi"/>
        </w:rPr>
        <w:t>.</w:t>
      </w:r>
      <w:r w:rsidR="00255D09">
        <w:rPr>
          <w:rFonts w:cstheme="minorHAnsi"/>
        </w:rPr>
        <w:t>01</w:t>
      </w:r>
      <w:r w:rsidRPr="0021055B">
        <w:rPr>
          <w:rFonts w:cstheme="minorHAnsi"/>
        </w:rPr>
        <w:t>.202</w:t>
      </w:r>
      <w:r w:rsidR="00255D09">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C64200">
        <w:t>1</w:t>
      </w:r>
      <w:r w:rsidR="00E829E1">
        <w:t>0</w:t>
      </w:r>
      <w:r w:rsidR="009B5FD9">
        <w:t xml:space="preserve"> </w:t>
      </w:r>
      <w:r>
        <w:t>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2864FD" w:rsidP="00E829E1">
            <w:pPr>
              <w:spacing w:line="276" w:lineRule="auto"/>
              <w:jc w:val="center"/>
              <w:rPr>
                <w:rFonts w:cstheme="minorHAnsi"/>
              </w:rPr>
            </w:pPr>
            <w:r>
              <w:rPr>
                <w:rFonts w:cstheme="minorHAnsi"/>
              </w:rPr>
              <w:t>4</w:t>
            </w:r>
            <w:r w:rsidR="00E829E1">
              <w:rPr>
                <w:rFonts w:cstheme="minorHAnsi"/>
              </w:rPr>
              <w:t>8</w:t>
            </w:r>
            <w:r w:rsidR="005D20B8">
              <w:rPr>
                <w:rFonts w:cstheme="minorHAnsi"/>
              </w:rPr>
              <w:t>,</w:t>
            </w:r>
            <w:r w:rsidR="00E829E1">
              <w:rPr>
                <w:rFonts w:cstheme="minorHAnsi"/>
              </w:rPr>
              <w:t>07</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E829E1">
            <w:pPr>
              <w:spacing w:line="276" w:lineRule="auto"/>
              <w:jc w:val="center"/>
              <w:rPr>
                <w:rFonts w:cstheme="minorHAnsi"/>
              </w:rPr>
            </w:pPr>
            <w:r>
              <w:rPr>
                <w:rFonts w:cstheme="minorHAnsi"/>
              </w:rPr>
              <w:t>12,</w:t>
            </w:r>
            <w:r w:rsidR="00E829E1">
              <w:rPr>
                <w:rFonts w:cstheme="minorHAnsi"/>
              </w:rPr>
              <w:t>73</w:t>
            </w:r>
          </w:p>
        </w:tc>
      </w:tr>
      <w:tr w:rsidR="00990B34" w:rsidRPr="001833AE" w:rsidTr="007C4F26">
        <w:tc>
          <w:tcPr>
            <w:tcW w:w="6516" w:type="dxa"/>
            <w:shd w:val="clear" w:color="auto" w:fill="auto"/>
          </w:tcPr>
          <w:p w:rsidR="00990B34" w:rsidRDefault="004E6837" w:rsidP="00990B34">
            <w:pPr>
              <w:rPr>
                <w:rFonts w:cstheme="minorHAnsi"/>
              </w:rPr>
            </w:pPr>
            <w:r>
              <w:rPr>
                <w:rFonts w:cstheme="minorHAnsi"/>
              </w:rPr>
              <w:t>Дебиторская задолженность</w:t>
            </w:r>
          </w:p>
        </w:tc>
        <w:tc>
          <w:tcPr>
            <w:tcW w:w="2829" w:type="dxa"/>
            <w:shd w:val="clear" w:color="auto" w:fill="auto"/>
          </w:tcPr>
          <w:p w:rsidR="00990B34" w:rsidRDefault="00E829E1" w:rsidP="00E829E1">
            <w:pPr>
              <w:spacing w:line="276" w:lineRule="auto"/>
              <w:jc w:val="center"/>
              <w:rPr>
                <w:rFonts w:cstheme="minorHAnsi"/>
              </w:rPr>
            </w:pPr>
            <w:r>
              <w:rPr>
                <w:rFonts w:cstheme="minorHAnsi"/>
              </w:rPr>
              <w:t>10</w:t>
            </w:r>
            <w:r w:rsidR="005D20B8">
              <w:rPr>
                <w:rFonts w:cstheme="minorHAnsi"/>
              </w:rPr>
              <w:t>,</w:t>
            </w:r>
            <w:r>
              <w:rPr>
                <w:rFonts w:cstheme="minorHAnsi"/>
              </w:rPr>
              <w:t>09</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2864FD" w:rsidP="00E829E1">
            <w:pPr>
              <w:spacing w:line="276" w:lineRule="auto"/>
              <w:jc w:val="center"/>
              <w:rPr>
                <w:rFonts w:cstheme="minorHAnsi"/>
              </w:rPr>
            </w:pPr>
            <w:r>
              <w:rPr>
                <w:rFonts w:cstheme="minorHAnsi"/>
              </w:rPr>
              <w:t>13,</w:t>
            </w:r>
            <w:r w:rsidR="00E829E1">
              <w:rPr>
                <w:rFonts w:cstheme="minorHAnsi"/>
              </w:rPr>
              <w:t>19</w:t>
            </w:r>
          </w:p>
        </w:tc>
      </w:tr>
      <w:tr w:rsidR="00990B34" w:rsidRPr="001833AE" w:rsidTr="007C4F26">
        <w:tc>
          <w:tcPr>
            <w:tcW w:w="6516" w:type="dxa"/>
            <w:shd w:val="clear" w:color="auto" w:fill="auto"/>
          </w:tcPr>
          <w:p w:rsidR="00990B34" w:rsidRDefault="005D20B8"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5D20B8">
              <w:rPr>
                <w:rFonts w:cstheme="minorHAnsi"/>
              </w:rPr>
              <w:t>RU000A1025B5</w:t>
            </w:r>
          </w:p>
        </w:tc>
        <w:tc>
          <w:tcPr>
            <w:tcW w:w="2829" w:type="dxa"/>
            <w:shd w:val="clear" w:color="auto" w:fill="auto"/>
          </w:tcPr>
          <w:p w:rsidR="00990B34" w:rsidRPr="003E26CF" w:rsidRDefault="003450AB" w:rsidP="00E829E1">
            <w:pPr>
              <w:spacing w:line="276" w:lineRule="auto"/>
              <w:jc w:val="center"/>
              <w:rPr>
                <w:rFonts w:cstheme="minorHAnsi"/>
              </w:rPr>
            </w:pPr>
            <w:r>
              <w:rPr>
                <w:rFonts w:cstheme="minorHAnsi"/>
              </w:rPr>
              <w:t>9</w:t>
            </w:r>
            <w:r w:rsidR="00990B34">
              <w:rPr>
                <w:rFonts w:cstheme="minorHAnsi"/>
              </w:rPr>
              <w:t>,</w:t>
            </w:r>
            <w:r w:rsidR="00E829E1">
              <w:rPr>
                <w:rFonts w:cstheme="minorHAnsi"/>
              </w:rPr>
              <w:t>73</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BC5E54">
        <w:tblPrEx>
          <w:tblCellMar>
            <w:left w:w="108" w:type="dxa"/>
            <w:right w:w="108" w:type="dxa"/>
          </w:tblCellMar>
        </w:tblPrEx>
        <w:trPr>
          <w:trHeight w:val="1074"/>
        </w:trPr>
        <w:tc>
          <w:tcPr>
            <w:tcW w:w="4365" w:type="dxa"/>
            <w:vMerge w:val="restart"/>
            <w:vAlign w:val="center"/>
          </w:tcPr>
          <w:p w:rsidR="00BE1601" w:rsidRPr="000B107A" w:rsidRDefault="00BC5E54" w:rsidP="007C4F26">
            <w:pPr>
              <w:pStyle w:val="ConsPlusNormal"/>
              <w:jc w:val="center"/>
              <w:rPr>
                <w:rFonts w:asciiTheme="minorHAnsi" w:hAnsiTheme="minorHAnsi" w:cstheme="minorHAnsi"/>
                <w:lang w:val="en-US"/>
              </w:rPr>
            </w:pPr>
            <w:r>
              <w:rPr>
                <w:noProof/>
              </w:rPr>
              <w:drawing>
                <wp:inline distT="0" distB="0" distL="0" distR="0" wp14:anchorId="5DC5E088" wp14:editId="7BE39DEE">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Default="003B3DFF" w:rsidP="007C4F26">
            <w:pPr>
              <w:pStyle w:val="ConsPlusNormal"/>
              <w:jc w:val="center"/>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Pr>
                <w:rFonts w:asciiTheme="minorHAnsi" w:hAnsiTheme="minorHAnsi" w:cstheme="minorHAnsi"/>
              </w:rPr>
              <w:t>*</w:t>
            </w:r>
          </w:p>
          <w:p w:rsidR="003B3DFF" w:rsidRPr="003B455E" w:rsidRDefault="003B3DFF" w:rsidP="00AC6B1A">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AC6B1A">
              <w:rPr>
                <w:rFonts w:cstheme="minorHAnsi"/>
                <w:sz w:val="12"/>
                <w:szCs w:val="12"/>
              </w:rPr>
              <w:t>декабрь</w:t>
            </w:r>
            <w:r w:rsidR="00F22416" w:rsidRPr="00EB78B5">
              <w:rPr>
                <w:rFonts w:asciiTheme="minorHAnsi" w:hAnsiTheme="minorHAnsi" w:cstheme="minorHAnsi"/>
                <w:sz w:val="12"/>
                <w:szCs w:val="12"/>
              </w:rPr>
              <w:t xml:space="preserve"> </w:t>
            </w:r>
            <w:r w:rsidR="00F22416">
              <w:rPr>
                <w:rFonts w:asciiTheme="minorHAnsi" w:hAnsiTheme="minorHAnsi" w:cstheme="minorHAnsi"/>
                <w:sz w:val="12"/>
                <w:szCs w:val="12"/>
              </w:rPr>
              <w:t xml:space="preserve"> </w:t>
            </w:r>
            <w:r w:rsidRPr="00EB78B5">
              <w:rPr>
                <w:rFonts w:asciiTheme="minorHAnsi" w:hAnsiTheme="minorHAnsi" w:cstheme="minorHAnsi"/>
                <w:sz w:val="12"/>
                <w:szCs w:val="12"/>
              </w:rPr>
              <w:t>202</w:t>
            </w:r>
            <w:r>
              <w:rPr>
                <w:rFonts w:asciiTheme="minorHAnsi" w:hAnsiTheme="minorHAnsi" w:cstheme="minorHAnsi"/>
                <w:sz w:val="12"/>
                <w:szCs w:val="12"/>
              </w:rPr>
              <w:t>4</w:t>
            </w:r>
            <w:r>
              <w:rPr>
                <w:rFonts w:cstheme="minorHAnsi"/>
                <w:sz w:val="12"/>
                <w:szCs w:val="12"/>
              </w:rPr>
              <w:t>)</w:t>
            </w:r>
          </w:p>
        </w:tc>
      </w:tr>
      <w:tr w:rsidR="009F55C3" w:rsidRPr="00C50091" w:rsidTr="00AD2BD5">
        <w:tc>
          <w:tcPr>
            <w:tcW w:w="4365" w:type="dxa"/>
            <w:vMerge/>
          </w:tcPr>
          <w:p w:rsidR="009F55C3" w:rsidRPr="003B455E" w:rsidRDefault="009F55C3" w:rsidP="009F55C3">
            <w:pPr>
              <w:rPr>
                <w:rFonts w:cstheme="minorHAnsi"/>
              </w:rPr>
            </w:pPr>
            <w:bookmarkStart w:id="0" w:name="_GoBack" w:colFirst="3" w:colLast="3"/>
          </w:p>
        </w:tc>
        <w:tc>
          <w:tcPr>
            <w:tcW w:w="1380" w:type="dxa"/>
            <w:vAlign w:val="bottom"/>
          </w:tcPr>
          <w:p w:rsidR="009F55C3" w:rsidRPr="003B455E" w:rsidRDefault="009F55C3" w:rsidP="009F55C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9F55C3" w:rsidRDefault="009F55C3" w:rsidP="009F55C3">
            <w:pPr>
              <w:jc w:val="center"/>
              <w:rPr>
                <w:rFonts w:ascii="Arial Narrow" w:hAnsi="Arial Narrow"/>
                <w:color w:val="000000"/>
                <w:sz w:val="20"/>
                <w:szCs w:val="20"/>
              </w:rPr>
            </w:pPr>
            <w:r>
              <w:rPr>
                <w:rFonts w:ascii="Arial Narrow" w:hAnsi="Arial Narrow"/>
                <w:color w:val="000000"/>
                <w:sz w:val="20"/>
                <w:szCs w:val="20"/>
              </w:rPr>
              <w:t>1,29%</w:t>
            </w:r>
          </w:p>
        </w:tc>
        <w:tc>
          <w:tcPr>
            <w:tcW w:w="1705" w:type="dxa"/>
            <w:vAlign w:val="bottom"/>
          </w:tcPr>
          <w:p w:rsidR="009F55C3" w:rsidRDefault="009F55C3" w:rsidP="009F55C3">
            <w:pPr>
              <w:jc w:val="right"/>
              <w:rPr>
                <w:rFonts w:ascii="Arial Narrow" w:hAnsi="Arial Narrow"/>
                <w:color w:val="000000"/>
                <w:sz w:val="20"/>
                <w:szCs w:val="20"/>
              </w:rPr>
            </w:pPr>
            <w:r>
              <w:rPr>
                <w:rFonts w:ascii="Arial Narrow" w:hAnsi="Arial Narrow"/>
                <w:color w:val="000000"/>
                <w:sz w:val="20"/>
                <w:szCs w:val="20"/>
              </w:rPr>
              <w:t>-0,03%</w:t>
            </w:r>
          </w:p>
        </w:tc>
      </w:tr>
      <w:tr w:rsidR="009F55C3" w:rsidRPr="00C50091" w:rsidTr="00AD2BD5">
        <w:tc>
          <w:tcPr>
            <w:tcW w:w="4365" w:type="dxa"/>
            <w:vMerge/>
          </w:tcPr>
          <w:p w:rsidR="009F55C3" w:rsidRPr="003B455E" w:rsidRDefault="009F55C3" w:rsidP="009F55C3">
            <w:pPr>
              <w:rPr>
                <w:rFonts w:cstheme="minorHAnsi"/>
              </w:rPr>
            </w:pPr>
          </w:p>
        </w:tc>
        <w:tc>
          <w:tcPr>
            <w:tcW w:w="1380" w:type="dxa"/>
            <w:vAlign w:val="bottom"/>
          </w:tcPr>
          <w:p w:rsidR="009F55C3" w:rsidRPr="003B455E" w:rsidRDefault="009F55C3" w:rsidP="009F55C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9F55C3" w:rsidRDefault="009F55C3" w:rsidP="009F55C3">
            <w:pPr>
              <w:jc w:val="center"/>
              <w:rPr>
                <w:rFonts w:ascii="Arial Narrow" w:hAnsi="Arial Narrow"/>
                <w:color w:val="000000"/>
                <w:sz w:val="20"/>
                <w:szCs w:val="20"/>
              </w:rPr>
            </w:pPr>
            <w:r>
              <w:rPr>
                <w:rFonts w:ascii="Arial Narrow" w:hAnsi="Arial Narrow"/>
                <w:color w:val="000000"/>
                <w:sz w:val="20"/>
                <w:szCs w:val="20"/>
              </w:rPr>
              <w:t>5,68%</w:t>
            </w:r>
          </w:p>
        </w:tc>
        <w:tc>
          <w:tcPr>
            <w:tcW w:w="1705" w:type="dxa"/>
            <w:vAlign w:val="bottom"/>
          </w:tcPr>
          <w:p w:rsidR="009F55C3" w:rsidRDefault="009F55C3" w:rsidP="009F55C3">
            <w:pPr>
              <w:jc w:val="right"/>
              <w:rPr>
                <w:rFonts w:ascii="Arial Narrow" w:hAnsi="Arial Narrow"/>
                <w:color w:val="000000"/>
                <w:sz w:val="20"/>
                <w:szCs w:val="20"/>
              </w:rPr>
            </w:pPr>
            <w:r>
              <w:rPr>
                <w:rFonts w:ascii="Arial Narrow" w:hAnsi="Arial Narrow"/>
                <w:color w:val="000000"/>
                <w:sz w:val="20"/>
                <w:szCs w:val="20"/>
              </w:rPr>
              <w:t>2,14%</w:t>
            </w:r>
          </w:p>
        </w:tc>
      </w:tr>
      <w:tr w:rsidR="009F55C3" w:rsidRPr="00C50091" w:rsidTr="007C4F26">
        <w:tc>
          <w:tcPr>
            <w:tcW w:w="4365" w:type="dxa"/>
            <w:vMerge/>
          </w:tcPr>
          <w:p w:rsidR="009F55C3" w:rsidRPr="003B455E" w:rsidRDefault="009F55C3" w:rsidP="009F55C3">
            <w:pPr>
              <w:rPr>
                <w:rFonts w:cstheme="minorHAnsi"/>
              </w:rPr>
            </w:pPr>
          </w:p>
        </w:tc>
        <w:tc>
          <w:tcPr>
            <w:tcW w:w="1380" w:type="dxa"/>
            <w:vAlign w:val="bottom"/>
          </w:tcPr>
          <w:p w:rsidR="009F55C3" w:rsidRPr="003B455E" w:rsidRDefault="009F55C3" w:rsidP="009F55C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9F55C3" w:rsidRDefault="009F55C3" w:rsidP="009F55C3">
            <w:pPr>
              <w:jc w:val="center"/>
              <w:rPr>
                <w:rFonts w:ascii="Arial Narrow" w:hAnsi="Arial Narrow"/>
                <w:color w:val="000000"/>
                <w:sz w:val="20"/>
                <w:szCs w:val="20"/>
              </w:rPr>
            </w:pPr>
            <w:r>
              <w:rPr>
                <w:rFonts w:ascii="Arial Narrow" w:hAnsi="Arial Narrow"/>
                <w:color w:val="000000"/>
                <w:sz w:val="20"/>
                <w:szCs w:val="20"/>
              </w:rPr>
              <w:t>7,39%</w:t>
            </w:r>
          </w:p>
        </w:tc>
        <w:tc>
          <w:tcPr>
            <w:tcW w:w="1705" w:type="dxa"/>
            <w:vAlign w:val="bottom"/>
          </w:tcPr>
          <w:p w:rsidR="009F55C3" w:rsidRDefault="009F55C3" w:rsidP="009F55C3">
            <w:pPr>
              <w:jc w:val="right"/>
              <w:rPr>
                <w:rFonts w:ascii="Arial Narrow" w:hAnsi="Arial Narrow"/>
                <w:color w:val="000000"/>
                <w:sz w:val="20"/>
                <w:szCs w:val="20"/>
              </w:rPr>
            </w:pPr>
            <w:r>
              <w:rPr>
                <w:rFonts w:ascii="Arial Narrow" w:hAnsi="Arial Narrow"/>
                <w:color w:val="000000"/>
                <w:sz w:val="20"/>
                <w:szCs w:val="20"/>
              </w:rPr>
              <w:t>1,96%</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за </w:t>
      </w:r>
      <w:r>
        <w:rPr>
          <w:rFonts w:cstheme="minorHAnsi"/>
        </w:rPr>
        <w:t>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E829E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E829E1" w:rsidRPr="00E829E1">
        <w:rPr>
          <w:rFonts w:cstheme="minorHAnsi"/>
        </w:rPr>
        <w:t>105 043,29</w:t>
      </w:r>
      <w:r w:rsidR="00E829E1">
        <w:rPr>
          <w:rFonts w:cstheme="minorHAnsi"/>
        </w:rPr>
        <w:t xml:space="preserve"> </w:t>
      </w:r>
      <w:r w:rsidR="00385B00">
        <w:rPr>
          <w:rFonts w:cstheme="minorHAnsi"/>
        </w:rPr>
        <w:t>рублей.</w:t>
      </w:r>
    </w:p>
    <w:p w:rsidR="00BE1601" w:rsidRPr="00C50091" w:rsidRDefault="00BE1601" w:rsidP="00E829E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E829E1" w:rsidRPr="00E829E1">
        <w:rPr>
          <w:rFonts w:cstheme="minorHAnsi"/>
        </w:rPr>
        <w:t>2</w:t>
      </w:r>
      <w:r w:rsidR="00E829E1">
        <w:rPr>
          <w:rFonts w:cstheme="minorHAnsi"/>
        </w:rPr>
        <w:t> </w:t>
      </w:r>
      <w:r w:rsidR="00E829E1" w:rsidRPr="00E829E1">
        <w:rPr>
          <w:rFonts w:cstheme="minorHAnsi"/>
        </w:rPr>
        <w:t>891</w:t>
      </w:r>
      <w:r w:rsidR="00E829E1">
        <w:rPr>
          <w:rFonts w:cstheme="minorHAnsi"/>
        </w:rPr>
        <w:t> </w:t>
      </w:r>
      <w:r w:rsidR="00E829E1" w:rsidRPr="00E829E1">
        <w:rPr>
          <w:rFonts w:cstheme="minorHAnsi"/>
        </w:rPr>
        <w:t>339</w:t>
      </w:r>
      <w:r w:rsidR="00E829E1">
        <w:rPr>
          <w:rFonts w:cstheme="minorHAnsi"/>
        </w:rPr>
        <w:t xml:space="preserve"> </w:t>
      </w:r>
      <w:r w:rsidR="00E829E1" w:rsidRPr="00E829E1">
        <w:rPr>
          <w:rFonts w:cstheme="minorHAnsi"/>
        </w:rPr>
        <w:t>730,38</w:t>
      </w:r>
      <w:r w:rsidR="002864FD" w:rsidRPr="002864FD">
        <w:rPr>
          <w:rFonts w:cstheme="minorHAnsi"/>
        </w:rPr>
        <w:t xml:space="preserve">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 xml:space="preserve">(1) Доход от доверительного управления, распределяемый среди владельцев инвестиционных паев, определяется по истечении 6 (Шести) месяцев с даты завершения </w:t>
      </w:r>
      <w:r w:rsidRPr="005C2C3B">
        <w:rPr>
          <w:rFonts w:ascii="Calibri" w:hAnsi="Calibri" w:cs="Calibri"/>
          <w:lang w:eastAsia="ru-RU"/>
        </w:rPr>
        <w:lastRenderedPageBreak/>
        <w:t>(окончания)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lastRenderedPageBreak/>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813CA"/>
    <w:rsid w:val="001E4668"/>
    <w:rsid w:val="00236A0E"/>
    <w:rsid w:val="00255D09"/>
    <w:rsid w:val="002864FD"/>
    <w:rsid w:val="002B55A1"/>
    <w:rsid w:val="003450AB"/>
    <w:rsid w:val="00361247"/>
    <w:rsid w:val="00380887"/>
    <w:rsid w:val="00385B00"/>
    <w:rsid w:val="003B3DFF"/>
    <w:rsid w:val="003E1DBE"/>
    <w:rsid w:val="00434E39"/>
    <w:rsid w:val="00457AB3"/>
    <w:rsid w:val="00486C5F"/>
    <w:rsid w:val="004A5D79"/>
    <w:rsid w:val="004E6837"/>
    <w:rsid w:val="005552B9"/>
    <w:rsid w:val="00561557"/>
    <w:rsid w:val="0058456B"/>
    <w:rsid w:val="005C2C3B"/>
    <w:rsid w:val="005D20B8"/>
    <w:rsid w:val="00604E77"/>
    <w:rsid w:val="006F7239"/>
    <w:rsid w:val="007537E7"/>
    <w:rsid w:val="00784171"/>
    <w:rsid w:val="008153DD"/>
    <w:rsid w:val="0082264A"/>
    <w:rsid w:val="00890FFF"/>
    <w:rsid w:val="008D079C"/>
    <w:rsid w:val="00903000"/>
    <w:rsid w:val="009619A0"/>
    <w:rsid w:val="0098137D"/>
    <w:rsid w:val="00990901"/>
    <w:rsid w:val="00990B34"/>
    <w:rsid w:val="009B5FD9"/>
    <w:rsid w:val="009F55C3"/>
    <w:rsid w:val="00A012C7"/>
    <w:rsid w:val="00AA1B68"/>
    <w:rsid w:val="00AB417F"/>
    <w:rsid w:val="00AC6B1A"/>
    <w:rsid w:val="00B64C8E"/>
    <w:rsid w:val="00BC1901"/>
    <w:rsid w:val="00BC5E54"/>
    <w:rsid w:val="00BE1601"/>
    <w:rsid w:val="00C14CF7"/>
    <w:rsid w:val="00C321F8"/>
    <w:rsid w:val="00C57F2E"/>
    <w:rsid w:val="00C64200"/>
    <w:rsid w:val="00C87483"/>
    <w:rsid w:val="00CB2D89"/>
    <w:rsid w:val="00CB7FAD"/>
    <w:rsid w:val="00CD0318"/>
    <w:rsid w:val="00D56F6A"/>
    <w:rsid w:val="00D91BEF"/>
    <w:rsid w:val="00DB7209"/>
    <w:rsid w:val="00E36902"/>
    <w:rsid w:val="00E70E77"/>
    <w:rsid w:val="00E829E1"/>
    <w:rsid w:val="00EA61EB"/>
    <w:rsid w:val="00F02B8B"/>
    <w:rsid w:val="00F22416"/>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A2-46BC-ADE3-30A4CB2A8F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9.8599999999999993E-2</c:v>
                </c:pt>
              </c:numCache>
            </c:numRef>
          </c:val>
          <c:extLst>
            <c:ext xmlns:c16="http://schemas.microsoft.com/office/drawing/2014/chart" uri="{C3380CC4-5D6E-409C-BE32-E72D297353CC}">
              <c16:uniqueId val="{00000001-2EA2-46BC-ADE3-30A4CB2A8FE3}"/>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40</cp:revision>
  <dcterms:created xsi:type="dcterms:W3CDTF">2024-03-12T12:31:00Z</dcterms:created>
  <dcterms:modified xsi:type="dcterms:W3CDTF">2025-02-10T13:17:00Z</dcterms:modified>
</cp:coreProperties>
</file>