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B1CAA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E155C3">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D628149"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494E7C">
        <w:rPr>
          <w:rFonts w:cstheme="minorHAnsi"/>
        </w:rPr>
        <w:t>28</w:t>
      </w:r>
      <w:r w:rsidR="00986649" w:rsidRPr="006B6C77">
        <w:rPr>
          <w:rFonts w:cstheme="minorHAnsi"/>
        </w:rPr>
        <w:t>.</w:t>
      </w:r>
      <w:r w:rsidR="00EC3C04">
        <w:rPr>
          <w:rFonts w:cstheme="minorHAnsi"/>
        </w:rPr>
        <w:t>0</w:t>
      </w:r>
      <w:r w:rsidR="00494E7C">
        <w:rPr>
          <w:rFonts w:cstheme="minorHAnsi"/>
        </w:rPr>
        <w:t>2</w:t>
      </w:r>
      <w:r w:rsidR="00986649" w:rsidRPr="006B6C77">
        <w:rPr>
          <w:rFonts w:cstheme="minorHAnsi"/>
        </w:rPr>
        <w:t>.202</w:t>
      </w:r>
      <w:r w:rsidR="00EC3C04">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7777777"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7777777" w:rsidR="00E4575A" w:rsidRPr="00C50091" w:rsidRDefault="00E4575A" w:rsidP="007E1692">
      <w:pPr>
        <w:pStyle w:val="a3"/>
        <w:numPr>
          <w:ilvl w:val="0"/>
          <w:numId w:val="1"/>
        </w:numPr>
        <w:spacing w:line="276" w:lineRule="auto"/>
        <w:jc w:val="both"/>
        <w:rPr>
          <w:rFonts w:cstheme="minorHAnsi"/>
        </w:rPr>
      </w:pPr>
      <w:r w:rsidRPr="00C50091">
        <w:rPr>
          <w:rFonts w:cstheme="minorHAnsi"/>
        </w:rPr>
        <w:t>Перед приобретением инвестиционных ЗПИФ следует внимательно ознакомиться с правилами доверительного управления данным фондом, размещенными на сайте https://www.alfacapital.ru/disclosure/rules/pifs/zpifn_akrf/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210636B1" w14:textId="77777777" w:rsidR="00BF48F0" w:rsidRDefault="00E66B06" w:rsidP="00C90178">
      <w:pPr>
        <w:pStyle w:val="a3"/>
        <w:numPr>
          <w:ilvl w:val="0"/>
          <w:numId w:val="2"/>
        </w:numPr>
        <w:spacing w:line="276" w:lineRule="auto"/>
        <w:jc w:val="both"/>
        <w:rPr>
          <w:rFonts w:cstheme="minorHAnsi"/>
        </w:rPr>
      </w:pPr>
      <w:r w:rsidRPr="00BF48F0">
        <w:rPr>
          <w:rFonts w:cstheme="minorHAnsi"/>
        </w:rPr>
        <w:t xml:space="preserve">Фонд нацелен на прирост инвестированного капитала за счет получения арендного дохода от </w:t>
      </w:r>
      <w:r w:rsidR="007E1692" w:rsidRPr="00BF48F0">
        <w:rPr>
          <w:rFonts w:cstheme="minorHAnsi"/>
        </w:rPr>
        <w:t>объектов недвижимого имущества</w:t>
      </w:r>
      <w:r w:rsidRPr="00BF48F0">
        <w:rPr>
          <w:rFonts w:cstheme="minorHAnsi"/>
        </w:rPr>
        <w:t>, приобретенных в Фонд</w:t>
      </w:r>
      <w:r w:rsidR="005953EA" w:rsidRPr="00BF48F0">
        <w:rPr>
          <w:rFonts w:cstheme="minorHAnsi"/>
        </w:rPr>
        <w:t>.</w:t>
      </w:r>
      <w:r w:rsidR="00BF48F0" w:rsidRPr="00BF48F0">
        <w:rPr>
          <w:rFonts w:cstheme="minorHAnsi"/>
        </w:rPr>
        <w:t xml:space="preserve"> Фонд приобретает объекты недвижимости, которые арендует сеть «Пятёрочка». Это отдельно стоящие здания или первые этажи зданий со входом с улицы. Все объекты расположены в Москве, имеют площадь от 600 до 1200 кв. м. и стоят от 100 до 300 млн руб. </w:t>
      </w:r>
    </w:p>
    <w:p w14:paraId="27A97425" w14:textId="6E006A98" w:rsidR="005953EA" w:rsidRPr="00BF48F0" w:rsidRDefault="004C5035" w:rsidP="00C90178">
      <w:pPr>
        <w:pStyle w:val="a3"/>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BF48F0">
        <w:rPr>
          <w:rFonts w:cstheme="minorHAnsi"/>
        </w:rPr>
        <w:t>Фонд инвестирует в о</w:t>
      </w:r>
      <w:r w:rsidR="00E66B06" w:rsidRPr="00BF48F0">
        <w:rPr>
          <w:rFonts w:cstheme="minorHAnsi"/>
        </w:rPr>
        <w:t xml:space="preserve">бъекты недвижимого имущества и номинированные в рублях </w:t>
      </w:r>
      <w:r w:rsidR="003B455E" w:rsidRPr="00BF48F0">
        <w:rPr>
          <w:rFonts w:cstheme="minorHAnsi"/>
        </w:rPr>
        <w:t xml:space="preserve">государственные </w:t>
      </w:r>
      <w:r w:rsidR="00E66B06" w:rsidRPr="00BF48F0">
        <w:rPr>
          <w:rFonts w:cstheme="minorHAnsi"/>
        </w:rPr>
        <w:t xml:space="preserve">облигации </w:t>
      </w:r>
      <w:r w:rsidR="003B455E" w:rsidRPr="00BF48F0">
        <w:rPr>
          <w:rFonts w:cstheme="minorHAnsi"/>
        </w:rPr>
        <w:t>РФ</w:t>
      </w:r>
      <w:r w:rsidR="00E66B06" w:rsidRPr="00BF48F0">
        <w:rPr>
          <w:rFonts w:cstheme="minorHAnsi"/>
        </w:rPr>
        <w:t>.</w:t>
      </w:r>
    </w:p>
    <w:p w14:paraId="2AD97CFE" w14:textId="211EA0E2" w:rsidR="00C75DF9" w:rsidRPr="00A523F4" w:rsidRDefault="00C75DF9" w:rsidP="00E4575A">
      <w:pPr>
        <w:pStyle w:val="a3"/>
        <w:numPr>
          <w:ilvl w:val="0"/>
          <w:numId w:val="2"/>
        </w:numPr>
        <w:spacing w:line="276" w:lineRule="auto"/>
        <w:rPr>
          <w:rFonts w:cstheme="minorHAnsi"/>
        </w:rPr>
      </w:pPr>
      <w:r w:rsidRPr="00A523F4">
        <w:t xml:space="preserve">Активы </w:t>
      </w:r>
      <w:r w:rsidR="00E66B06" w:rsidRPr="00A523F4">
        <w:t>Ф</w:t>
      </w:r>
      <w:r w:rsidRPr="00A523F4">
        <w:t>онда инвестированы в 1</w:t>
      </w:r>
      <w:r w:rsidR="009D3EB7">
        <w:t>7</w:t>
      </w:r>
      <w:r w:rsidRPr="00A523F4">
        <w:t xml:space="preserve"> объектов.</w:t>
      </w:r>
    </w:p>
    <w:p w14:paraId="749CF609" w14:textId="77777777" w:rsidR="005953EA" w:rsidRPr="00A523F4" w:rsidRDefault="005953EA" w:rsidP="00E4575A">
      <w:pPr>
        <w:pStyle w:val="a3"/>
        <w:numPr>
          <w:ilvl w:val="0"/>
          <w:numId w:val="2"/>
        </w:numPr>
        <w:spacing w:line="276" w:lineRule="auto"/>
        <w:rPr>
          <w:rFonts w:cstheme="minorHAnsi"/>
        </w:rPr>
      </w:pPr>
      <w:r w:rsidRPr="00A523F4">
        <w:rPr>
          <w:rFonts w:cstheme="minorHAnsi"/>
        </w:rPr>
        <w:t xml:space="preserve">Активы </w:t>
      </w:r>
      <w:r w:rsidR="00C75DF9" w:rsidRPr="00A523F4">
        <w:rPr>
          <w:rFonts w:cstheme="minorHAnsi"/>
        </w:rPr>
        <w:t>Ф</w:t>
      </w:r>
      <w:r w:rsidR="00E66B06" w:rsidRPr="00A523F4">
        <w:rPr>
          <w:rFonts w:cstheme="minorHAnsi"/>
        </w:rPr>
        <w:t xml:space="preserve">онда </w:t>
      </w:r>
      <w:r w:rsidR="00C75DF9" w:rsidRPr="00A523F4">
        <w:rPr>
          <w:rFonts w:cstheme="minorHAnsi"/>
        </w:rPr>
        <w:t xml:space="preserve">инвестированы в следующие 5 </w:t>
      </w:r>
      <w:r w:rsidRPr="00A523F4">
        <w:rPr>
          <w:rFonts w:cstheme="minorHAnsi"/>
        </w:rPr>
        <w:t>объект</w:t>
      </w:r>
      <w:r w:rsidR="00C75DF9" w:rsidRPr="00A523F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523F4" w:rsidRPr="00A523F4" w14:paraId="702241D5" w14:textId="77777777" w:rsidTr="007E1692">
        <w:tc>
          <w:tcPr>
            <w:tcW w:w="6516" w:type="dxa"/>
          </w:tcPr>
          <w:p w14:paraId="4497A856" w14:textId="77777777" w:rsidR="002E02FF" w:rsidRPr="00A523F4" w:rsidRDefault="002E02FF" w:rsidP="002E02FF">
            <w:pPr>
              <w:spacing w:line="276" w:lineRule="auto"/>
              <w:jc w:val="center"/>
              <w:rPr>
                <w:rFonts w:cstheme="minorHAnsi"/>
              </w:rPr>
            </w:pPr>
            <w:r w:rsidRPr="00A523F4">
              <w:rPr>
                <w:rFonts w:cstheme="minorHAnsi"/>
              </w:rPr>
              <w:t>Наименование объекта инвестирования</w:t>
            </w:r>
          </w:p>
        </w:tc>
        <w:tc>
          <w:tcPr>
            <w:tcW w:w="2829" w:type="dxa"/>
          </w:tcPr>
          <w:p w14:paraId="0921C8D5" w14:textId="77777777" w:rsidR="002E02FF" w:rsidRPr="00A523F4" w:rsidRDefault="002E02FF" w:rsidP="002E02FF">
            <w:pPr>
              <w:spacing w:line="276" w:lineRule="auto"/>
              <w:jc w:val="center"/>
              <w:rPr>
                <w:rFonts w:cstheme="minorHAnsi"/>
              </w:rPr>
            </w:pPr>
            <w:r w:rsidRPr="00A523F4">
              <w:rPr>
                <w:rFonts w:cstheme="minorHAnsi"/>
              </w:rPr>
              <w:t>Доля от активов,%</w:t>
            </w:r>
          </w:p>
        </w:tc>
      </w:tr>
      <w:tr w:rsidR="00A523F4" w:rsidRPr="00A523F4" w14:paraId="2CDD48D9" w14:textId="77777777" w:rsidTr="007E1692">
        <w:tc>
          <w:tcPr>
            <w:tcW w:w="6516" w:type="dxa"/>
          </w:tcPr>
          <w:p w14:paraId="126DBE1B" w14:textId="36071EF2" w:rsidR="00492992" w:rsidRPr="00BE2C39" w:rsidRDefault="00A23348" w:rsidP="0063016A">
            <w:pPr>
              <w:rPr>
                <w:rFonts w:cstheme="minorHAnsi"/>
              </w:rPr>
            </w:pPr>
            <w:r w:rsidRPr="00A523F4">
              <w:rPr>
                <w:rFonts w:cstheme="minorHAnsi"/>
              </w:rPr>
              <w:t>Нежилое помещение, кадастровый номер77:03:0005015:6085,  по адресу 105203, г. Москва, ул. Первомайская, д. 110, строен 1</w:t>
            </w:r>
          </w:p>
        </w:tc>
        <w:tc>
          <w:tcPr>
            <w:tcW w:w="2829" w:type="dxa"/>
          </w:tcPr>
          <w:p w14:paraId="1722CB48" w14:textId="23864CCD" w:rsidR="00492992" w:rsidRPr="00A23348" w:rsidRDefault="00BB2767" w:rsidP="00DD2281">
            <w:pPr>
              <w:spacing w:line="276" w:lineRule="auto"/>
              <w:jc w:val="center"/>
              <w:rPr>
                <w:rFonts w:cstheme="minorHAnsi"/>
              </w:rPr>
            </w:pPr>
            <w:r>
              <w:rPr>
                <w:rFonts w:cstheme="minorHAnsi"/>
              </w:rPr>
              <w:t>21</w:t>
            </w:r>
            <w:r w:rsidR="00492992" w:rsidRPr="00A523F4">
              <w:rPr>
                <w:rFonts w:cstheme="minorHAnsi"/>
              </w:rPr>
              <w:t>,</w:t>
            </w:r>
            <w:r w:rsidR="00264E3C">
              <w:rPr>
                <w:rFonts w:cstheme="minorHAnsi"/>
              </w:rPr>
              <w:t>4</w:t>
            </w:r>
            <w:r w:rsidR="00DD2281">
              <w:rPr>
                <w:rFonts w:cstheme="minorHAnsi"/>
              </w:rPr>
              <w:t>0</w:t>
            </w:r>
          </w:p>
        </w:tc>
      </w:tr>
      <w:tr w:rsidR="00A523F4" w:rsidRPr="00A523F4" w14:paraId="2C4EF1DD" w14:textId="77777777" w:rsidTr="007E1692">
        <w:tc>
          <w:tcPr>
            <w:tcW w:w="6516" w:type="dxa"/>
          </w:tcPr>
          <w:p w14:paraId="4E5C7ABE" w14:textId="1BB06DDB" w:rsidR="002E02FF" w:rsidRPr="00A523F4" w:rsidRDefault="002E02FF" w:rsidP="00A27DAB">
            <w:pPr>
              <w:rPr>
                <w:rFonts w:cstheme="minorHAnsi"/>
              </w:rPr>
            </w:pPr>
            <w:r w:rsidRPr="00A523F4">
              <w:rPr>
                <w:rFonts w:cstheme="minorHAnsi"/>
              </w:rPr>
              <w:lastRenderedPageBreak/>
              <w:t>Нежилое помещение</w:t>
            </w:r>
            <w:r w:rsidR="00A27DAB" w:rsidRPr="00A523F4">
              <w:rPr>
                <w:rFonts w:cstheme="minorHAnsi"/>
              </w:rPr>
              <w:t xml:space="preserve">, кадастровый номер 77:04:0002007:4008, </w:t>
            </w:r>
            <w:r w:rsidRPr="00A523F4">
              <w:rPr>
                <w:rFonts w:cstheme="minorHAnsi"/>
              </w:rPr>
              <w:t xml:space="preserve"> по адресу 109456, г. Москва, р-н Рязанский, ул. </w:t>
            </w:r>
            <w:proofErr w:type="spellStart"/>
            <w:r w:rsidRPr="00A523F4">
              <w:rPr>
                <w:rFonts w:cstheme="minorHAnsi"/>
              </w:rPr>
              <w:t>Паперника</w:t>
            </w:r>
            <w:proofErr w:type="spellEnd"/>
            <w:r w:rsidRPr="00A523F4">
              <w:rPr>
                <w:rFonts w:cstheme="minorHAnsi"/>
              </w:rPr>
              <w:t>, д. 7, корп. 2, пом. I, кадастровый номер 77:04:0002007:4008</w:t>
            </w:r>
          </w:p>
        </w:tc>
        <w:tc>
          <w:tcPr>
            <w:tcW w:w="2829" w:type="dxa"/>
          </w:tcPr>
          <w:p w14:paraId="6E32C225" w14:textId="65393FC1" w:rsidR="002E02FF" w:rsidRPr="00A523F4" w:rsidRDefault="00BE2C39" w:rsidP="00DD2281">
            <w:pPr>
              <w:jc w:val="center"/>
              <w:rPr>
                <w:rFonts w:cstheme="minorHAnsi"/>
              </w:rPr>
            </w:pPr>
            <w:r>
              <w:rPr>
                <w:rFonts w:cstheme="minorHAnsi"/>
                <w:lang w:val="en-US"/>
              </w:rPr>
              <w:t>1</w:t>
            </w:r>
            <w:r w:rsidR="00BB2767">
              <w:rPr>
                <w:rFonts w:cstheme="minorHAnsi"/>
              </w:rPr>
              <w:t>6</w:t>
            </w:r>
            <w:r w:rsidR="00A27DAB" w:rsidRPr="00A523F4">
              <w:rPr>
                <w:rFonts w:cstheme="minorHAnsi"/>
              </w:rPr>
              <w:t>,</w:t>
            </w:r>
            <w:r w:rsidR="00DD2281">
              <w:rPr>
                <w:rFonts w:cstheme="minorHAnsi"/>
              </w:rPr>
              <w:t>29</w:t>
            </w:r>
          </w:p>
        </w:tc>
      </w:tr>
      <w:tr w:rsidR="00A23348" w:rsidRPr="00A523F4" w14:paraId="6380A566" w14:textId="77777777" w:rsidTr="007E1692">
        <w:tc>
          <w:tcPr>
            <w:tcW w:w="6516" w:type="dxa"/>
          </w:tcPr>
          <w:p w14:paraId="1E7F2CAE" w14:textId="2D22B6F7" w:rsidR="00A23348" w:rsidRPr="00A523F4" w:rsidRDefault="00A23348" w:rsidP="00A27DAB">
            <w:pPr>
              <w:rPr>
                <w:rFonts w:cstheme="minorHAnsi"/>
              </w:rPr>
            </w:pPr>
            <w:r w:rsidRPr="00A523F4">
              <w:rPr>
                <w:rFonts w:cstheme="minorHAnsi"/>
              </w:rPr>
              <w:t xml:space="preserve">Нежилое помещение, кадастровый номер </w:t>
            </w:r>
            <w:r w:rsidRPr="00A23348">
              <w:rPr>
                <w:rFonts w:cstheme="minorHAnsi"/>
              </w:rPr>
              <w:t>50:42:0010208:1055</w:t>
            </w:r>
            <w:r>
              <w:rPr>
                <w:rFonts w:cstheme="minorHAnsi"/>
              </w:rPr>
              <w:t xml:space="preserve">, по адресу </w:t>
            </w:r>
            <w:r w:rsidRPr="00A23348">
              <w:rPr>
                <w:rFonts w:cstheme="minorHAnsi"/>
              </w:rPr>
              <w:t xml:space="preserve">Московская область, </w:t>
            </w:r>
            <w:proofErr w:type="spellStart"/>
            <w:r w:rsidRPr="00A23348">
              <w:rPr>
                <w:rFonts w:cstheme="minorHAnsi"/>
              </w:rPr>
              <w:t>г.Долгопрудный</w:t>
            </w:r>
            <w:proofErr w:type="spellEnd"/>
            <w:r w:rsidRPr="00A23348">
              <w:rPr>
                <w:rFonts w:cstheme="minorHAnsi"/>
              </w:rPr>
              <w:t xml:space="preserve">, ул. пр-т </w:t>
            </w:r>
            <w:proofErr w:type="spellStart"/>
            <w:r w:rsidRPr="00A23348">
              <w:rPr>
                <w:rFonts w:cstheme="minorHAnsi"/>
              </w:rPr>
              <w:t>Пацаева</w:t>
            </w:r>
            <w:proofErr w:type="spellEnd"/>
            <w:r w:rsidRPr="00A23348">
              <w:rPr>
                <w:rFonts w:cstheme="minorHAnsi"/>
              </w:rPr>
              <w:t>, д.12</w:t>
            </w:r>
          </w:p>
        </w:tc>
        <w:tc>
          <w:tcPr>
            <w:tcW w:w="2829" w:type="dxa"/>
          </w:tcPr>
          <w:p w14:paraId="0FE1C649" w14:textId="7094CAD0" w:rsidR="00A23348" w:rsidRPr="00A23348" w:rsidRDefault="00A23348" w:rsidP="00DD2281">
            <w:pPr>
              <w:jc w:val="center"/>
              <w:rPr>
                <w:rFonts w:cstheme="minorHAnsi"/>
              </w:rPr>
            </w:pPr>
            <w:r>
              <w:rPr>
                <w:rFonts w:cstheme="minorHAnsi"/>
              </w:rPr>
              <w:t>1</w:t>
            </w:r>
            <w:r w:rsidR="00C8161B">
              <w:rPr>
                <w:rFonts w:cstheme="minorHAnsi"/>
              </w:rPr>
              <w:t>6</w:t>
            </w:r>
            <w:r>
              <w:rPr>
                <w:rFonts w:cstheme="minorHAnsi"/>
              </w:rPr>
              <w:t>,</w:t>
            </w:r>
            <w:r w:rsidR="00264E3C">
              <w:rPr>
                <w:rFonts w:cstheme="minorHAnsi"/>
              </w:rPr>
              <w:t>3</w:t>
            </w:r>
            <w:r w:rsidR="00DD2281">
              <w:rPr>
                <w:rFonts w:cstheme="minorHAnsi"/>
              </w:rPr>
              <w:t>3</w:t>
            </w:r>
          </w:p>
        </w:tc>
      </w:tr>
      <w:tr w:rsidR="00A523F4" w:rsidRPr="00A523F4" w14:paraId="44B143EF" w14:textId="77777777" w:rsidTr="007E1692">
        <w:tc>
          <w:tcPr>
            <w:tcW w:w="6516" w:type="dxa"/>
          </w:tcPr>
          <w:p w14:paraId="6BA17ED4" w14:textId="2332E70E" w:rsidR="00C75DF9" w:rsidRPr="00A523F4" w:rsidRDefault="00DF065F" w:rsidP="0063016A">
            <w:pPr>
              <w:rPr>
                <w:rFonts w:cstheme="minorHAnsi"/>
              </w:rPr>
            </w:pPr>
            <w:r w:rsidRPr="00A523F4">
              <w:rPr>
                <w:rFonts w:cstheme="minorHAnsi"/>
              </w:rPr>
              <w:t>Нежилое помещение, кадастровый номер 77:01:0006012:4047, по адресу: г. Москва, Замоскворечье, ул. Серпуховская Б., д. 46, строен. 34</w:t>
            </w:r>
          </w:p>
        </w:tc>
        <w:tc>
          <w:tcPr>
            <w:tcW w:w="2829" w:type="dxa"/>
          </w:tcPr>
          <w:p w14:paraId="5AB3F455" w14:textId="7833FBEC" w:rsidR="00C75DF9" w:rsidRPr="00A523F4" w:rsidRDefault="00BE2C39" w:rsidP="00DD2281">
            <w:pPr>
              <w:jc w:val="center"/>
              <w:rPr>
                <w:rFonts w:cstheme="minorHAnsi"/>
              </w:rPr>
            </w:pPr>
            <w:r>
              <w:rPr>
                <w:rFonts w:cstheme="minorHAnsi"/>
                <w:lang w:val="en-US"/>
              </w:rPr>
              <w:t>1</w:t>
            </w:r>
            <w:r w:rsidR="00EB4FD6">
              <w:rPr>
                <w:rFonts w:cstheme="minorHAnsi"/>
              </w:rPr>
              <w:t>4</w:t>
            </w:r>
            <w:r w:rsidR="0063016A" w:rsidRPr="00A523F4">
              <w:rPr>
                <w:rFonts w:cstheme="minorHAnsi"/>
              </w:rPr>
              <w:t>,</w:t>
            </w:r>
            <w:r w:rsidR="00EB4FD6">
              <w:rPr>
                <w:rFonts w:cstheme="minorHAnsi"/>
              </w:rPr>
              <w:t>0</w:t>
            </w:r>
            <w:r w:rsidR="00DD2281">
              <w:rPr>
                <w:rFonts w:cstheme="minorHAnsi"/>
              </w:rPr>
              <w:t>0</w:t>
            </w:r>
          </w:p>
        </w:tc>
      </w:tr>
      <w:tr w:rsidR="00A523F4" w:rsidRPr="00A523F4" w14:paraId="3ED5AA22" w14:textId="77777777" w:rsidTr="007E1692">
        <w:tc>
          <w:tcPr>
            <w:tcW w:w="6516" w:type="dxa"/>
          </w:tcPr>
          <w:p w14:paraId="5F88069B" w14:textId="1CAFADE9" w:rsidR="00C75DF9" w:rsidRPr="00A523F4" w:rsidRDefault="00DF065F" w:rsidP="0063016A">
            <w:pPr>
              <w:rPr>
                <w:rFonts w:cstheme="minorHAnsi"/>
              </w:rPr>
            </w:pPr>
            <w:r w:rsidRPr="00DF065F">
              <w:rPr>
                <w:rFonts w:cstheme="minorHAnsi"/>
              </w:rPr>
              <w:t>Нежилое здание, кадастровый номер 77:05:0011009:1100, по адресу 115597, Москва, р-н Орехово-Борисово Южное, ул. Ясеневая, д. 40</w:t>
            </w:r>
          </w:p>
        </w:tc>
        <w:tc>
          <w:tcPr>
            <w:tcW w:w="2829" w:type="dxa"/>
          </w:tcPr>
          <w:p w14:paraId="00725FE6" w14:textId="147713BB" w:rsidR="00C75DF9" w:rsidRPr="00A23348" w:rsidRDefault="00A23348" w:rsidP="00DD2281">
            <w:pPr>
              <w:jc w:val="center"/>
              <w:rPr>
                <w:rFonts w:cstheme="minorHAnsi"/>
              </w:rPr>
            </w:pPr>
            <w:r>
              <w:rPr>
                <w:rFonts w:cstheme="minorHAnsi"/>
              </w:rPr>
              <w:t>1</w:t>
            </w:r>
            <w:r w:rsidR="00EB3040">
              <w:rPr>
                <w:rFonts w:cstheme="minorHAnsi"/>
              </w:rPr>
              <w:t>3</w:t>
            </w:r>
            <w:r w:rsidR="0063016A" w:rsidRPr="00A523F4">
              <w:rPr>
                <w:rFonts w:cstheme="minorHAnsi"/>
              </w:rPr>
              <w:t>,</w:t>
            </w:r>
            <w:r w:rsidR="00DD2281">
              <w:rPr>
                <w:rFonts w:cstheme="minorHAnsi"/>
              </w:rPr>
              <w:t>38</w:t>
            </w:r>
          </w:p>
        </w:tc>
      </w:tr>
    </w:tbl>
    <w:p w14:paraId="2C293687" w14:textId="3E498174"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D16BF5">
        <w:rPr>
          <w:rFonts w:cstheme="minorHAnsi"/>
          <w:b/>
        </w:rPr>
        <w:t>Раздел 5</w:t>
      </w:r>
      <w:r w:rsidRPr="00D16BF5">
        <w:rPr>
          <w:rFonts w:cstheme="minorHAnsi"/>
        </w:rPr>
        <w:t xml:space="preserve">. </w:t>
      </w:r>
      <w:r w:rsidR="0099110E" w:rsidRPr="00D16BF5">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BF32E1">
        <w:tc>
          <w:tcPr>
            <w:tcW w:w="4365" w:type="dxa"/>
            <w:vAlign w:val="bottom"/>
          </w:tcPr>
          <w:p w14:paraId="1CAB1B97" w14:textId="72478578" w:rsidR="004F6824" w:rsidRPr="000A177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A1770">
              <w:rPr>
                <w:rFonts w:asciiTheme="minorHAnsi" w:hAnsiTheme="minorHAnsi" w:cstheme="minorHAnsi"/>
                <w:lang w:val="en-US"/>
              </w:rPr>
              <w:t xml:space="preserve"> *</w:t>
            </w:r>
          </w:p>
        </w:tc>
        <w:tc>
          <w:tcPr>
            <w:tcW w:w="4706" w:type="dxa"/>
            <w:gridSpan w:val="3"/>
          </w:tcPr>
          <w:p w14:paraId="6B4E359D" w14:textId="77777777" w:rsidR="004F6824" w:rsidRPr="00D0272A" w:rsidRDefault="004F6824" w:rsidP="00526694">
            <w:pPr>
              <w:pStyle w:val="ConsPlusNormal"/>
              <w:ind w:left="283"/>
              <w:jc w:val="both"/>
              <w:rPr>
                <w:rFonts w:asciiTheme="minorHAnsi" w:hAnsiTheme="minorHAnsi" w:cstheme="minorHAnsi"/>
              </w:rPr>
            </w:pPr>
            <w:r w:rsidRPr="00D0272A">
              <w:rPr>
                <w:rFonts w:asciiTheme="minorHAnsi" w:hAnsiTheme="minorHAnsi" w:cstheme="minorHAnsi"/>
              </w:rPr>
              <w:t>Доходность за период, %</w:t>
            </w:r>
          </w:p>
        </w:tc>
      </w:tr>
      <w:tr w:rsidR="00BF32E1" w:rsidRPr="00C50091" w14:paraId="277DA56E" w14:textId="77777777" w:rsidTr="00A676E1">
        <w:tblPrEx>
          <w:tblCellMar>
            <w:left w:w="108" w:type="dxa"/>
            <w:right w:w="108" w:type="dxa"/>
          </w:tblCellMar>
        </w:tblPrEx>
        <w:trPr>
          <w:trHeight w:val="1074"/>
        </w:trPr>
        <w:tc>
          <w:tcPr>
            <w:tcW w:w="4365" w:type="dxa"/>
            <w:vMerge w:val="restart"/>
            <w:vAlign w:val="center"/>
          </w:tcPr>
          <w:p w14:paraId="66CBF915" w14:textId="2EC8A509" w:rsidR="00BF32E1" w:rsidRPr="003B455E" w:rsidRDefault="00A676E1" w:rsidP="00526694">
            <w:pPr>
              <w:pStyle w:val="ConsPlusNormal"/>
              <w:jc w:val="center"/>
              <w:rPr>
                <w:rFonts w:asciiTheme="minorHAnsi" w:hAnsiTheme="minorHAnsi" w:cstheme="minorHAnsi"/>
              </w:rPr>
            </w:pPr>
            <w:r>
              <w:rPr>
                <w:noProof/>
              </w:rPr>
              <w:drawing>
                <wp:inline distT="0" distB="0" distL="0" distR="0" wp14:anchorId="6270144C" wp14:editId="5629DBD9">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Период</w:t>
            </w:r>
          </w:p>
        </w:tc>
        <w:tc>
          <w:tcPr>
            <w:tcW w:w="1480" w:type="dxa"/>
          </w:tcPr>
          <w:p w14:paraId="665073E8"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Доходность инвестиций</w:t>
            </w:r>
          </w:p>
        </w:tc>
        <w:tc>
          <w:tcPr>
            <w:tcW w:w="1846" w:type="dxa"/>
          </w:tcPr>
          <w:p w14:paraId="3D4CE04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Отклонение доходности от</w:t>
            </w:r>
          </w:p>
          <w:p w14:paraId="7C809522" w14:textId="77777777" w:rsidR="00494E7C" w:rsidRDefault="00BF32E1" w:rsidP="00494E7C">
            <w:pPr>
              <w:pStyle w:val="ConsPlusNormal"/>
              <w:ind w:left="283"/>
              <w:rPr>
                <w:rFonts w:asciiTheme="minorHAnsi" w:hAnsiTheme="minorHAnsi" w:cstheme="minorHAnsi"/>
              </w:rPr>
            </w:pPr>
            <w:r w:rsidRPr="00D0272A">
              <w:rPr>
                <w:rFonts w:asciiTheme="minorHAnsi" w:hAnsiTheme="minorHAnsi" w:cstheme="minorHAnsi"/>
              </w:rPr>
              <w:t>инфляции</w:t>
            </w:r>
            <w:r w:rsidR="00494E7C">
              <w:rPr>
                <w:rFonts w:asciiTheme="minorHAnsi" w:hAnsiTheme="minorHAnsi" w:cstheme="minorHAnsi"/>
              </w:rPr>
              <w:t>*</w:t>
            </w:r>
          </w:p>
          <w:p w14:paraId="377B7C46" w14:textId="6BE6264C" w:rsidR="00BF32E1" w:rsidRPr="00F744C4" w:rsidRDefault="00494E7C" w:rsidP="00494E7C">
            <w:pPr>
              <w:pStyle w:val="ConsPlusNormal"/>
              <w:ind w:left="283"/>
              <w:rPr>
                <w:rFonts w:asciiTheme="minorHAnsi" w:hAnsiTheme="minorHAnsi" w:cstheme="minorHAnsi"/>
                <w:sz w:val="12"/>
                <w:szCs w:val="12"/>
              </w:rPr>
            </w:pPr>
            <w:r>
              <w:rPr>
                <w:rFonts w:cstheme="minorHAnsi"/>
                <w:sz w:val="12"/>
                <w:szCs w:val="12"/>
              </w:rPr>
              <w:t>*(использованы данные за январь 2025)</w:t>
            </w:r>
          </w:p>
        </w:tc>
      </w:tr>
      <w:tr w:rsidR="00AA6B03" w:rsidRPr="00C50091" w14:paraId="163F6D42" w14:textId="77777777" w:rsidTr="00796ED7">
        <w:tc>
          <w:tcPr>
            <w:tcW w:w="4365" w:type="dxa"/>
            <w:vMerge/>
          </w:tcPr>
          <w:p w14:paraId="439EA073" w14:textId="77777777" w:rsidR="00AA6B03" w:rsidRPr="003B455E" w:rsidRDefault="00AA6B03" w:rsidP="00AA6B03">
            <w:pPr>
              <w:rPr>
                <w:rFonts w:cstheme="minorHAnsi"/>
              </w:rPr>
            </w:pPr>
            <w:bookmarkStart w:id="0" w:name="_GoBack" w:colFirst="3" w:colLast="3"/>
          </w:p>
        </w:tc>
        <w:tc>
          <w:tcPr>
            <w:tcW w:w="1380" w:type="dxa"/>
            <w:vAlign w:val="bottom"/>
          </w:tcPr>
          <w:p w14:paraId="377E34DE" w14:textId="77777777" w:rsidR="00AA6B03" w:rsidRPr="00D0272A" w:rsidRDefault="00AA6B03" w:rsidP="00AA6B03">
            <w:pPr>
              <w:pStyle w:val="ConsPlusNormal"/>
              <w:ind w:left="283"/>
              <w:rPr>
                <w:rFonts w:asciiTheme="minorHAnsi" w:hAnsiTheme="minorHAnsi" w:cstheme="minorHAnsi"/>
              </w:rPr>
            </w:pPr>
            <w:r w:rsidRPr="00D0272A">
              <w:rPr>
                <w:rFonts w:asciiTheme="minorHAnsi" w:hAnsiTheme="minorHAnsi" w:cstheme="minorHAnsi"/>
              </w:rPr>
              <w:t>1 месяц</w:t>
            </w:r>
          </w:p>
        </w:tc>
        <w:tc>
          <w:tcPr>
            <w:tcW w:w="1480" w:type="dxa"/>
            <w:vAlign w:val="bottom"/>
          </w:tcPr>
          <w:p w14:paraId="7FBF015C" w14:textId="707419AA" w:rsidR="00AA6B03" w:rsidRPr="00D0272A" w:rsidRDefault="00AA6B03" w:rsidP="00AA6B03">
            <w:pPr>
              <w:pStyle w:val="ConsPlusNormal"/>
              <w:rPr>
                <w:rFonts w:asciiTheme="minorHAnsi" w:hAnsiTheme="minorHAnsi" w:cstheme="minorHAnsi"/>
              </w:rPr>
            </w:pPr>
            <w:r>
              <w:rPr>
                <w:rFonts w:ascii="Arial Narrow" w:hAnsi="Arial Narrow"/>
                <w:color w:val="000000"/>
                <w:sz w:val="20"/>
              </w:rPr>
              <w:t>0,48%</w:t>
            </w:r>
          </w:p>
        </w:tc>
        <w:tc>
          <w:tcPr>
            <w:tcW w:w="1846" w:type="dxa"/>
            <w:vAlign w:val="bottom"/>
          </w:tcPr>
          <w:p w14:paraId="5DA42905" w14:textId="5152DE47" w:rsidR="00AA6B03" w:rsidRPr="00D0272A" w:rsidRDefault="00AA6B03" w:rsidP="00AA6B03">
            <w:pPr>
              <w:pStyle w:val="ConsPlusNormal"/>
              <w:rPr>
                <w:rFonts w:asciiTheme="minorHAnsi" w:hAnsiTheme="minorHAnsi" w:cstheme="minorHAnsi"/>
              </w:rPr>
            </w:pPr>
            <w:r>
              <w:rPr>
                <w:rFonts w:ascii="Arial Narrow" w:hAnsi="Arial Narrow"/>
                <w:color w:val="000000"/>
                <w:sz w:val="20"/>
              </w:rPr>
              <w:t>-0,75%</w:t>
            </w:r>
          </w:p>
        </w:tc>
      </w:tr>
      <w:tr w:rsidR="00AA6B03" w:rsidRPr="00C50091" w14:paraId="734DB2DE" w14:textId="77777777" w:rsidTr="00796ED7">
        <w:tc>
          <w:tcPr>
            <w:tcW w:w="4365" w:type="dxa"/>
            <w:vMerge/>
          </w:tcPr>
          <w:p w14:paraId="1A4F3314" w14:textId="77777777" w:rsidR="00AA6B03" w:rsidRPr="003B455E" w:rsidRDefault="00AA6B03" w:rsidP="00AA6B03">
            <w:pPr>
              <w:rPr>
                <w:rFonts w:cstheme="minorHAnsi"/>
              </w:rPr>
            </w:pPr>
          </w:p>
        </w:tc>
        <w:tc>
          <w:tcPr>
            <w:tcW w:w="1380" w:type="dxa"/>
            <w:vAlign w:val="bottom"/>
          </w:tcPr>
          <w:p w14:paraId="6B673F49" w14:textId="77777777" w:rsidR="00AA6B03" w:rsidRPr="00D0272A" w:rsidRDefault="00AA6B03" w:rsidP="00AA6B03">
            <w:pPr>
              <w:pStyle w:val="ConsPlusNormal"/>
              <w:ind w:left="283"/>
              <w:rPr>
                <w:rFonts w:asciiTheme="minorHAnsi" w:hAnsiTheme="minorHAnsi" w:cstheme="minorHAnsi"/>
              </w:rPr>
            </w:pPr>
            <w:r w:rsidRPr="00D0272A">
              <w:rPr>
                <w:rFonts w:asciiTheme="minorHAnsi" w:hAnsiTheme="minorHAnsi" w:cstheme="minorHAnsi"/>
              </w:rPr>
              <w:t>3 месяца</w:t>
            </w:r>
          </w:p>
        </w:tc>
        <w:tc>
          <w:tcPr>
            <w:tcW w:w="1480" w:type="dxa"/>
            <w:vAlign w:val="bottom"/>
          </w:tcPr>
          <w:p w14:paraId="72F3B61F" w14:textId="57597E21" w:rsidR="00AA6B03" w:rsidRPr="00D0272A" w:rsidRDefault="00AA6B03" w:rsidP="00AA6B03">
            <w:pPr>
              <w:pStyle w:val="ConsPlusNormal"/>
              <w:rPr>
                <w:rFonts w:asciiTheme="minorHAnsi" w:hAnsiTheme="minorHAnsi" w:cstheme="minorHAnsi"/>
              </w:rPr>
            </w:pPr>
            <w:r>
              <w:rPr>
                <w:rFonts w:ascii="Arial Narrow" w:hAnsi="Arial Narrow"/>
                <w:color w:val="000000"/>
                <w:sz w:val="20"/>
              </w:rPr>
              <w:t>2,01%</w:t>
            </w:r>
          </w:p>
        </w:tc>
        <w:tc>
          <w:tcPr>
            <w:tcW w:w="1846" w:type="dxa"/>
            <w:vAlign w:val="bottom"/>
          </w:tcPr>
          <w:p w14:paraId="0A9EC4F7" w14:textId="1CAA0790" w:rsidR="00AA6B03" w:rsidRPr="00D0272A" w:rsidRDefault="00AA6B03" w:rsidP="00AA6B03">
            <w:pPr>
              <w:pStyle w:val="ConsPlusNormal"/>
              <w:rPr>
                <w:rFonts w:asciiTheme="minorHAnsi" w:hAnsiTheme="minorHAnsi" w:cstheme="minorHAnsi"/>
              </w:rPr>
            </w:pPr>
            <w:r>
              <w:rPr>
                <w:rFonts w:ascii="Arial Narrow" w:hAnsi="Arial Narrow"/>
                <w:color w:val="000000"/>
                <w:sz w:val="20"/>
              </w:rPr>
              <w:t>-2,03%</w:t>
            </w:r>
          </w:p>
        </w:tc>
      </w:tr>
      <w:tr w:rsidR="00AA6B03" w:rsidRPr="00C50091" w14:paraId="2D189623" w14:textId="77777777" w:rsidTr="00796ED7">
        <w:tc>
          <w:tcPr>
            <w:tcW w:w="4365" w:type="dxa"/>
            <w:vMerge/>
          </w:tcPr>
          <w:p w14:paraId="06D3E770" w14:textId="77777777" w:rsidR="00AA6B03" w:rsidRPr="003B455E" w:rsidRDefault="00AA6B03" w:rsidP="00AA6B03">
            <w:pPr>
              <w:rPr>
                <w:rFonts w:cstheme="minorHAnsi"/>
              </w:rPr>
            </w:pPr>
          </w:p>
        </w:tc>
        <w:tc>
          <w:tcPr>
            <w:tcW w:w="1380" w:type="dxa"/>
            <w:vAlign w:val="bottom"/>
          </w:tcPr>
          <w:p w14:paraId="0A625FAD" w14:textId="77777777" w:rsidR="00AA6B03" w:rsidRPr="00D0272A" w:rsidRDefault="00AA6B03" w:rsidP="00AA6B03">
            <w:pPr>
              <w:pStyle w:val="ConsPlusNormal"/>
              <w:ind w:left="283"/>
              <w:rPr>
                <w:rFonts w:asciiTheme="minorHAnsi" w:hAnsiTheme="minorHAnsi" w:cstheme="minorHAnsi"/>
              </w:rPr>
            </w:pPr>
            <w:r w:rsidRPr="00D0272A">
              <w:rPr>
                <w:rFonts w:asciiTheme="minorHAnsi" w:hAnsiTheme="minorHAnsi" w:cstheme="minorHAnsi"/>
              </w:rPr>
              <w:t>6 месяцев</w:t>
            </w:r>
          </w:p>
        </w:tc>
        <w:tc>
          <w:tcPr>
            <w:tcW w:w="1480" w:type="dxa"/>
            <w:vAlign w:val="bottom"/>
          </w:tcPr>
          <w:p w14:paraId="7AFD14DC" w14:textId="402E8B3F" w:rsidR="00AA6B03" w:rsidRPr="00D0272A" w:rsidRDefault="00AA6B03" w:rsidP="00AA6B03">
            <w:pPr>
              <w:pStyle w:val="ConsPlusNormal"/>
              <w:rPr>
                <w:rFonts w:asciiTheme="minorHAnsi" w:hAnsiTheme="minorHAnsi" w:cstheme="minorHAnsi"/>
              </w:rPr>
            </w:pPr>
            <w:r>
              <w:rPr>
                <w:rFonts w:ascii="Arial Narrow" w:hAnsi="Arial Narrow"/>
                <w:color w:val="000000"/>
                <w:sz w:val="20"/>
              </w:rPr>
              <w:t>3,70%</w:t>
            </w:r>
          </w:p>
        </w:tc>
        <w:tc>
          <w:tcPr>
            <w:tcW w:w="1846" w:type="dxa"/>
            <w:vAlign w:val="bottom"/>
          </w:tcPr>
          <w:p w14:paraId="5A1631C8" w14:textId="53682C4A" w:rsidR="00AA6B03" w:rsidRPr="00D0272A" w:rsidRDefault="00AA6B03" w:rsidP="00AA6B03">
            <w:pPr>
              <w:pStyle w:val="ConsPlusNormal"/>
              <w:rPr>
                <w:rFonts w:asciiTheme="minorHAnsi" w:hAnsiTheme="minorHAnsi" w:cstheme="minorHAnsi"/>
              </w:rPr>
            </w:pPr>
            <w:r>
              <w:rPr>
                <w:rFonts w:ascii="Arial Narrow" w:hAnsi="Arial Narrow"/>
                <w:color w:val="000000"/>
                <w:sz w:val="20"/>
              </w:rPr>
              <w:t>-1,82%</w:t>
            </w:r>
          </w:p>
        </w:tc>
      </w:tr>
      <w:tr w:rsidR="00AA6B03" w:rsidRPr="00C50091" w14:paraId="00022598" w14:textId="77777777" w:rsidTr="00796ED7">
        <w:tc>
          <w:tcPr>
            <w:tcW w:w="4365" w:type="dxa"/>
            <w:vMerge/>
          </w:tcPr>
          <w:p w14:paraId="23447C1B" w14:textId="77777777" w:rsidR="00AA6B03" w:rsidRPr="003B455E" w:rsidRDefault="00AA6B03" w:rsidP="00AA6B03">
            <w:pPr>
              <w:rPr>
                <w:rFonts w:cstheme="minorHAnsi"/>
              </w:rPr>
            </w:pPr>
          </w:p>
        </w:tc>
        <w:tc>
          <w:tcPr>
            <w:tcW w:w="1380" w:type="dxa"/>
            <w:vAlign w:val="bottom"/>
          </w:tcPr>
          <w:p w14:paraId="1559E4EA" w14:textId="77777777" w:rsidR="00AA6B03" w:rsidRPr="00D0272A" w:rsidRDefault="00AA6B03" w:rsidP="00AA6B03">
            <w:pPr>
              <w:pStyle w:val="ConsPlusNormal"/>
              <w:ind w:left="283"/>
              <w:rPr>
                <w:rFonts w:asciiTheme="minorHAnsi" w:hAnsiTheme="minorHAnsi" w:cstheme="minorHAnsi"/>
              </w:rPr>
            </w:pPr>
            <w:r w:rsidRPr="00D0272A">
              <w:rPr>
                <w:rFonts w:asciiTheme="minorHAnsi" w:hAnsiTheme="minorHAnsi" w:cstheme="minorHAnsi"/>
              </w:rPr>
              <w:t>1 год</w:t>
            </w:r>
          </w:p>
        </w:tc>
        <w:tc>
          <w:tcPr>
            <w:tcW w:w="1480" w:type="dxa"/>
            <w:vAlign w:val="bottom"/>
          </w:tcPr>
          <w:p w14:paraId="34AF94F7" w14:textId="3598EB11" w:rsidR="00AA6B03" w:rsidRPr="00D0272A" w:rsidRDefault="00AA6B03" w:rsidP="00AA6B03">
            <w:pPr>
              <w:pStyle w:val="ConsPlusNormal"/>
              <w:rPr>
                <w:rFonts w:asciiTheme="minorHAnsi" w:hAnsiTheme="minorHAnsi" w:cstheme="minorHAnsi"/>
              </w:rPr>
            </w:pPr>
            <w:r>
              <w:rPr>
                <w:rFonts w:ascii="Arial Narrow" w:hAnsi="Arial Narrow"/>
                <w:color w:val="000000"/>
                <w:sz w:val="20"/>
              </w:rPr>
              <w:t>7,96%</w:t>
            </w:r>
          </w:p>
        </w:tc>
        <w:tc>
          <w:tcPr>
            <w:tcW w:w="1846" w:type="dxa"/>
            <w:vAlign w:val="bottom"/>
          </w:tcPr>
          <w:p w14:paraId="4EF284CC" w14:textId="3AACFC46" w:rsidR="00AA6B03" w:rsidRPr="00D0272A" w:rsidRDefault="00AA6B03" w:rsidP="00AA6B03">
            <w:pPr>
              <w:pStyle w:val="ConsPlusNormal"/>
              <w:rPr>
                <w:rFonts w:asciiTheme="minorHAnsi" w:hAnsiTheme="minorHAnsi" w:cstheme="minorHAnsi"/>
              </w:rPr>
            </w:pPr>
            <w:r>
              <w:rPr>
                <w:rFonts w:ascii="Arial Narrow" w:hAnsi="Arial Narrow"/>
                <w:color w:val="000000"/>
                <w:sz w:val="20"/>
              </w:rPr>
              <w:t>-1,96%</w:t>
            </w:r>
          </w:p>
        </w:tc>
      </w:tr>
      <w:tr w:rsidR="00AA6B03" w:rsidRPr="00C50091" w14:paraId="61586E32" w14:textId="77777777" w:rsidTr="00911E07">
        <w:tc>
          <w:tcPr>
            <w:tcW w:w="4365" w:type="dxa"/>
            <w:vMerge/>
          </w:tcPr>
          <w:p w14:paraId="6D68E732" w14:textId="77777777" w:rsidR="00AA6B03" w:rsidRPr="003B455E" w:rsidRDefault="00AA6B03" w:rsidP="00AA6B03">
            <w:pPr>
              <w:rPr>
                <w:rFonts w:cstheme="minorHAnsi"/>
              </w:rPr>
            </w:pPr>
          </w:p>
        </w:tc>
        <w:tc>
          <w:tcPr>
            <w:tcW w:w="1380" w:type="dxa"/>
            <w:vAlign w:val="bottom"/>
          </w:tcPr>
          <w:p w14:paraId="6C7A6518" w14:textId="77777777" w:rsidR="00AA6B03" w:rsidRPr="00D0272A" w:rsidRDefault="00AA6B03" w:rsidP="00AA6B03">
            <w:pPr>
              <w:pStyle w:val="ConsPlusNormal"/>
              <w:ind w:left="283"/>
              <w:rPr>
                <w:rFonts w:asciiTheme="minorHAnsi" w:hAnsiTheme="minorHAnsi" w:cstheme="minorHAnsi"/>
              </w:rPr>
            </w:pPr>
            <w:r w:rsidRPr="00D0272A">
              <w:rPr>
                <w:rFonts w:asciiTheme="minorHAnsi" w:hAnsiTheme="minorHAnsi" w:cstheme="minorHAnsi"/>
              </w:rPr>
              <w:t>3 года</w:t>
            </w:r>
          </w:p>
        </w:tc>
        <w:tc>
          <w:tcPr>
            <w:tcW w:w="1480" w:type="dxa"/>
            <w:vAlign w:val="bottom"/>
          </w:tcPr>
          <w:p w14:paraId="2E854221" w14:textId="043A0B97" w:rsidR="00AA6B03" w:rsidRPr="00D0272A" w:rsidRDefault="00AA6B03" w:rsidP="00AA6B03">
            <w:pPr>
              <w:pStyle w:val="ConsPlusNormal"/>
              <w:rPr>
                <w:rFonts w:asciiTheme="minorHAnsi" w:hAnsiTheme="minorHAnsi" w:cstheme="minorHAnsi"/>
              </w:rPr>
            </w:pPr>
            <w:r>
              <w:rPr>
                <w:rFonts w:ascii="Arial Narrow" w:hAnsi="Arial Narrow"/>
                <w:color w:val="000000"/>
                <w:sz w:val="20"/>
              </w:rPr>
              <w:t>27,60%</w:t>
            </w:r>
          </w:p>
        </w:tc>
        <w:tc>
          <w:tcPr>
            <w:tcW w:w="1846" w:type="dxa"/>
            <w:vAlign w:val="bottom"/>
          </w:tcPr>
          <w:p w14:paraId="4946C1EE" w14:textId="366213D7" w:rsidR="00AA6B03" w:rsidRPr="00D0272A" w:rsidRDefault="00AA6B03" w:rsidP="00AA6B03">
            <w:pPr>
              <w:pStyle w:val="ConsPlusNormal"/>
              <w:rPr>
                <w:rFonts w:asciiTheme="minorHAnsi" w:hAnsiTheme="minorHAnsi" w:cstheme="minorHAnsi"/>
              </w:rPr>
            </w:pPr>
            <w:r>
              <w:rPr>
                <w:rFonts w:ascii="Arial Narrow" w:hAnsi="Arial Narrow"/>
                <w:color w:val="000000"/>
                <w:sz w:val="20"/>
              </w:rPr>
              <w:t>-4,38%</w:t>
            </w:r>
          </w:p>
        </w:tc>
      </w:tr>
      <w:bookmarkEnd w:id="0"/>
      <w:tr w:rsidR="007C5B61" w:rsidRPr="001A3404" w14:paraId="23E49679" w14:textId="77777777" w:rsidTr="00671299">
        <w:tc>
          <w:tcPr>
            <w:tcW w:w="4365" w:type="dxa"/>
          </w:tcPr>
          <w:p w14:paraId="18885D97" w14:textId="77777777" w:rsidR="007C5B61" w:rsidRPr="003B455E" w:rsidRDefault="007C5B61" w:rsidP="007C5B61">
            <w:pPr>
              <w:pStyle w:val="ConsPlusNormal"/>
              <w:rPr>
                <w:rFonts w:asciiTheme="minorHAnsi" w:hAnsiTheme="minorHAnsi" w:cstheme="minorHAnsi"/>
              </w:rPr>
            </w:pPr>
          </w:p>
        </w:tc>
        <w:tc>
          <w:tcPr>
            <w:tcW w:w="1380" w:type="dxa"/>
            <w:vAlign w:val="bottom"/>
          </w:tcPr>
          <w:p w14:paraId="427B3323" w14:textId="77777777" w:rsidR="007C5B61" w:rsidRPr="00D0272A" w:rsidRDefault="007C5B61" w:rsidP="007C5B61">
            <w:pPr>
              <w:pStyle w:val="ConsPlusNormal"/>
              <w:ind w:left="283"/>
              <w:rPr>
                <w:rFonts w:asciiTheme="minorHAnsi" w:hAnsiTheme="minorHAnsi" w:cstheme="minorHAnsi"/>
              </w:rPr>
            </w:pPr>
            <w:r w:rsidRPr="00D0272A">
              <w:rPr>
                <w:rFonts w:asciiTheme="minorHAnsi" w:hAnsiTheme="minorHAnsi" w:cstheme="minorHAnsi"/>
              </w:rPr>
              <w:t>5 лет</w:t>
            </w:r>
          </w:p>
        </w:tc>
        <w:tc>
          <w:tcPr>
            <w:tcW w:w="1480" w:type="dxa"/>
            <w:vAlign w:val="bottom"/>
          </w:tcPr>
          <w:p w14:paraId="0B6591EC" w14:textId="142696A0" w:rsidR="007C5B61" w:rsidRPr="00D0272A" w:rsidRDefault="007C5B61" w:rsidP="007C5B61">
            <w:pPr>
              <w:pStyle w:val="ConsPlusNormal"/>
              <w:rPr>
                <w:rFonts w:asciiTheme="minorHAnsi" w:hAnsiTheme="minorHAnsi" w:cstheme="minorHAnsi"/>
              </w:rPr>
            </w:pPr>
            <w:r>
              <w:rPr>
                <w:rFonts w:ascii="Arial Narrow" w:hAnsi="Arial Narrow"/>
                <w:color w:val="000000"/>
                <w:sz w:val="20"/>
              </w:rPr>
              <w:t>-</w:t>
            </w:r>
          </w:p>
        </w:tc>
        <w:tc>
          <w:tcPr>
            <w:tcW w:w="1846" w:type="dxa"/>
          </w:tcPr>
          <w:p w14:paraId="529BB3CB" w14:textId="277B6007" w:rsidR="007C5B61" w:rsidRPr="00D0272A" w:rsidRDefault="007C5B61" w:rsidP="007C5B61">
            <w:pPr>
              <w:pStyle w:val="ConsPlusNormal"/>
              <w:rPr>
                <w:rFonts w:asciiTheme="minorHAnsi" w:hAnsiTheme="minorHAnsi" w:cstheme="minorHAnsi"/>
              </w:rPr>
            </w:pPr>
            <w:r w:rsidRPr="00D0272A">
              <w:rPr>
                <w:rFonts w:asciiTheme="minorHAnsi" w:hAnsiTheme="minorHAnsi" w:cstheme="minorHAnsi"/>
              </w:rPr>
              <w:t>-</w:t>
            </w:r>
          </w:p>
        </w:tc>
      </w:tr>
    </w:tbl>
    <w:p w14:paraId="136D627F" w14:textId="17DA4F73" w:rsidR="004F6824" w:rsidRPr="00C50091" w:rsidRDefault="004F6824" w:rsidP="00986649">
      <w:pPr>
        <w:spacing w:line="276" w:lineRule="auto"/>
        <w:rPr>
          <w:rFonts w:cstheme="minorHAnsi"/>
        </w:rPr>
      </w:pPr>
    </w:p>
    <w:p w14:paraId="66686100" w14:textId="6726949C" w:rsidR="007A0DCF" w:rsidRPr="00C50091" w:rsidRDefault="007E4067" w:rsidP="00DD2281">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DD2281" w:rsidRPr="00DD2281">
        <w:rPr>
          <w:rFonts w:cstheme="minorHAnsi"/>
        </w:rPr>
        <w:t>315 267,74</w:t>
      </w:r>
      <w:r w:rsidR="00EB4FD6">
        <w:rPr>
          <w:rFonts w:cstheme="minorHAnsi"/>
        </w:rPr>
        <w:t xml:space="preserve"> </w:t>
      </w:r>
      <w:r w:rsidRPr="00C50091">
        <w:rPr>
          <w:rFonts w:cstheme="minorHAnsi"/>
        </w:rPr>
        <w:t>рублей.</w:t>
      </w:r>
    </w:p>
    <w:p w14:paraId="4D5E260D" w14:textId="77777777" w:rsidR="004F6824" w:rsidRPr="00C50091" w:rsidRDefault="004F6824" w:rsidP="00BE2C39">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0A9E07BF" w:rsidR="007A0DCF" w:rsidRPr="00C50091" w:rsidRDefault="007A0DCF" w:rsidP="00DD2281">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DD2281" w:rsidRPr="00DD2281">
        <w:t>1</w:t>
      </w:r>
      <w:r w:rsidR="00DD2281">
        <w:t> </w:t>
      </w:r>
      <w:r w:rsidR="00DD2281" w:rsidRPr="00DD2281">
        <w:t>341</w:t>
      </w:r>
      <w:r w:rsidR="00DD2281">
        <w:t> </w:t>
      </w:r>
      <w:r w:rsidR="00DD2281" w:rsidRPr="00DD2281">
        <w:t>731</w:t>
      </w:r>
      <w:r w:rsidR="00DD2281">
        <w:t xml:space="preserve"> </w:t>
      </w:r>
      <w:r w:rsidR="00DD2281" w:rsidRPr="00DD2281">
        <w:t>817,29</w:t>
      </w:r>
      <w:r w:rsidR="00DD2281">
        <w:t xml:space="preserve"> </w:t>
      </w:r>
      <w:r w:rsidRPr="00C50091">
        <w:rPr>
          <w:rFonts w:cstheme="minorHAnsi"/>
        </w:rPr>
        <w:t>рублей.</w:t>
      </w:r>
    </w:p>
    <w:p w14:paraId="3AD02E7D" w14:textId="77777777" w:rsidR="004F6824" w:rsidRPr="00C50091" w:rsidRDefault="004F6824" w:rsidP="004F6824">
      <w:pPr>
        <w:pStyle w:val="a3"/>
        <w:numPr>
          <w:ilvl w:val="0"/>
          <w:numId w:val="3"/>
        </w:numPr>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Под первым отчетным периодом понимается период, начиная с даты завершения (окончания) формирования Фонда до 30.09.2020. </w:t>
      </w:r>
    </w:p>
    <w:p w14:paraId="5F943EF6"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5403D21"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1C760C0F"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7B95298"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77777777" w:rsidR="0099110E" w:rsidRPr="00C50091" w:rsidRDefault="0099110E" w:rsidP="005E2EAC">
      <w:pPr>
        <w:spacing w:after="0" w:line="240" w:lineRule="auto"/>
        <w:rPr>
          <w:rFonts w:cstheme="minorHAnsi"/>
        </w:rPr>
      </w:pPr>
    </w:p>
    <w:p w14:paraId="44E5C2AC" w14:textId="77777777"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19748B">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4156CD" w14:textId="77777777" w:rsidR="004F6824" w:rsidRDefault="0019748B" w:rsidP="0019748B">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472AF7EB" w:rsidR="0019748B" w:rsidRPr="00C50091" w:rsidRDefault="0019748B" w:rsidP="0019748B">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19748B">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77777777"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3936 зарегистрированы Банком России 30.12.2019. </w:t>
      </w:r>
    </w:p>
    <w:p w14:paraId="1101B57E" w14:textId="777777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76ABD" w:rsidRPr="00C50091">
        <w:rPr>
          <w:rFonts w:cstheme="minorHAnsi"/>
          <w:lang w:val="en-US"/>
        </w:rPr>
        <w:t>11.03.2020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576"/>
    <w:rsid w:val="0004156B"/>
    <w:rsid w:val="0008078A"/>
    <w:rsid w:val="000A1770"/>
    <w:rsid w:val="000A6AF7"/>
    <w:rsid w:val="000C2A9D"/>
    <w:rsid w:val="000C31A0"/>
    <w:rsid w:val="000E4D00"/>
    <w:rsid w:val="00102B2B"/>
    <w:rsid w:val="001115CE"/>
    <w:rsid w:val="001411E4"/>
    <w:rsid w:val="001428B1"/>
    <w:rsid w:val="001743E3"/>
    <w:rsid w:val="001858EA"/>
    <w:rsid w:val="0019748B"/>
    <w:rsid w:val="001A27E1"/>
    <w:rsid w:val="001A3404"/>
    <w:rsid w:val="001C62C9"/>
    <w:rsid w:val="001F3FB3"/>
    <w:rsid w:val="00210105"/>
    <w:rsid w:val="002138A2"/>
    <w:rsid w:val="00215676"/>
    <w:rsid w:val="00264E3C"/>
    <w:rsid w:val="00294A9D"/>
    <w:rsid w:val="002A5A74"/>
    <w:rsid w:val="002E02FF"/>
    <w:rsid w:val="002F3E55"/>
    <w:rsid w:val="00301EA5"/>
    <w:rsid w:val="00302AEB"/>
    <w:rsid w:val="00304CAD"/>
    <w:rsid w:val="003142FB"/>
    <w:rsid w:val="00374E3A"/>
    <w:rsid w:val="003B455E"/>
    <w:rsid w:val="003C75C4"/>
    <w:rsid w:val="003C7ED1"/>
    <w:rsid w:val="003C7F6F"/>
    <w:rsid w:val="003E1B09"/>
    <w:rsid w:val="003F6D2F"/>
    <w:rsid w:val="0045130A"/>
    <w:rsid w:val="004541F8"/>
    <w:rsid w:val="00485A6E"/>
    <w:rsid w:val="00492992"/>
    <w:rsid w:val="00494E7C"/>
    <w:rsid w:val="004A193D"/>
    <w:rsid w:val="004C5035"/>
    <w:rsid w:val="004D02F5"/>
    <w:rsid w:val="004E2A71"/>
    <w:rsid w:val="004F5799"/>
    <w:rsid w:val="004F6824"/>
    <w:rsid w:val="00502ABC"/>
    <w:rsid w:val="00507FB0"/>
    <w:rsid w:val="00511A5E"/>
    <w:rsid w:val="00535D33"/>
    <w:rsid w:val="00561D6C"/>
    <w:rsid w:val="005716DE"/>
    <w:rsid w:val="005953EA"/>
    <w:rsid w:val="0059782E"/>
    <w:rsid w:val="005E2EAC"/>
    <w:rsid w:val="005F3669"/>
    <w:rsid w:val="0063016A"/>
    <w:rsid w:val="00635911"/>
    <w:rsid w:val="006373C3"/>
    <w:rsid w:val="00691B3A"/>
    <w:rsid w:val="006B6C77"/>
    <w:rsid w:val="006F38FF"/>
    <w:rsid w:val="00701135"/>
    <w:rsid w:val="00781AE1"/>
    <w:rsid w:val="007A0DCF"/>
    <w:rsid w:val="007C4BB0"/>
    <w:rsid w:val="007C5B61"/>
    <w:rsid w:val="007E1692"/>
    <w:rsid w:val="007E4067"/>
    <w:rsid w:val="00832611"/>
    <w:rsid w:val="00841F4D"/>
    <w:rsid w:val="008462F6"/>
    <w:rsid w:val="00876ABD"/>
    <w:rsid w:val="00885BEB"/>
    <w:rsid w:val="008A579C"/>
    <w:rsid w:val="008E582E"/>
    <w:rsid w:val="00903005"/>
    <w:rsid w:val="00911AED"/>
    <w:rsid w:val="00921756"/>
    <w:rsid w:val="00951A11"/>
    <w:rsid w:val="009547B9"/>
    <w:rsid w:val="00966DCE"/>
    <w:rsid w:val="00977CB5"/>
    <w:rsid w:val="00986649"/>
    <w:rsid w:val="0099110E"/>
    <w:rsid w:val="009A0FD9"/>
    <w:rsid w:val="009B11A5"/>
    <w:rsid w:val="009C3074"/>
    <w:rsid w:val="009D3EB7"/>
    <w:rsid w:val="009D5F29"/>
    <w:rsid w:val="00A23348"/>
    <w:rsid w:val="00A27DAB"/>
    <w:rsid w:val="00A34267"/>
    <w:rsid w:val="00A523F4"/>
    <w:rsid w:val="00A676E1"/>
    <w:rsid w:val="00AA3B14"/>
    <w:rsid w:val="00AA6B03"/>
    <w:rsid w:val="00AB45F9"/>
    <w:rsid w:val="00AD2AFD"/>
    <w:rsid w:val="00AF7EB7"/>
    <w:rsid w:val="00B121BE"/>
    <w:rsid w:val="00B21D96"/>
    <w:rsid w:val="00B26823"/>
    <w:rsid w:val="00B54044"/>
    <w:rsid w:val="00B67A62"/>
    <w:rsid w:val="00B83893"/>
    <w:rsid w:val="00BB2767"/>
    <w:rsid w:val="00BE2C39"/>
    <w:rsid w:val="00BE47A3"/>
    <w:rsid w:val="00BF32E1"/>
    <w:rsid w:val="00BF48F0"/>
    <w:rsid w:val="00C16848"/>
    <w:rsid w:val="00C17507"/>
    <w:rsid w:val="00C45B63"/>
    <w:rsid w:val="00C46DB2"/>
    <w:rsid w:val="00C50091"/>
    <w:rsid w:val="00C75DF9"/>
    <w:rsid w:val="00C8161B"/>
    <w:rsid w:val="00D0272A"/>
    <w:rsid w:val="00D16BF5"/>
    <w:rsid w:val="00D252A9"/>
    <w:rsid w:val="00D3236E"/>
    <w:rsid w:val="00D841DF"/>
    <w:rsid w:val="00D92BE7"/>
    <w:rsid w:val="00D949F7"/>
    <w:rsid w:val="00DA6479"/>
    <w:rsid w:val="00DA6965"/>
    <w:rsid w:val="00DC5EC8"/>
    <w:rsid w:val="00DD2281"/>
    <w:rsid w:val="00DD5572"/>
    <w:rsid w:val="00DF065F"/>
    <w:rsid w:val="00E155C3"/>
    <w:rsid w:val="00E4575A"/>
    <w:rsid w:val="00E532E0"/>
    <w:rsid w:val="00E66B06"/>
    <w:rsid w:val="00E77860"/>
    <w:rsid w:val="00E83BC2"/>
    <w:rsid w:val="00EA6198"/>
    <w:rsid w:val="00EB3040"/>
    <w:rsid w:val="00EB4FD6"/>
    <w:rsid w:val="00EC3C04"/>
    <w:rsid w:val="00EC6EC8"/>
    <w:rsid w:val="00EC7C65"/>
    <w:rsid w:val="00EE5622"/>
    <w:rsid w:val="00EF4FEB"/>
    <w:rsid w:val="00F55BB0"/>
    <w:rsid w:val="00F744C4"/>
    <w:rsid w:val="00F76A35"/>
    <w:rsid w:val="00F84059"/>
    <w:rsid w:val="00F8635C"/>
    <w:rsid w:val="00F90093"/>
    <w:rsid w:val="00FB1355"/>
    <w:rsid w:val="00FC4A8A"/>
    <w:rsid w:val="00FC6012"/>
    <w:rsid w:val="00FD1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7120505">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60533475">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6004241">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90258412">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04586393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471-4896-8CC1-2B1BD8F6CD0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8.106416904347076E-2</c:v>
                </c:pt>
                <c:pt idx="1">
                  <c:v>8.743352417416804E-2</c:v>
                </c:pt>
                <c:pt idx="2">
                  <c:v>0.10616063025518969</c:v>
                </c:pt>
                <c:pt idx="3">
                  <c:v>6.7828417517701606E-2</c:v>
                </c:pt>
                <c:pt idx="4">
                  <c:v>2.7307138474753689E-2</c:v>
                </c:pt>
              </c:numCache>
            </c:numRef>
          </c:val>
          <c:extLst>
            <c:ext xmlns:c16="http://schemas.microsoft.com/office/drawing/2014/chart" uri="{C3380CC4-5D6E-409C-BE32-E72D297353CC}">
              <c16:uniqueId val="{00000001-A471-4896-8CC1-2B1BD8F6CD04}"/>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E83A2-1404-46BC-A1F9-98B141D9D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4</Pages>
  <Words>1341</Words>
  <Characters>7648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120</cp:revision>
  <cp:lastPrinted>2021-09-07T11:44:00Z</cp:lastPrinted>
  <dcterms:created xsi:type="dcterms:W3CDTF">2021-09-23T14:19:00Z</dcterms:created>
  <dcterms:modified xsi:type="dcterms:W3CDTF">2025-03-11T10:13:00Z</dcterms:modified>
</cp:coreProperties>
</file>