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6ACED53F" w:rsidR="00A25CC8" w:rsidRDefault="00DB54F1" w:rsidP="00E75BE8">
            <w:pPr>
              <w:pStyle w:val="ConsPlusNormal"/>
              <w:jc w:val="both"/>
            </w:pPr>
            <w:r>
              <w:t xml:space="preserve">по состоянию на </w:t>
            </w:r>
            <w:r w:rsidR="00A83271">
              <w:t>31.08.2023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164E6F87"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DE4419">
              <w:rPr>
                <w:spacing w:val="-12"/>
              </w:rPr>
              <w:t>38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091678">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091678">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091678">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0B62CD" w:rsidRPr="00B058C7" w14:paraId="79E95E21" w14:textId="77777777" w:rsidTr="00501DC6">
              <w:trPr>
                <w:trHeight w:val="114"/>
              </w:trPr>
              <w:tc>
                <w:tcPr>
                  <w:tcW w:w="2527" w:type="dxa"/>
                  <w:shd w:val="clear" w:color="auto" w:fill="auto"/>
                  <w:hideMark/>
                </w:tcPr>
                <w:p w14:paraId="03DA3CB2" w14:textId="2E284374" w:rsidR="000B62CD" w:rsidRPr="002952A4" w:rsidRDefault="000B62CD" w:rsidP="00091678">
                  <w:pPr>
                    <w:framePr w:hSpace="180" w:wrap="around" w:hAnchor="margin" w:xAlign="center" w:y="-1139"/>
                    <w:spacing w:after="0" w:line="240" w:lineRule="auto"/>
                  </w:pPr>
                  <w:r w:rsidRPr="00E34689">
                    <w:t>ЛУКОЙЛ, ао, гос.рег.№1-01-00077-A</w:t>
                  </w:r>
                </w:p>
              </w:tc>
              <w:tc>
                <w:tcPr>
                  <w:tcW w:w="1670" w:type="dxa"/>
                  <w:shd w:val="clear" w:color="auto" w:fill="auto"/>
                  <w:hideMark/>
                </w:tcPr>
                <w:p w14:paraId="66571DC0" w14:textId="626E821C" w:rsidR="000B62CD" w:rsidRPr="002952A4" w:rsidRDefault="000B62CD" w:rsidP="00091678">
                  <w:pPr>
                    <w:framePr w:hSpace="180" w:wrap="around" w:hAnchor="margin" w:xAlign="center" w:y="-1139"/>
                    <w:spacing w:after="0" w:line="240" w:lineRule="auto"/>
                  </w:pPr>
                  <w:r w:rsidRPr="00E34689">
                    <w:t>RU0009024277</w:t>
                  </w:r>
                </w:p>
              </w:tc>
              <w:tc>
                <w:tcPr>
                  <w:tcW w:w="1129" w:type="dxa"/>
                  <w:shd w:val="clear" w:color="auto" w:fill="auto"/>
                  <w:hideMark/>
                </w:tcPr>
                <w:p w14:paraId="371D4B95" w14:textId="563D41D2" w:rsidR="000B62CD" w:rsidRPr="002952A4" w:rsidRDefault="000B62CD" w:rsidP="00091678">
                  <w:pPr>
                    <w:framePr w:hSpace="180" w:wrap="around" w:hAnchor="margin" w:xAlign="center" w:y="-1139"/>
                    <w:spacing w:after="0" w:line="240" w:lineRule="auto"/>
                    <w:jc w:val="center"/>
                  </w:pPr>
                  <w:r w:rsidRPr="00E34689">
                    <w:t>9,37</w:t>
                  </w:r>
                </w:p>
              </w:tc>
            </w:tr>
            <w:tr w:rsidR="000B62CD" w:rsidRPr="00B058C7" w14:paraId="61546E31" w14:textId="77777777" w:rsidTr="00501DC6">
              <w:trPr>
                <w:trHeight w:val="114"/>
              </w:trPr>
              <w:tc>
                <w:tcPr>
                  <w:tcW w:w="2527" w:type="dxa"/>
                  <w:shd w:val="clear" w:color="auto" w:fill="auto"/>
                </w:tcPr>
                <w:p w14:paraId="4BA7EC7D" w14:textId="7BF0FC38" w:rsidR="000B62CD" w:rsidRPr="002952A4" w:rsidRDefault="000B62CD" w:rsidP="00091678">
                  <w:pPr>
                    <w:framePr w:hSpace="180" w:wrap="around" w:hAnchor="margin" w:xAlign="center" w:y="-1139"/>
                    <w:spacing w:after="0" w:line="240" w:lineRule="auto"/>
                  </w:pPr>
                  <w:r w:rsidRPr="00E34689">
                    <w:t>Сбербанк, ао, гос.рег.№10301481B</w:t>
                  </w:r>
                </w:p>
              </w:tc>
              <w:tc>
                <w:tcPr>
                  <w:tcW w:w="1670" w:type="dxa"/>
                  <w:shd w:val="clear" w:color="auto" w:fill="auto"/>
                </w:tcPr>
                <w:p w14:paraId="04285D8B" w14:textId="5ABF36AD" w:rsidR="000B62CD" w:rsidRPr="000D4986" w:rsidRDefault="000B62CD" w:rsidP="00091678">
                  <w:pPr>
                    <w:framePr w:hSpace="180" w:wrap="around" w:hAnchor="margin" w:xAlign="center" w:y="-1139"/>
                    <w:spacing w:after="0" w:line="240" w:lineRule="auto"/>
                  </w:pPr>
                  <w:r w:rsidRPr="00E34689">
                    <w:t>RU0009029540</w:t>
                  </w:r>
                </w:p>
              </w:tc>
              <w:tc>
                <w:tcPr>
                  <w:tcW w:w="1129" w:type="dxa"/>
                  <w:shd w:val="clear" w:color="auto" w:fill="auto"/>
                </w:tcPr>
                <w:p w14:paraId="1B9940B7" w14:textId="6E4D295B" w:rsidR="000B62CD" w:rsidRPr="00EA1AA5" w:rsidRDefault="000B62CD" w:rsidP="00091678">
                  <w:pPr>
                    <w:framePr w:hSpace="180" w:wrap="around" w:hAnchor="margin" w:xAlign="center" w:y="-1139"/>
                    <w:spacing w:after="0" w:line="240" w:lineRule="auto"/>
                    <w:jc w:val="center"/>
                  </w:pPr>
                  <w:r w:rsidRPr="00E34689">
                    <w:t>9,22</w:t>
                  </w:r>
                </w:p>
              </w:tc>
            </w:tr>
            <w:tr w:rsidR="000B62CD" w:rsidRPr="00B058C7" w14:paraId="7E4170BC" w14:textId="77777777" w:rsidTr="00501DC6">
              <w:trPr>
                <w:trHeight w:val="334"/>
              </w:trPr>
              <w:tc>
                <w:tcPr>
                  <w:tcW w:w="2527" w:type="dxa"/>
                  <w:shd w:val="clear" w:color="auto" w:fill="auto"/>
                </w:tcPr>
                <w:p w14:paraId="5FAC6F3B" w14:textId="116B7D1B" w:rsidR="000B62CD" w:rsidRPr="002952A4" w:rsidRDefault="000B62CD" w:rsidP="00091678">
                  <w:pPr>
                    <w:framePr w:hSpace="180" w:wrap="around" w:hAnchor="margin" w:xAlign="center" w:y="-1139"/>
                    <w:spacing w:after="0" w:line="240" w:lineRule="auto"/>
                  </w:pPr>
                  <w:r w:rsidRPr="00E34689">
                    <w:t>НК "Роснефть", ао, гос.рег.№1-02-00122-A</w:t>
                  </w:r>
                </w:p>
              </w:tc>
              <w:tc>
                <w:tcPr>
                  <w:tcW w:w="1670" w:type="dxa"/>
                  <w:shd w:val="clear" w:color="auto" w:fill="auto"/>
                </w:tcPr>
                <w:p w14:paraId="753407DE" w14:textId="3A5491C0" w:rsidR="000B62CD" w:rsidRPr="002952A4" w:rsidRDefault="000B62CD" w:rsidP="00091678">
                  <w:pPr>
                    <w:framePr w:hSpace="180" w:wrap="around" w:hAnchor="margin" w:xAlign="center" w:y="-1139"/>
                    <w:spacing w:after="0" w:line="240" w:lineRule="auto"/>
                  </w:pPr>
                  <w:r w:rsidRPr="00E34689">
                    <w:t>RU000A0J2Q06</w:t>
                  </w:r>
                </w:p>
              </w:tc>
              <w:tc>
                <w:tcPr>
                  <w:tcW w:w="1129" w:type="dxa"/>
                  <w:shd w:val="clear" w:color="auto" w:fill="auto"/>
                </w:tcPr>
                <w:p w14:paraId="681EBCE4" w14:textId="0F80435A" w:rsidR="000B62CD" w:rsidRPr="002952A4" w:rsidRDefault="000B62CD" w:rsidP="00091678">
                  <w:pPr>
                    <w:framePr w:hSpace="180" w:wrap="around" w:hAnchor="margin" w:xAlign="center" w:y="-1139"/>
                    <w:spacing w:after="0" w:line="240" w:lineRule="auto"/>
                    <w:jc w:val="center"/>
                  </w:pPr>
                  <w:r w:rsidRPr="00E34689">
                    <w:t>8,73</w:t>
                  </w:r>
                </w:p>
              </w:tc>
            </w:tr>
            <w:tr w:rsidR="000B62CD" w:rsidRPr="00B058C7" w14:paraId="24B23156" w14:textId="77777777" w:rsidTr="00501DC6">
              <w:trPr>
                <w:trHeight w:val="114"/>
              </w:trPr>
              <w:tc>
                <w:tcPr>
                  <w:tcW w:w="2527" w:type="dxa"/>
                  <w:shd w:val="clear" w:color="auto" w:fill="auto"/>
                </w:tcPr>
                <w:p w14:paraId="5F70DD03" w14:textId="328341E8" w:rsidR="000B62CD" w:rsidRPr="002952A4" w:rsidRDefault="000B62CD" w:rsidP="00091678">
                  <w:pPr>
                    <w:framePr w:hSpace="180" w:wrap="around" w:hAnchor="margin" w:xAlign="center" w:y="-1139"/>
                    <w:spacing w:after="0" w:line="240" w:lineRule="auto"/>
                  </w:pPr>
                  <w:r w:rsidRPr="00E34689">
                    <w:t>ОФЗ-ПК 24021 24/04/24</w:t>
                  </w:r>
                </w:p>
              </w:tc>
              <w:tc>
                <w:tcPr>
                  <w:tcW w:w="1670" w:type="dxa"/>
                  <w:shd w:val="clear" w:color="auto" w:fill="auto"/>
                </w:tcPr>
                <w:p w14:paraId="07DBB3AE" w14:textId="187BACDD" w:rsidR="000B62CD" w:rsidRPr="002952A4" w:rsidRDefault="000B62CD" w:rsidP="00091678">
                  <w:pPr>
                    <w:framePr w:hSpace="180" w:wrap="around" w:hAnchor="margin" w:xAlign="center" w:y="-1139"/>
                    <w:spacing w:after="0" w:line="240" w:lineRule="auto"/>
                  </w:pPr>
                  <w:r w:rsidRPr="00E34689">
                    <w:t>RU000A101CK7</w:t>
                  </w:r>
                </w:p>
              </w:tc>
              <w:tc>
                <w:tcPr>
                  <w:tcW w:w="1129" w:type="dxa"/>
                  <w:shd w:val="clear" w:color="auto" w:fill="auto"/>
                </w:tcPr>
                <w:p w14:paraId="1288C9CB" w14:textId="24C82E0C" w:rsidR="000B62CD" w:rsidRPr="002952A4" w:rsidRDefault="000B62CD" w:rsidP="00091678">
                  <w:pPr>
                    <w:framePr w:hSpace="180" w:wrap="around" w:hAnchor="margin" w:xAlign="center" w:y="-1139"/>
                    <w:spacing w:after="0" w:line="240" w:lineRule="auto"/>
                    <w:jc w:val="center"/>
                  </w:pPr>
                  <w:r w:rsidRPr="00E34689">
                    <w:t>8,17</w:t>
                  </w:r>
                </w:p>
              </w:tc>
            </w:tr>
            <w:tr w:rsidR="000B62CD" w:rsidRPr="00B058C7" w14:paraId="45EA09CF" w14:textId="77777777" w:rsidTr="00501DC6">
              <w:trPr>
                <w:trHeight w:val="114"/>
              </w:trPr>
              <w:tc>
                <w:tcPr>
                  <w:tcW w:w="2527" w:type="dxa"/>
                  <w:shd w:val="clear" w:color="auto" w:fill="auto"/>
                </w:tcPr>
                <w:p w14:paraId="631B79BF" w14:textId="14531A12" w:rsidR="000B62CD" w:rsidRPr="002952A4" w:rsidRDefault="000B62CD" w:rsidP="00091678">
                  <w:pPr>
                    <w:framePr w:hSpace="180" w:wrap="around" w:hAnchor="margin" w:xAlign="center" w:y="-1139"/>
                    <w:tabs>
                      <w:tab w:val="right" w:pos="2087"/>
                    </w:tabs>
                    <w:spacing w:after="0" w:line="240" w:lineRule="auto"/>
                  </w:pPr>
                  <w:r w:rsidRPr="00E34689">
                    <w:t>Облигации АО "СТМ" №4B02-02-55323-E-001P</w:t>
                  </w:r>
                </w:p>
              </w:tc>
              <w:tc>
                <w:tcPr>
                  <w:tcW w:w="1670" w:type="dxa"/>
                  <w:shd w:val="clear" w:color="auto" w:fill="auto"/>
                </w:tcPr>
                <w:p w14:paraId="301A757F" w14:textId="707F8900" w:rsidR="000B62CD" w:rsidRPr="002952A4" w:rsidRDefault="000B62CD" w:rsidP="00091678">
                  <w:pPr>
                    <w:framePr w:hSpace="180" w:wrap="around" w:hAnchor="margin" w:xAlign="center" w:y="-1139"/>
                    <w:spacing w:after="0" w:line="240" w:lineRule="auto"/>
                  </w:pPr>
                  <w:r w:rsidRPr="00E34689">
                    <w:t>RU000A103G00</w:t>
                  </w:r>
                </w:p>
              </w:tc>
              <w:tc>
                <w:tcPr>
                  <w:tcW w:w="1129" w:type="dxa"/>
                  <w:shd w:val="clear" w:color="auto" w:fill="auto"/>
                </w:tcPr>
                <w:p w14:paraId="021A4C34" w14:textId="0BFEDCB7" w:rsidR="000B62CD" w:rsidRPr="002952A4" w:rsidRDefault="000B62CD" w:rsidP="00091678">
                  <w:pPr>
                    <w:framePr w:hSpace="180" w:wrap="around" w:hAnchor="margin" w:xAlign="center" w:y="-1139"/>
                    <w:spacing w:after="0" w:line="240" w:lineRule="auto"/>
                    <w:jc w:val="center"/>
                  </w:pPr>
                  <w:r w:rsidRPr="00E34689">
                    <w:t>5,81</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0C795FA5" w:rsidR="000A53C9" w:rsidRPr="00636BD0" w:rsidRDefault="00080BF3" w:rsidP="007328F8">
            <w:pPr>
              <w:pStyle w:val="ConsPlusNormal"/>
              <w:jc w:val="center"/>
            </w:pPr>
            <w:r>
              <w:t>инфляции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091678"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091678" w:rsidRDefault="00091678" w:rsidP="00091678">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091678" w:rsidRDefault="00091678" w:rsidP="00091678">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6AE4737A" w:rsidR="00091678" w:rsidRDefault="00091678" w:rsidP="00091678">
            <w:pPr>
              <w:pStyle w:val="ConsPlusNormal"/>
              <w:spacing w:after="60"/>
              <w:jc w:val="center"/>
            </w:pPr>
            <w:r w:rsidRPr="000D2B5C">
              <w:t>4,8%</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3B36A5D8" w:rsidR="00091678" w:rsidRPr="000A53C9" w:rsidRDefault="00091678" w:rsidP="00091678">
            <w:pPr>
              <w:pStyle w:val="ConsPlusNormal"/>
              <w:spacing w:after="60"/>
              <w:jc w:val="center"/>
              <w:rPr>
                <w:highlight w:val="yellow"/>
              </w:rPr>
            </w:pPr>
            <w:r w:rsidRPr="00AD4F14">
              <w:t>4,5%</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091678" w:rsidRDefault="00091678" w:rsidP="00091678">
            <w:pPr>
              <w:spacing w:after="60"/>
              <w:jc w:val="center"/>
            </w:pPr>
          </w:p>
        </w:tc>
      </w:tr>
      <w:tr w:rsidR="00091678"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091678" w:rsidRDefault="00091678" w:rsidP="00091678"/>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091678" w:rsidRDefault="00091678" w:rsidP="00091678">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3148A9AC" w:rsidR="00091678" w:rsidRDefault="00091678" w:rsidP="00091678">
            <w:pPr>
              <w:pStyle w:val="ConsPlusNormal"/>
              <w:spacing w:after="60"/>
              <w:jc w:val="center"/>
            </w:pPr>
            <w:r w:rsidRPr="000D2B5C">
              <w:t>17,3%</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20B13755" w:rsidR="00091678" w:rsidRPr="000A53C9" w:rsidRDefault="00091678" w:rsidP="00091678">
            <w:pPr>
              <w:pStyle w:val="ConsPlusNormal"/>
              <w:spacing w:after="60"/>
              <w:jc w:val="center"/>
              <w:rPr>
                <w:highlight w:val="yellow"/>
              </w:rPr>
            </w:pPr>
            <w:r w:rsidRPr="00AD4F14">
              <w:t>16,0%</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091678" w:rsidRDefault="00091678" w:rsidP="00091678">
            <w:pPr>
              <w:spacing w:after="60"/>
              <w:jc w:val="center"/>
            </w:pPr>
          </w:p>
        </w:tc>
      </w:tr>
      <w:tr w:rsidR="00091678"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091678" w:rsidRDefault="00091678" w:rsidP="00091678"/>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091678" w:rsidRDefault="00091678" w:rsidP="00091678">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2FD5B655" w:rsidR="00091678" w:rsidRDefault="00091678" w:rsidP="00091678">
            <w:pPr>
              <w:pStyle w:val="ConsPlusNormal"/>
              <w:spacing w:after="60"/>
              <w:jc w:val="center"/>
            </w:pPr>
            <w:r w:rsidRPr="000D2B5C">
              <w:t>33,7%</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4535A288" w:rsidR="00091678" w:rsidRPr="000A53C9" w:rsidRDefault="00091678" w:rsidP="00091678">
            <w:pPr>
              <w:pStyle w:val="ConsPlusNormal"/>
              <w:spacing w:after="60"/>
              <w:jc w:val="center"/>
              <w:rPr>
                <w:highlight w:val="yellow"/>
              </w:rPr>
            </w:pPr>
            <w:r w:rsidRPr="00AD4F14">
              <w:t>31,4%</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091678" w:rsidRDefault="00091678" w:rsidP="00091678">
            <w:pPr>
              <w:spacing w:after="60"/>
              <w:jc w:val="center"/>
            </w:pPr>
          </w:p>
        </w:tc>
      </w:tr>
      <w:tr w:rsidR="00091678"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091678" w:rsidRDefault="00091678" w:rsidP="00091678"/>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091678" w:rsidRDefault="00091678" w:rsidP="00091678">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3CD23F24" w:rsidR="00091678" w:rsidRDefault="00091678" w:rsidP="00091678">
            <w:pPr>
              <w:pStyle w:val="ConsPlusNormal"/>
              <w:spacing w:after="60"/>
              <w:jc w:val="center"/>
            </w:pPr>
            <w:r w:rsidRPr="000D2B5C">
              <w:t>45,6%</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30E91759" w:rsidR="00091678" w:rsidRPr="000A53C9" w:rsidRDefault="00091678" w:rsidP="00091678">
            <w:pPr>
              <w:pStyle w:val="ConsPlusNormal"/>
              <w:spacing w:after="60"/>
              <w:jc w:val="center"/>
              <w:rPr>
                <w:highlight w:val="yellow"/>
              </w:rPr>
            </w:pPr>
            <w:r w:rsidRPr="00AD4F14">
              <w:t>40,5%</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091678" w:rsidRDefault="00091678" w:rsidP="00091678">
            <w:pPr>
              <w:spacing w:after="60"/>
              <w:jc w:val="center"/>
            </w:pPr>
          </w:p>
        </w:tc>
      </w:tr>
      <w:tr w:rsidR="00091678"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091678" w:rsidRDefault="00091678" w:rsidP="00091678"/>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091678" w:rsidRDefault="00091678" w:rsidP="00091678">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1C4A460A" w:rsidR="00091678" w:rsidRDefault="00091678" w:rsidP="00091678">
            <w:pPr>
              <w:pStyle w:val="ConsPlusNormal"/>
              <w:spacing w:after="60"/>
              <w:jc w:val="center"/>
            </w:pPr>
            <w:r w:rsidRPr="000D2B5C">
              <w:t>38,3%</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7964EECE" w:rsidR="00091678" w:rsidRPr="000A53C9" w:rsidRDefault="00091678" w:rsidP="00091678">
            <w:pPr>
              <w:pStyle w:val="ConsPlusNormal"/>
              <w:spacing w:after="60"/>
              <w:jc w:val="center"/>
              <w:rPr>
                <w:highlight w:val="yellow"/>
              </w:rPr>
            </w:pPr>
            <w:r w:rsidRPr="00AD4F14">
              <w:t>10,1%</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091678" w:rsidRDefault="00091678" w:rsidP="00091678">
            <w:pPr>
              <w:spacing w:after="60"/>
              <w:jc w:val="center"/>
            </w:pPr>
          </w:p>
        </w:tc>
      </w:tr>
      <w:tr w:rsidR="00091678"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091678" w:rsidRDefault="00091678" w:rsidP="00091678"/>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091678" w:rsidRDefault="00091678" w:rsidP="00091678">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1813BF9A" w:rsidR="00091678" w:rsidRDefault="00091678" w:rsidP="00091678">
            <w:pPr>
              <w:pStyle w:val="ConsPlusNormal"/>
              <w:spacing w:after="60"/>
              <w:jc w:val="center"/>
            </w:pPr>
            <w:r w:rsidRPr="000D2B5C">
              <w:t>67,1%</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6135C796" w:rsidR="00091678" w:rsidRPr="000A53C9" w:rsidRDefault="00091678" w:rsidP="00091678">
            <w:pPr>
              <w:pStyle w:val="ConsPlusNormal"/>
              <w:spacing w:after="60"/>
              <w:jc w:val="center"/>
              <w:rPr>
                <w:highlight w:val="yellow"/>
              </w:rPr>
            </w:pPr>
            <w:r w:rsidRPr="00AD4F14">
              <w:t>28,6%</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091678" w:rsidRDefault="00091678" w:rsidP="00091678">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1568C490" w:rsidR="00CC5DF1" w:rsidRPr="004605F0" w:rsidRDefault="00D61CDB" w:rsidP="00D21890">
            <w:pPr>
              <w:pStyle w:val="ConsPlusNormal"/>
              <w:jc w:val="both"/>
              <w:rPr>
                <w:color w:val="000000"/>
              </w:rPr>
            </w:pPr>
            <w:r>
              <w:rPr>
                <w:color w:val="000000"/>
              </w:rPr>
              <w:t>384 306,16</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59FCB0EF"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59796B">
              <w:t>466 922 736,05</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p w14:paraId="61F6A9D2" w14:textId="2756F511" w:rsidR="00AF2B7D" w:rsidRPr="00094C5B" w:rsidRDefault="00091678" w:rsidP="0097444E">
      <w:pPr>
        <w:pStyle w:val="ConsPlusNormal"/>
        <w:jc w:val="both"/>
      </w:pPr>
    </w:p>
    <w:sectPr w:rsidR="00AF2B7D" w:rsidRPr="00094C5B"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80BF3"/>
    <w:rsid w:val="00090575"/>
    <w:rsid w:val="00091678"/>
    <w:rsid w:val="00094C5B"/>
    <w:rsid w:val="000961AD"/>
    <w:rsid w:val="000A53C9"/>
    <w:rsid w:val="000A6740"/>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D27E3"/>
    <w:rsid w:val="002D2CD5"/>
    <w:rsid w:val="002E4E41"/>
    <w:rsid w:val="003013AA"/>
    <w:rsid w:val="00302BE5"/>
    <w:rsid w:val="00315A35"/>
    <w:rsid w:val="00322AEA"/>
    <w:rsid w:val="00331FE3"/>
    <w:rsid w:val="00350398"/>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605F0"/>
    <w:rsid w:val="00464F77"/>
    <w:rsid w:val="004702B9"/>
    <w:rsid w:val="004879BF"/>
    <w:rsid w:val="00496BC5"/>
    <w:rsid w:val="004A0181"/>
    <w:rsid w:val="004A0AA2"/>
    <w:rsid w:val="004A230A"/>
    <w:rsid w:val="004B3677"/>
    <w:rsid w:val="004C07E0"/>
    <w:rsid w:val="004C3EB1"/>
    <w:rsid w:val="004C4035"/>
    <w:rsid w:val="004C7320"/>
    <w:rsid w:val="00501DC6"/>
    <w:rsid w:val="00524897"/>
    <w:rsid w:val="00525A81"/>
    <w:rsid w:val="005355D5"/>
    <w:rsid w:val="0054064D"/>
    <w:rsid w:val="00556E78"/>
    <w:rsid w:val="00560664"/>
    <w:rsid w:val="005802E0"/>
    <w:rsid w:val="00583CA8"/>
    <w:rsid w:val="0059616D"/>
    <w:rsid w:val="0059796B"/>
    <w:rsid w:val="005C2100"/>
    <w:rsid w:val="005C235E"/>
    <w:rsid w:val="005E6688"/>
    <w:rsid w:val="005F7F02"/>
    <w:rsid w:val="00636BD0"/>
    <w:rsid w:val="0064779C"/>
    <w:rsid w:val="0068155E"/>
    <w:rsid w:val="0068326D"/>
    <w:rsid w:val="006A0E6F"/>
    <w:rsid w:val="006B2153"/>
    <w:rsid w:val="006C19E0"/>
    <w:rsid w:val="006E39FE"/>
    <w:rsid w:val="006E68A0"/>
    <w:rsid w:val="007040E3"/>
    <w:rsid w:val="00725DD4"/>
    <w:rsid w:val="007328F8"/>
    <w:rsid w:val="007408B8"/>
    <w:rsid w:val="00740A9B"/>
    <w:rsid w:val="00742C9C"/>
    <w:rsid w:val="00754AF8"/>
    <w:rsid w:val="00755081"/>
    <w:rsid w:val="00761E22"/>
    <w:rsid w:val="007624D7"/>
    <w:rsid w:val="00776AD4"/>
    <w:rsid w:val="0077738F"/>
    <w:rsid w:val="007B4202"/>
    <w:rsid w:val="007B6B0F"/>
    <w:rsid w:val="007C08FD"/>
    <w:rsid w:val="007C3D19"/>
    <w:rsid w:val="007E08CB"/>
    <w:rsid w:val="007E45AA"/>
    <w:rsid w:val="00801BC2"/>
    <w:rsid w:val="00802135"/>
    <w:rsid w:val="00811426"/>
    <w:rsid w:val="00811CB7"/>
    <w:rsid w:val="00831DDF"/>
    <w:rsid w:val="00835F0E"/>
    <w:rsid w:val="00866FF6"/>
    <w:rsid w:val="00891675"/>
    <w:rsid w:val="0089762C"/>
    <w:rsid w:val="008A36D2"/>
    <w:rsid w:val="008B7425"/>
    <w:rsid w:val="008C2E24"/>
    <w:rsid w:val="009129A2"/>
    <w:rsid w:val="009143E9"/>
    <w:rsid w:val="00917C87"/>
    <w:rsid w:val="0094505B"/>
    <w:rsid w:val="009461D9"/>
    <w:rsid w:val="0095699C"/>
    <w:rsid w:val="00957C94"/>
    <w:rsid w:val="0097149F"/>
    <w:rsid w:val="0097444E"/>
    <w:rsid w:val="009758B0"/>
    <w:rsid w:val="009774D9"/>
    <w:rsid w:val="00987145"/>
    <w:rsid w:val="00995190"/>
    <w:rsid w:val="00995AEB"/>
    <w:rsid w:val="009B78A2"/>
    <w:rsid w:val="00A06100"/>
    <w:rsid w:val="00A071F6"/>
    <w:rsid w:val="00A24787"/>
    <w:rsid w:val="00A25CC8"/>
    <w:rsid w:val="00A325DC"/>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F388B"/>
    <w:rsid w:val="00B058C7"/>
    <w:rsid w:val="00B11629"/>
    <w:rsid w:val="00B249AC"/>
    <w:rsid w:val="00B41BD9"/>
    <w:rsid w:val="00B7076C"/>
    <w:rsid w:val="00B76FF1"/>
    <w:rsid w:val="00B821C9"/>
    <w:rsid w:val="00B82E82"/>
    <w:rsid w:val="00BB1C11"/>
    <w:rsid w:val="00BB33AD"/>
    <w:rsid w:val="00BD0DC3"/>
    <w:rsid w:val="00C006F5"/>
    <w:rsid w:val="00C04C8F"/>
    <w:rsid w:val="00C20F33"/>
    <w:rsid w:val="00C40C2C"/>
    <w:rsid w:val="00C52982"/>
    <w:rsid w:val="00C8667E"/>
    <w:rsid w:val="00C866AB"/>
    <w:rsid w:val="00C9514B"/>
    <w:rsid w:val="00CB7B17"/>
    <w:rsid w:val="00CC5DF1"/>
    <w:rsid w:val="00CD3D17"/>
    <w:rsid w:val="00CF1684"/>
    <w:rsid w:val="00D00CFF"/>
    <w:rsid w:val="00D035F4"/>
    <w:rsid w:val="00D06064"/>
    <w:rsid w:val="00D21890"/>
    <w:rsid w:val="00D32536"/>
    <w:rsid w:val="00D61CDB"/>
    <w:rsid w:val="00D9265A"/>
    <w:rsid w:val="00DA6772"/>
    <w:rsid w:val="00DB0480"/>
    <w:rsid w:val="00DB54F1"/>
    <w:rsid w:val="00DD4420"/>
    <w:rsid w:val="00DE4419"/>
    <w:rsid w:val="00DF2ACD"/>
    <w:rsid w:val="00E038E3"/>
    <w:rsid w:val="00E0495F"/>
    <w:rsid w:val="00E24361"/>
    <w:rsid w:val="00E45113"/>
    <w:rsid w:val="00E70FFD"/>
    <w:rsid w:val="00E75BE8"/>
    <w:rsid w:val="00E76055"/>
    <w:rsid w:val="00E76DE9"/>
    <w:rsid w:val="00EA73DB"/>
    <w:rsid w:val="00F07644"/>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DF40-4087-41CD-8A4B-C64B8352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941</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56</cp:revision>
  <dcterms:created xsi:type="dcterms:W3CDTF">2023-01-26T09:33:00Z</dcterms:created>
  <dcterms:modified xsi:type="dcterms:W3CDTF">2023-09-11T07:14:00Z</dcterms:modified>
</cp:coreProperties>
</file>